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DF5" w:rsidRDefault="00E32DF5" w:rsidP="00E32DF5">
      <w:pPr>
        <w:rPr>
          <w:rFonts w:ascii="Century" w:hAnsi="Century"/>
          <w:b/>
          <w:sz w:val="28"/>
          <w:szCs w:val="28"/>
        </w:rPr>
      </w:pPr>
      <w:r>
        <w:rPr>
          <w:noProof/>
          <w:lang w:val="es-MX" w:eastAsia="es-MX"/>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 w:rsidR="00C423FB" w:rsidRDefault="00C423FB" w:rsidP="00E32DF5"/>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margin-left:0;margin-top:-3.9pt;width:459pt;height:12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pYwAIAALoFAAAOAAAAZHJzL2Uyb0RvYy54bWysVOFu0zAQ/o/EO1j+n8XJ0iyJlk5r0yKk&#10;ARODB3ATp7FI7GC7TQfiYXgWXoyz03bt9gcB+RHZvvPdffd9vuubXdeiLVOaS5Hj4IJgxEQpKy7W&#10;Of78aeklGGlDRUVbKViOH5nGN9PXr66HPmOhbGRbMYUgiNDZ0Oe4MabPfF+XDeuovpA9E2Cspeqo&#10;ga1a+5WiA0TvWj8kJPYHqapeyZJpDafFaMRTF7+uWWk+1LVmBrU5htqM+yv3X9m/P72m2VrRvuHl&#10;vgz6F1V0lAtIegxVUEPRRvEXoTpeKqllbS5K2fmyrnnJHAZAE5BnaB4a2jOHBZqj+2Ob9P8LW77f&#10;3ivEK+AOI0E7oOgjNO3XT7HetBIFtkFDrzPwe+jvlYWo+ztZftFIyHlDxZrdKiWHhtEKynL+/tkF&#10;u9FwFa2Gd7KC+HRjpOvVrladDQhdQDtHyeORErYzqITDSRKmlwSYK8EWxIQA6bYmn2aH673S5g2T&#10;HbKLHCso34Wn2zttRteDi80m5JK3reO9FWcHEHM8geRw1dpsGY7G7ylJF8kiibwojBdeRIrCu13O&#10;Iy9eBleT4rKYz4vgh80bRFnDq4oJm+YgqSD6M8r24h7FcBSVli2vbDhbklbr1bxVaEtB0rPZgiwu&#10;9w05cfPPy3D9AizPIAVhRGZh6i3j5MqLltHES69I4pEgnaUxidKoWJ5DuuOC/TskNOQ4nYQTx9JJ&#10;0c+wEfe9xEazjhsYGi3vcpwcnWhmNbgQlaPWUN6O65NW2PKfWgF0H4h2irUiHcVudqudexPhQf4r&#10;WT2ChJUEgYEYYeDBopHqG0YDDI8c668bqhhG7VsBzyBJ4wDek3GbKEpIjJE6taxOLVSUECrHBqNx&#10;OTfjhNr0iq8byBS4Vgl5C0+n5k7U9lmNVQEiu4EB4bD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AQ&#10;bYpYwAIAALoFAAAOAAAAAAAAAAAAAAAAAC4CAABkcnMvZTJvRG9jLnhtbFBLAQItABQABgAIAAAA&#10;IQAQYcUT3AAAAAcBAAAPAAAAAAAAAAAAAAAAABoFAABkcnMvZG93bnJldi54bWxQSwUGAAAAAAQA&#10;BADzAAAAIwYAAAAA&#10;" filled="f" fillcolor="#bbe0e3" stroked="f">
                <v:textbox inset="2.48919mm,1.2446mm,2.48919mm,1.2446mm">
                  <w:txbxContent>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C423FB" w:rsidRDefault="00C423FB" w:rsidP="00E32DF5">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Pr>
                        <w:autoSpaceDE w:val="0"/>
                        <w:autoSpaceDN w:val="0"/>
                        <w:adjustRightInd w:val="0"/>
                        <w:jc w:val="center"/>
                        <w:rPr>
                          <w:rFonts w:ascii="Georgia" w:hAnsi="Georgia" w:cs="Georgia"/>
                          <w:b/>
                          <w:bCs/>
                          <w:color w:val="000000"/>
                          <w:sz w:val="47"/>
                          <w:szCs w:val="48"/>
                        </w:rPr>
                      </w:pPr>
                    </w:p>
                    <w:p w:rsidR="00C423FB" w:rsidRDefault="00C423FB" w:rsidP="00E32DF5"/>
                    <w:p w:rsidR="00C423FB" w:rsidRDefault="00C423FB" w:rsidP="00E32DF5"/>
                  </w:txbxContent>
                </v:textbox>
              </v:rect>
            </w:pict>
          </mc:Fallback>
        </mc:AlternateContent>
      </w:r>
      <w:r>
        <w:rPr>
          <w:noProof/>
          <w:lang w:val="es-MX" w:eastAsia="es-MX"/>
        </w:rPr>
        <mc:AlternateContent>
          <mc:Choice Requires="wpg">
            <w:drawing>
              <wp:anchor distT="0" distB="0" distL="114300" distR="114300" simplePos="0" relativeHeight="251656192"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3FB" w:rsidRDefault="00C423FB" w:rsidP="00E32DF5">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19  de  noviembre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23FB" w:rsidRDefault="00C423FB" w:rsidP="00E32DF5">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200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6192"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C423FB" w:rsidRDefault="00C423FB" w:rsidP="00E32DF5">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19  de  noviembre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C423FB" w:rsidRDefault="00C423FB" w:rsidP="00E32DF5">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200   Año 03 </w:t>
                        </w:r>
                      </w:p>
                    </w:txbxContent>
                  </v:textbox>
                </v:shape>
              </v:group>
            </w:pict>
          </mc:Fallback>
        </mc:AlternateContent>
      </w:r>
      <w:r w:rsidR="00C423FB">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 id="_x0000_s1029" type="#_x0000_t202" style="position:absolute;left:1810;top:4477;width:8891;height:9766" filled="f" fillcolor="#bbe0e3" stroked="f">
              <v:textbox style="mso-next-textbox:#_x0000_s1029" inset="2.48919mm,1.2446mm,2.48919mm,1.2446mm">
                <w:txbxContent>
                  <w:p w:rsidR="00C423FB" w:rsidRDefault="00C423FB" w:rsidP="00E32DF5">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C423FB" w:rsidRDefault="00C423FB" w:rsidP="00E32DF5">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C423FB" w:rsidRDefault="00C423FB" w:rsidP="00E32DF5">
                    <w:pPr>
                      <w:autoSpaceDE w:val="0"/>
                      <w:autoSpaceDN w:val="0"/>
                      <w:adjustRightInd w:val="0"/>
                      <w:jc w:val="center"/>
                      <w:rPr>
                        <w:rFonts w:ascii="Cooper Black" w:hAnsi="Cooper Black" w:cs="Georgia"/>
                        <w:b/>
                        <w:bCs/>
                        <w:color w:val="000000"/>
                        <w:sz w:val="129"/>
                        <w:szCs w:val="132"/>
                        <w:lang w:val="es-MX"/>
                      </w:rPr>
                    </w:pPr>
                  </w:p>
                  <w:p w:rsidR="00C423FB" w:rsidRDefault="00C423FB" w:rsidP="00E32DF5">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C423FB" w:rsidRDefault="00C423FB" w:rsidP="00E32DF5">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513371FA" wp14:editId="3DA854BE">
                          <wp:extent cx="2258060" cy="1503045"/>
                          <wp:effectExtent l="0" t="0" r="8890" b="1905"/>
                          <wp:docPr id="4" name="Imagen 4"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C423FB" w:rsidRDefault="00C423FB" w:rsidP="00E32DF5">
                    <w:pPr>
                      <w:autoSpaceDE w:val="0"/>
                      <w:autoSpaceDN w:val="0"/>
                      <w:adjustRightInd w:val="0"/>
                      <w:jc w:val="center"/>
                      <w:rPr>
                        <w:rFonts w:ascii="Georgia" w:hAnsi="Georgia" w:cs="Georgia"/>
                        <w:b/>
                        <w:bCs/>
                        <w:color w:val="000000"/>
                        <w:sz w:val="94"/>
                        <w:szCs w:val="96"/>
                        <w:lang w:val="es-MX"/>
                      </w:rPr>
                    </w:pPr>
                  </w:p>
                  <w:p w:rsidR="00C423FB" w:rsidRDefault="00C423FB" w:rsidP="00E32DF5">
                    <w:pPr>
                      <w:autoSpaceDE w:val="0"/>
                      <w:autoSpaceDN w:val="0"/>
                      <w:adjustRightInd w:val="0"/>
                      <w:jc w:val="center"/>
                      <w:rPr>
                        <w:rFonts w:ascii="Georgia" w:hAnsi="Georgia" w:cs="Georgia"/>
                        <w:b/>
                        <w:bCs/>
                        <w:color w:val="000000"/>
                        <w:sz w:val="94"/>
                        <w:szCs w:val="96"/>
                      </w:rPr>
                    </w:pPr>
                  </w:p>
                  <w:p w:rsidR="00C423FB" w:rsidRDefault="00C423FB" w:rsidP="00E32DF5"/>
                  <w:p w:rsidR="00C423FB" w:rsidRDefault="00C423FB" w:rsidP="00E32DF5"/>
                </w:txbxContent>
              </v:textbox>
            </v:shape>
            <w10:wrap type="none"/>
            <w10:anchorlock/>
          </v:group>
          <o:OLEObject Type="Embed" ProgID="PBrush" ShapeID="_x0000_s1028" DrawAspect="Content" ObjectID="_1509967496" r:id="rId10"/>
        </w:pict>
      </w:r>
    </w:p>
    <w:p w:rsidR="00E32DF5" w:rsidRDefault="00E32DF5" w:rsidP="00E32DF5">
      <w:pPr>
        <w:ind w:right="49"/>
        <w:jc w:val="center"/>
        <w:rPr>
          <w:rFonts w:ascii="Century" w:hAnsi="Century"/>
          <w:b/>
          <w:sz w:val="28"/>
          <w:szCs w:val="28"/>
        </w:rPr>
      </w:pPr>
      <w:r>
        <w:rPr>
          <w:rFonts w:ascii="Century" w:hAnsi="Century"/>
          <w:b/>
          <w:sz w:val="28"/>
          <w:szCs w:val="28"/>
        </w:rPr>
        <w:lastRenderedPageBreak/>
        <w:t>PRESENTACIÓN</w:t>
      </w:r>
    </w:p>
    <w:p w:rsidR="00E32DF5" w:rsidRDefault="00E32DF5" w:rsidP="00E32DF5">
      <w:pPr>
        <w:tabs>
          <w:tab w:val="num" w:pos="0"/>
          <w:tab w:val="left" w:pos="7726"/>
        </w:tabs>
        <w:ind w:right="49"/>
        <w:rPr>
          <w:rFonts w:ascii="Century" w:hAnsi="Century"/>
          <w:b/>
          <w:sz w:val="28"/>
          <w:szCs w:val="28"/>
        </w:rPr>
      </w:pPr>
      <w:r>
        <w:rPr>
          <w:rFonts w:ascii="Century" w:hAnsi="Century"/>
          <w:b/>
          <w:sz w:val="28"/>
          <w:szCs w:val="28"/>
        </w:rPr>
        <w:tab/>
      </w:r>
    </w:p>
    <w:p w:rsidR="00E32DF5" w:rsidRDefault="00E32DF5" w:rsidP="00E32DF5">
      <w:pPr>
        <w:tabs>
          <w:tab w:val="num" w:pos="1418"/>
        </w:tabs>
        <w:ind w:right="-376"/>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center"/>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both"/>
        <w:rPr>
          <w:rFonts w:ascii="Century" w:hAnsi="Century"/>
          <w:b/>
          <w:sz w:val="28"/>
          <w:szCs w:val="28"/>
        </w:rPr>
      </w:pPr>
      <w:r>
        <w:rPr>
          <w:rFonts w:ascii="Century" w:hAnsi="Century"/>
          <w:b/>
          <w:sz w:val="28"/>
          <w:szCs w:val="28"/>
        </w:rPr>
        <w:t xml:space="preserve"> </w:t>
      </w:r>
    </w:p>
    <w:p w:rsidR="00E32DF5" w:rsidRDefault="00E32DF5" w:rsidP="00E32DF5">
      <w:pPr>
        <w:tabs>
          <w:tab w:val="num" w:pos="1418"/>
        </w:tabs>
        <w:ind w:right="-660"/>
        <w:jc w:val="both"/>
        <w:rPr>
          <w:rFonts w:ascii="Century" w:hAnsi="Century"/>
          <w:b/>
          <w:sz w:val="28"/>
          <w:szCs w:val="28"/>
        </w:rPr>
      </w:pPr>
    </w:p>
    <w:p w:rsidR="00E32DF5" w:rsidRDefault="00E32DF5" w:rsidP="00E32DF5">
      <w:pPr>
        <w:tabs>
          <w:tab w:val="num" w:pos="1418"/>
        </w:tabs>
        <w:ind w:right="-660"/>
        <w:jc w:val="center"/>
        <w:rPr>
          <w:rFonts w:ascii="Century" w:hAnsi="Century"/>
          <w:b/>
          <w:sz w:val="28"/>
          <w:szCs w:val="28"/>
        </w:rPr>
      </w:pPr>
    </w:p>
    <w:p w:rsidR="00E32DF5" w:rsidRDefault="00E32DF5" w:rsidP="00E32DF5">
      <w:pPr>
        <w:tabs>
          <w:tab w:val="num" w:pos="1418"/>
        </w:tabs>
        <w:ind w:right="-660"/>
        <w:jc w:val="center"/>
        <w:rPr>
          <w:rFonts w:ascii="Century" w:hAnsi="Century"/>
          <w:b/>
          <w:sz w:val="28"/>
          <w:szCs w:val="28"/>
        </w:rPr>
      </w:pPr>
    </w:p>
    <w:p w:rsidR="00E32DF5" w:rsidRDefault="00E32DF5" w:rsidP="00E32DF5">
      <w:pPr>
        <w:tabs>
          <w:tab w:val="num" w:pos="1418"/>
        </w:tabs>
        <w:ind w:right="-660"/>
        <w:jc w:val="center"/>
        <w:rPr>
          <w:rFonts w:ascii="Century" w:hAnsi="Century"/>
          <w:b/>
          <w:sz w:val="28"/>
          <w:szCs w:val="28"/>
        </w:rPr>
      </w:pPr>
    </w:p>
    <w:p w:rsidR="00E32DF5" w:rsidRDefault="00E32DF5" w:rsidP="00E32DF5">
      <w:pPr>
        <w:tabs>
          <w:tab w:val="num" w:pos="1418"/>
          <w:tab w:val="center" w:pos="4607"/>
          <w:tab w:val="left" w:pos="8069"/>
        </w:tabs>
        <w:ind w:right="-660"/>
        <w:jc w:val="center"/>
        <w:rPr>
          <w:rFonts w:ascii="Century" w:hAnsi="Century"/>
          <w:b/>
          <w:sz w:val="28"/>
          <w:szCs w:val="28"/>
        </w:rPr>
      </w:pPr>
    </w:p>
    <w:p w:rsidR="00E32DF5" w:rsidRDefault="00E32DF5" w:rsidP="00E32DF5">
      <w:pPr>
        <w:tabs>
          <w:tab w:val="num" w:pos="1418"/>
          <w:tab w:val="center" w:pos="4607"/>
          <w:tab w:val="left" w:pos="8069"/>
        </w:tabs>
        <w:ind w:right="-660"/>
        <w:jc w:val="center"/>
        <w:rPr>
          <w:rFonts w:ascii="Century" w:hAnsi="Century"/>
          <w:b/>
          <w:szCs w:val="24"/>
        </w:rPr>
      </w:pPr>
    </w:p>
    <w:p w:rsidR="00E32DF5" w:rsidRDefault="00E32DF5" w:rsidP="00E32DF5">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E32DF5" w:rsidRDefault="00E32DF5" w:rsidP="00E32DF5">
      <w:pPr>
        <w:tabs>
          <w:tab w:val="num" w:pos="1418"/>
          <w:tab w:val="center" w:pos="4607"/>
          <w:tab w:val="left" w:pos="8069"/>
        </w:tabs>
        <w:ind w:right="-660"/>
        <w:rPr>
          <w:rFonts w:ascii="Century" w:hAnsi="Century"/>
          <w:b/>
          <w:szCs w:val="24"/>
        </w:rPr>
      </w:pPr>
    </w:p>
    <w:p w:rsidR="00E32DF5" w:rsidRDefault="00E32DF5" w:rsidP="00E32DF5">
      <w:pPr>
        <w:tabs>
          <w:tab w:val="num" w:pos="1418"/>
        </w:tabs>
        <w:ind w:right="-660"/>
        <w:jc w:val="both"/>
        <w:rPr>
          <w:rFonts w:ascii="Century" w:hAnsi="Century"/>
          <w:b/>
          <w:szCs w:val="24"/>
        </w:rPr>
      </w:pPr>
    </w:p>
    <w:p w:rsidR="00E32DF5" w:rsidRPr="00945ADC" w:rsidRDefault="00E32DF5" w:rsidP="00E32DF5">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VIGÉSIMA SEGUNDA SESIÓN  ORDINARIA DE CABILDO, DE FECHA TRECE DE NOVIEMBRE DEL AÑO DOS MIL QUINCE.</w:t>
      </w:r>
    </w:p>
    <w:p w:rsidR="00E32DF5" w:rsidRDefault="00E32DF5" w:rsidP="00E32DF5">
      <w:pPr>
        <w:tabs>
          <w:tab w:val="left" w:pos="9720"/>
        </w:tabs>
        <w:ind w:right="-660"/>
        <w:jc w:val="both"/>
        <w:rPr>
          <w:rFonts w:ascii="Century" w:hAnsi="Century" w:cs="Arial"/>
          <w:b/>
          <w:color w:val="000000"/>
          <w:sz w:val="20"/>
        </w:rPr>
      </w:pPr>
    </w:p>
    <w:p w:rsidR="00E32DF5" w:rsidRDefault="00E32DF5" w:rsidP="00E32DF5">
      <w:pPr>
        <w:tabs>
          <w:tab w:val="left" w:pos="9720"/>
        </w:tabs>
        <w:ind w:right="-660"/>
        <w:jc w:val="both"/>
        <w:rPr>
          <w:rFonts w:ascii="Century" w:hAnsi="Century" w:cs="Arial"/>
          <w:b/>
          <w:color w:val="000000"/>
          <w:sz w:val="20"/>
        </w:rPr>
      </w:pPr>
    </w:p>
    <w:p w:rsidR="00C27569" w:rsidRDefault="00C27569" w:rsidP="00C27569">
      <w:pPr>
        <w:ind w:right="-660"/>
        <w:jc w:val="both"/>
        <w:rPr>
          <w:rFonts w:ascii="Century" w:hAnsi="Century" w:cs="Arial"/>
          <w:b/>
          <w:sz w:val="20"/>
        </w:rPr>
      </w:pPr>
      <w:r w:rsidRPr="00C27569">
        <w:rPr>
          <w:rFonts w:ascii="Century" w:hAnsi="Century" w:cs="Arial"/>
          <w:b/>
          <w:sz w:val="20"/>
        </w:rPr>
        <w:t>1.- INFORME DEL SECRETARIO DEL AYUNTAMIENTO EN TÉRMINOS DE LO QUE DISPONE LA FRACCIÓN III DEL ARTÍCULO 91 DE LA LEY ORGÁNICA MUNICIPAL DEL</w:t>
      </w:r>
      <w:r w:rsidR="00E509BC">
        <w:rPr>
          <w:rFonts w:ascii="Century" w:hAnsi="Century" w:cs="Arial"/>
          <w:b/>
          <w:sz w:val="20"/>
        </w:rPr>
        <w:t xml:space="preserve"> ESTADO DE MÉXICO. (PÁGINAS 7-10</w:t>
      </w:r>
      <w:r w:rsidRPr="00C27569">
        <w:rPr>
          <w:rFonts w:ascii="Century" w:hAnsi="Century" w:cs="Arial"/>
          <w:b/>
          <w:sz w:val="20"/>
        </w:rPr>
        <w:t>).</w:t>
      </w:r>
    </w:p>
    <w:p w:rsidR="00C27569" w:rsidRDefault="00C27569" w:rsidP="00C27569">
      <w:pPr>
        <w:ind w:right="-660"/>
        <w:jc w:val="both"/>
        <w:rPr>
          <w:rFonts w:ascii="Century" w:hAnsi="Century" w:cs="Arial"/>
          <w:b/>
          <w:sz w:val="20"/>
        </w:rPr>
      </w:pPr>
    </w:p>
    <w:p w:rsidR="00C27569" w:rsidRDefault="00C27569" w:rsidP="00C27569">
      <w:pPr>
        <w:ind w:right="-660"/>
        <w:jc w:val="both"/>
        <w:rPr>
          <w:rFonts w:ascii="Century" w:hAnsi="Century" w:cs="Arial"/>
          <w:b/>
          <w:sz w:val="20"/>
        </w:rPr>
      </w:pPr>
    </w:p>
    <w:p w:rsidR="00E32DF5" w:rsidRDefault="00C27569" w:rsidP="00C27569">
      <w:pPr>
        <w:ind w:right="-660"/>
        <w:jc w:val="both"/>
        <w:rPr>
          <w:rFonts w:ascii="Century" w:hAnsi="Century" w:cs="Arial"/>
          <w:b/>
          <w:sz w:val="20"/>
        </w:rPr>
      </w:pPr>
      <w:r>
        <w:rPr>
          <w:rFonts w:ascii="Century" w:hAnsi="Century" w:cs="Arial"/>
          <w:b/>
          <w:sz w:val="20"/>
        </w:rPr>
        <w:t>2</w:t>
      </w:r>
      <w:r w:rsidRPr="00C27569">
        <w:rPr>
          <w:rFonts w:ascii="Century" w:hAnsi="Century" w:cs="Arial"/>
          <w:b/>
          <w:sz w:val="20"/>
        </w:rPr>
        <w:t>.- ACUERDO POR EL QUE EL HONORABLE AYUNTAMIENTO CONSTITUCIONAL DE ATIZAPÁN DE ZARAGOZA, ESTADO DE MÉXICO, AUTORIZA EL ACUERDO CONTENIDO EN EL SÉPTIMO PUNTO DEL ORDEN DEL DÍA, DE LA VIGÉSIMA TERCERA SESIÓN 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MUNICIPIOS, PARA EL EJERCICIO FISCAL 2016, EN LOS TÉRMINOS PRESENTADOS POR EL S</w:t>
      </w:r>
      <w:r w:rsidR="00E509BC">
        <w:rPr>
          <w:rFonts w:ascii="Century" w:hAnsi="Century" w:cs="Arial"/>
          <w:b/>
          <w:sz w:val="20"/>
        </w:rPr>
        <w:t>ECRETARIO TÉCNICO. (PÁGINAS 11-41</w:t>
      </w:r>
      <w:r w:rsidRPr="00C27569">
        <w:rPr>
          <w:rFonts w:ascii="Century" w:hAnsi="Century" w:cs="Arial"/>
          <w:b/>
          <w:sz w:val="20"/>
        </w:rPr>
        <w:t>).</w:t>
      </w:r>
    </w:p>
    <w:p w:rsidR="00C27569" w:rsidRDefault="00C27569" w:rsidP="00C27569">
      <w:pPr>
        <w:ind w:right="-660"/>
        <w:jc w:val="both"/>
        <w:rPr>
          <w:rFonts w:ascii="Century" w:hAnsi="Century" w:cs="Arial"/>
          <w:b/>
          <w:sz w:val="20"/>
        </w:rPr>
      </w:pPr>
    </w:p>
    <w:p w:rsidR="00C27569" w:rsidRPr="00C27569" w:rsidRDefault="00C27569" w:rsidP="00C27569">
      <w:pPr>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3</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GOBERNACIÓN, PARA ESTUDIO, ANÁLISIS Y DICTAMINACIÓN, LA SOLICITUD PRESENTADA POR EL C. ANDRÉS DE JESÚS JIMÉNEZ ARRIAGA, PARA QUE SE LE AUTORICE EL GIRO DE RESTAURANTE CON VENTA DE BEBIDAS ALCOHÓLICAS EN LOS ALIMENTOS, PARA EL NEGOCIO DENOMINADO “FRUTI DI MARE”, UBICADO EN AVENIDA LAGO DE GUADALUPE NÚMERO 368, LOCAL A-14, PLAZA LA HACIENDA, COLONIA VILLAS DE LA HACIENDA, EN ESTE MUNICIPIO. </w:t>
      </w:r>
      <w:r w:rsidRPr="00C27569">
        <w:rPr>
          <w:rFonts w:ascii="Century" w:hAnsi="Century" w:cs="Arial"/>
          <w:b/>
          <w:bCs/>
          <w:color w:val="000000"/>
          <w:sz w:val="20"/>
          <w:lang w:eastAsia="es-MX"/>
        </w:rPr>
        <w:t>(EXPEDIENTE SHA/165/CABILDO/2015).</w:t>
      </w:r>
      <w:r>
        <w:rPr>
          <w:rFonts w:ascii="Century" w:hAnsi="Century" w:cs="Arial"/>
          <w:b/>
          <w:sz w:val="20"/>
        </w:rPr>
        <w:t xml:space="preserve"> </w:t>
      </w:r>
      <w:r w:rsidRPr="00C27569">
        <w:rPr>
          <w:rFonts w:ascii="Century" w:hAnsi="Century" w:cs="Arial"/>
          <w:b/>
          <w:sz w:val="20"/>
        </w:rPr>
        <w:t>(</w:t>
      </w:r>
      <w:r w:rsidR="00E509BC">
        <w:rPr>
          <w:rFonts w:ascii="Century" w:hAnsi="Century" w:cs="Arial"/>
          <w:b/>
          <w:sz w:val="20"/>
        </w:rPr>
        <w:t>PÁGINAS 41-41</w:t>
      </w:r>
      <w:r w:rsidRPr="00C27569">
        <w:rPr>
          <w:rFonts w:ascii="Century" w:hAnsi="Century" w:cs="Arial"/>
          <w:b/>
          <w:sz w:val="20"/>
        </w:rPr>
        <w:t>).</w:t>
      </w: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Pr="00C27569" w:rsidRDefault="00E32DF5" w:rsidP="00C27569">
      <w:pPr>
        <w:autoSpaceDE w:val="0"/>
        <w:autoSpaceDN w:val="0"/>
        <w:adjustRightInd w:val="0"/>
        <w:ind w:right="-660"/>
        <w:jc w:val="both"/>
        <w:rPr>
          <w:rFonts w:ascii="Century" w:hAnsi="Century" w:cs="Arial"/>
          <w:b/>
          <w:color w:val="000000"/>
          <w:sz w:val="20"/>
        </w:rPr>
      </w:pPr>
    </w:p>
    <w:p w:rsidR="00E32DF5" w:rsidRPr="00C27569" w:rsidRDefault="00C27569" w:rsidP="00C27569">
      <w:pPr>
        <w:tabs>
          <w:tab w:val="left" w:pos="9720"/>
        </w:tabs>
        <w:ind w:right="-660"/>
        <w:jc w:val="both"/>
        <w:rPr>
          <w:rFonts w:ascii="Century" w:hAnsi="Century" w:cs="Arial"/>
          <w:b/>
          <w:bCs/>
          <w:color w:val="000000"/>
          <w:sz w:val="20"/>
          <w:lang w:eastAsia="es-MX"/>
        </w:rPr>
      </w:pPr>
      <w:r>
        <w:rPr>
          <w:rFonts w:ascii="Century" w:hAnsi="Century" w:cs="Arial"/>
          <w:b/>
          <w:sz w:val="20"/>
        </w:rPr>
        <w:t>4</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HACIENDA, PARA ESTUDIO, ANÁLISIS Y DICTAMINACIÓN,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C27569">
        <w:rPr>
          <w:rFonts w:ascii="Century" w:hAnsi="Century" w:cs="Arial"/>
          <w:b/>
          <w:bCs/>
          <w:color w:val="000000"/>
          <w:sz w:val="20"/>
          <w:lang w:eastAsia="es-MX"/>
        </w:rPr>
        <w:t>(EXPEDIENTE SHA/166/CABILDO/2015).</w:t>
      </w:r>
      <w:r w:rsidR="00E509BC">
        <w:rPr>
          <w:rFonts w:ascii="Century" w:hAnsi="Century" w:cs="Arial"/>
          <w:b/>
          <w:sz w:val="20"/>
        </w:rPr>
        <w:t xml:space="preserve"> (PÁGINAS 42-42</w:t>
      </w:r>
      <w:r w:rsidRPr="00C27569">
        <w:rPr>
          <w:rFonts w:ascii="Century" w:hAnsi="Century" w:cs="Arial"/>
          <w:b/>
          <w:sz w:val="20"/>
        </w:rPr>
        <w:t>).</w:t>
      </w:r>
    </w:p>
    <w:p w:rsidR="00E32DF5" w:rsidRPr="00C27569" w:rsidRDefault="00E32DF5"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bCs/>
          <w:color w:val="000000"/>
          <w:sz w:val="20"/>
          <w:lang w:eastAsia="es-MX"/>
        </w:rPr>
      </w:pPr>
      <w:r>
        <w:rPr>
          <w:rFonts w:ascii="Century" w:hAnsi="Century" w:cs="Arial"/>
          <w:b/>
          <w:sz w:val="20"/>
        </w:rPr>
        <w:lastRenderedPageBreak/>
        <w:t>5</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LAS COMISIONES EDILICIAS DE HACIENDA Y DE DESARROLLO INTEGRAL DE LA FAMILIA (DIF), PARA ESTUDIO, ANÁLISIS Y DICTAMINACIÓN DE MANERA CONJUNTA, LA SOLICITUD PRESENTADA POR LA C. LEONOR VILLEDA FLORES, VECINA DE LA COLONIA LOMAS DE GUADALUPE,  PARA QUE SE LE OTORGUE UN APOYO ECONÓMICO POR LA CANTIDAD DE $36,000.00 (TREINTA Y SEIS MIL PESOS 00/100 M.N.) PARA UNA OPERACIÓN DE CATARATAS. </w:t>
      </w:r>
      <w:r w:rsidRPr="00C27569">
        <w:rPr>
          <w:rFonts w:ascii="Century" w:hAnsi="Century" w:cs="Arial"/>
          <w:b/>
          <w:bCs/>
          <w:color w:val="000000"/>
          <w:sz w:val="20"/>
          <w:lang w:eastAsia="es-MX"/>
        </w:rPr>
        <w:t xml:space="preserve">(EXPEDIENTE SHA/167/CABILDO/2015). </w:t>
      </w:r>
      <w:r w:rsidR="00E509BC">
        <w:rPr>
          <w:rFonts w:ascii="Century" w:hAnsi="Century" w:cs="Arial"/>
          <w:b/>
          <w:sz w:val="20"/>
        </w:rPr>
        <w:t>(PÁGINAS 42-42</w:t>
      </w:r>
      <w:r w:rsidRPr="00C27569">
        <w:rPr>
          <w:rFonts w:ascii="Century" w:hAnsi="Century" w:cs="Arial"/>
          <w:b/>
          <w:sz w:val="20"/>
        </w:rPr>
        <w:t>).</w:t>
      </w: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Default="00E32DF5"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6</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LAS COMISIONES EDILICIAS DE HACIENDA Y DE GOBERNACIÓN, PARA ESTUDIO, ANÁLISIS Y DICTAMINACIÓN DE MANERA CONJUNTA, LA SOLICITUD PRESENTADA POR EL PROFR. SERGIO GUTIÉRREZ PAREDES, DIRIGENTE DEL MOVIMIENTO ANTORCHISTA EN ESTE MUNICIPIO,  PARA QUE SE LE OTORGUE UN APOYO ECONÓMICO POR LA CANTIDAD DE $73,000.00 (SETENTA Y TRES MIL PESOS 00/100 M.N.) PARA EL FESTEJO DEL XXII ANIVERSARIO DE SU COLONIA. </w:t>
      </w:r>
      <w:r w:rsidRPr="00C27569">
        <w:rPr>
          <w:rFonts w:ascii="Century" w:hAnsi="Century" w:cs="Arial"/>
          <w:b/>
          <w:bCs/>
          <w:color w:val="000000"/>
          <w:sz w:val="20"/>
          <w:lang w:eastAsia="es-MX"/>
        </w:rPr>
        <w:t>(EXPEDIENTE SHA/168/CABILDO/2015).</w:t>
      </w:r>
      <w:r w:rsidRPr="00C27569">
        <w:rPr>
          <w:rFonts w:ascii="Century" w:hAnsi="Century" w:cs="Arial"/>
          <w:b/>
          <w:sz w:val="20"/>
        </w:rPr>
        <w:t xml:space="preserve"> (PÁGINAS </w:t>
      </w:r>
      <w:r w:rsidR="00E509BC">
        <w:rPr>
          <w:rFonts w:ascii="Century" w:hAnsi="Century" w:cs="Arial"/>
          <w:b/>
          <w:sz w:val="20"/>
        </w:rPr>
        <w:t>43-43</w:t>
      </w:r>
      <w:r w:rsidRPr="00C27569">
        <w:rPr>
          <w:rFonts w:ascii="Century" w:hAnsi="Century" w:cs="Arial"/>
          <w:b/>
          <w:sz w:val="20"/>
        </w:rPr>
        <w:t>).</w:t>
      </w:r>
    </w:p>
    <w:p w:rsidR="00C27569" w:rsidRDefault="00C27569" w:rsidP="00C27569">
      <w:pPr>
        <w:tabs>
          <w:tab w:val="left" w:pos="9720"/>
        </w:tabs>
        <w:ind w:right="-660"/>
        <w:jc w:val="both"/>
        <w:rPr>
          <w:rFonts w:ascii="Century" w:hAnsi="Century" w:cs="Arial"/>
          <w:b/>
          <w:sz w:val="20"/>
        </w:rPr>
      </w:pPr>
    </w:p>
    <w:p w:rsidR="00C27569" w:rsidRDefault="00C27569"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7</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HACIENDA, PARA ESTUDIO, ANÁLISIS Y DICTAMINACIÓN, LA SOLICITUD PRESENTADA POR EL C. HÉCTOR LUJAN ESPINO, PRESIDENTE DEL CONSEJO DE PARTICIPACIÓN CIUDADANA DE LA CABECERA MUNICIPAL, PARA QUE SE LE OTORGUE UN APOYO ECONÓMICO PARA LA CELEBRACIÓN DE LAS FIESTAS CONMEMORATIVAS DEL 5 DE MAYO. </w:t>
      </w:r>
      <w:r w:rsidRPr="00C27569">
        <w:rPr>
          <w:rFonts w:ascii="Century" w:hAnsi="Century" w:cs="Arial"/>
          <w:b/>
          <w:bCs/>
          <w:color w:val="000000"/>
          <w:sz w:val="20"/>
          <w:lang w:eastAsia="es-MX"/>
        </w:rPr>
        <w:t>(EXPEDIENTE SHA/169/CABILDO/2015).</w:t>
      </w:r>
      <w:r w:rsidRPr="00C27569">
        <w:rPr>
          <w:rFonts w:ascii="Century" w:hAnsi="Century" w:cs="Arial"/>
          <w:b/>
          <w:sz w:val="20"/>
        </w:rPr>
        <w:t xml:space="preserve"> (PÁGINAS </w:t>
      </w:r>
      <w:r w:rsidR="00E509BC">
        <w:rPr>
          <w:rFonts w:ascii="Century" w:hAnsi="Century" w:cs="Arial"/>
          <w:b/>
          <w:sz w:val="20"/>
        </w:rPr>
        <w:t>43-43</w:t>
      </w:r>
      <w:r w:rsidRPr="00C27569">
        <w:rPr>
          <w:rFonts w:ascii="Century" w:hAnsi="Century" w:cs="Arial"/>
          <w:b/>
          <w:sz w:val="20"/>
        </w:rPr>
        <w:t>).</w:t>
      </w: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Default="00E32DF5"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8</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Pr="00C27569">
        <w:rPr>
          <w:rFonts w:ascii="Century" w:hAnsi="Century" w:cs="Arial"/>
          <w:b/>
          <w:bCs/>
          <w:color w:val="000000"/>
          <w:sz w:val="20"/>
          <w:lang w:eastAsia="es-MX"/>
        </w:rPr>
        <w:t xml:space="preserve">(EXPEDIENTE SHA/170/CABILDO/2015). </w:t>
      </w:r>
      <w:r w:rsidR="00E509BC">
        <w:rPr>
          <w:rFonts w:ascii="Century" w:hAnsi="Century" w:cs="Arial"/>
          <w:b/>
          <w:sz w:val="20"/>
        </w:rPr>
        <w:t>(PÁGINAS 44-44</w:t>
      </w:r>
      <w:r w:rsidRPr="00C27569">
        <w:rPr>
          <w:rFonts w:ascii="Century" w:hAnsi="Century" w:cs="Arial"/>
          <w:b/>
          <w:sz w:val="20"/>
        </w:rPr>
        <w:t>).</w:t>
      </w:r>
    </w:p>
    <w:p w:rsidR="00C27569" w:rsidRDefault="00C27569" w:rsidP="00C27569">
      <w:pPr>
        <w:tabs>
          <w:tab w:val="left" w:pos="9720"/>
        </w:tabs>
        <w:ind w:right="-660"/>
        <w:jc w:val="both"/>
        <w:rPr>
          <w:rFonts w:ascii="Century" w:hAnsi="Century" w:cs="Arial"/>
          <w:b/>
          <w:bCs/>
          <w:color w:val="000000"/>
          <w:sz w:val="20"/>
          <w:lang w:eastAsia="es-MX"/>
        </w:rPr>
      </w:pPr>
    </w:p>
    <w:p w:rsidR="00C27569" w:rsidRDefault="00C27569" w:rsidP="00C27569">
      <w:pPr>
        <w:tabs>
          <w:tab w:val="left" w:pos="9720"/>
        </w:tabs>
        <w:ind w:right="-660"/>
        <w:jc w:val="both"/>
        <w:rPr>
          <w:rFonts w:ascii="Century" w:hAnsi="Century" w:cs="Arial"/>
          <w:b/>
          <w:bCs/>
          <w:color w:val="000000"/>
          <w:sz w:val="20"/>
          <w:lang w:eastAsia="es-MX"/>
        </w:rPr>
      </w:pP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Pr="00C27569" w:rsidRDefault="00C27569" w:rsidP="00C27569">
      <w:pPr>
        <w:tabs>
          <w:tab w:val="left" w:pos="9720"/>
        </w:tabs>
        <w:ind w:right="-660"/>
        <w:jc w:val="both"/>
        <w:rPr>
          <w:rFonts w:ascii="Century" w:hAnsi="Century" w:cs="Arial"/>
          <w:b/>
          <w:bCs/>
          <w:color w:val="000000"/>
          <w:sz w:val="20"/>
          <w:lang w:eastAsia="es-MX"/>
        </w:rPr>
      </w:pPr>
      <w:r>
        <w:rPr>
          <w:rFonts w:ascii="Century" w:hAnsi="Century" w:cs="Arial"/>
          <w:b/>
          <w:sz w:val="20"/>
        </w:rPr>
        <w:t>9</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EL C. JORGE AXEL BETANCURT FLORES, PARA QUE SE LE OTORGUE EL RESGUARDO DE 947.46 M2,  DEL PREDIO DE DONACIÓN, UBICADO EN BOULEVARD DE LA TORRE, MANZANA XCIV, CON SUPERFICIE DE 2,481.08  M2., EN EL FRACCIONAMIENTO CONDADO DE SAYAVEDRA. </w:t>
      </w:r>
      <w:r w:rsidRPr="00C27569">
        <w:rPr>
          <w:rFonts w:ascii="Century" w:hAnsi="Century" w:cs="Arial"/>
          <w:b/>
          <w:bCs/>
          <w:color w:val="000000"/>
          <w:sz w:val="20"/>
          <w:lang w:eastAsia="es-MX"/>
        </w:rPr>
        <w:t xml:space="preserve">(EXPEDIENTE SHA/171/CABILDO/2015). </w:t>
      </w:r>
      <w:r w:rsidR="00E509BC">
        <w:rPr>
          <w:rFonts w:ascii="Century" w:hAnsi="Century" w:cs="Arial"/>
          <w:b/>
          <w:sz w:val="20"/>
        </w:rPr>
        <w:t>(PÁGINAS 44-44</w:t>
      </w:r>
      <w:r w:rsidRPr="00C27569">
        <w:rPr>
          <w:rFonts w:ascii="Century" w:hAnsi="Century" w:cs="Arial"/>
          <w:b/>
          <w:sz w:val="20"/>
        </w:rPr>
        <w:t>).</w:t>
      </w:r>
    </w:p>
    <w:p w:rsidR="00E32DF5" w:rsidRPr="00C27569" w:rsidRDefault="00E32DF5" w:rsidP="00C27569">
      <w:pPr>
        <w:tabs>
          <w:tab w:val="left" w:pos="9720"/>
        </w:tabs>
        <w:ind w:right="-660"/>
        <w:jc w:val="both"/>
        <w:rPr>
          <w:rFonts w:ascii="Century" w:hAnsi="Century" w:cs="Arial"/>
          <w:b/>
          <w:caps/>
          <w:sz w:val="20"/>
        </w:rPr>
      </w:pPr>
    </w:p>
    <w:p w:rsidR="00E32DF5" w:rsidRDefault="00E32DF5"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lastRenderedPageBreak/>
        <w:t>10</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LIC. DIANA GEORGINA QUINTANILLA MANCHINELLY, PARA QUE SE LE OTORGUE EL RESGUARDO O COMODATO DE 354.67 M2,  DEL PREDIO MUNICIPAL CON UNA SUPERFICIE DE 232,132.50 M2., EN EL FRACCIONAMIENTO PRADO LARGO, PARA UTILIZARLO COMO ÁREA VERDE AJARDINADA. </w:t>
      </w:r>
      <w:r w:rsidRPr="00C27569">
        <w:rPr>
          <w:rFonts w:ascii="Century" w:hAnsi="Century" w:cs="Arial"/>
          <w:b/>
          <w:bCs/>
          <w:color w:val="000000"/>
          <w:sz w:val="20"/>
          <w:lang w:eastAsia="es-MX"/>
        </w:rPr>
        <w:t>(EXPEDIENTE SHA/172/CABILDO/2015).</w:t>
      </w:r>
      <w:r w:rsidR="00F04C77">
        <w:rPr>
          <w:rFonts w:ascii="Century" w:hAnsi="Century" w:cs="Arial"/>
          <w:b/>
          <w:sz w:val="20"/>
        </w:rPr>
        <w:t xml:space="preserve"> (PÁGINAS 45-45</w:t>
      </w:r>
      <w:r w:rsidRPr="00C27569">
        <w:rPr>
          <w:rFonts w:ascii="Century" w:hAnsi="Century" w:cs="Arial"/>
          <w:b/>
          <w:sz w:val="20"/>
        </w:rPr>
        <w:t>).</w:t>
      </w:r>
    </w:p>
    <w:p w:rsidR="00C27569" w:rsidRDefault="00C27569" w:rsidP="00C27569">
      <w:pPr>
        <w:tabs>
          <w:tab w:val="left" w:pos="9720"/>
        </w:tabs>
        <w:ind w:right="-660"/>
        <w:jc w:val="both"/>
        <w:rPr>
          <w:rFonts w:ascii="Century" w:hAnsi="Century" w:cs="Arial"/>
          <w:b/>
          <w:sz w:val="20"/>
        </w:rPr>
      </w:pPr>
    </w:p>
    <w:p w:rsidR="00C27569" w:rsidRDefault="00C27569" w:rsidP="00C27569">
      <w:pPr>
        <w:tabs>
          <w:tab w:val="left" w:pos="9720"/>
        </w:tabs>
        <w:ind w:right="-660"/>
        <w:jc w:val="both"/>
        <w:rPr>
          <w:rFonts w:ascii="Century" w:hAnsi="Century" w:cs="Arial"/>
          <w:b/>
          <w:bCs/>
          <w:color w:val="000000"/>
          <w:sz w:val="20"/>
          <w:lang w:eastAsia="es-MX"/>
        </w:rPr>
      </w:pPr>
    </w:p>
    <w:p w:rsidR="00C27569" w:rsidRPr="00C27569" w:rsidRDefault="00C27569" w:rsidP="00C27569">
      <w:pPr>
        <w:tabs>
          <w:tab w:val="left" w:pos="9720"/>
        </w:tabs>
        <w:ind w:right="-660"/>
        <w:jc w:val="both"/>
        <w:rPr>
          <w:rFonts w:ascii="Century" w:hAnsi="Century" w:cs="Arial"/>
          <w:b/>
          <w:bCs/>
          <w:color w:val="000000"/>
          <w:sz w:val="20"/>
          <w:lang w:eastAsia="es-MX"/>
        </w:rPr>
      </w:pPr>
    </w:p>
    <w:p w:rsidR="00F04C77" w:rsidRDefault="00C27569" w:rsidP="00F04C77">
      <w:pPr>
        <w:tabs>
          <w:tab w:val="left" w:pos="9720"/>
        </w:tabs>
        <w:ind w:right="-660"/>
        <w:jc w:val="both"/>
        <w:rPr>
          <w:rFonts w:ascii="Century" w:hAnsi="Century" w:cs="Arial"/>
          <w:b/>
          <w:sz w:val="20"/>
        </w:rPr>
      </w:pPr>
      <w:r>
        <w:rPr>
          <w:rFonts w:ascii="Century" w:hAnsi="Century" w:cs="Arial"/>
          <w:b/>
          <w:sz w:val="20"/>
        </w:rPr>
        <w:t>11</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EL C. JOSÉ LUIS ALMARAZ VILLEGAS, PARA QUE SE LE OTORGUE EL COMODATO DE 1,007.96 M2,  DEL PREDIO MUNICIPAL CON UNA SUPERFICIE DE 232,132.50 M2., EN EL FRACCIONAMIENTO PRADO LARGO, PARA UTILIZARLO COMO ÁREA VERDE AJARDINADA.  </w:t>
      </w:r>
      <w:r w:rsidRPr="00C27569">
        <w:rPr>
          <w:rFonts w:ascii="Century" w:hAnsi="Century" w:cs="Arial"/>
          <w:b/>
          <w:bCs/>
          <w:color w:val="000000"/>
          <w:sz w:val="20"/>
          <w:lang w:eastAsia="es-MX"/>
        </w:rPr>
        <w:t>(EXPEDIENTE SHA/173/CABILDO/2015).</w:t>
      </w:r>
      <w:r>
        <w:rPr>
          <w:rFonts w:ascii="Century" w:hAnsi="Century" w:cs="Arial"/>
          <w:b/>
          <w:sz w:val="20"/>
        </w:rPr>
        <w:t xml:space="preserve"> </w:t>
      </w:r>
      <w:r w:rsidRPr="00C27569">
        <w:rPr>
          <w:rFonts w:ascii="Century" w:hAnsi="Century" w:cs="Arial"/>
          <w:b/>
          <w:sz w:val="20"/>
        </w:rPr>
        <w:t>(</w:t>
      </w:r>
      <w:r w:rsidR="00F04C77">
        <w:rPr>
          <w:rFonts w:ascii="Century" w:hAnsi="Century" w:cs="Arial"/>
          <w:b/>
          <w:sz w:val="20"/>
        </w:rPr>
        <w:t>PÁGINAS 45-45</w:t>
      </w:r>
      <w:r w:rsidR="00F04C77" w:rsidRPr="00C27569">
        <w:rPr>
          <w:rFonts w:ascii="Century" w:hAnsi="Century" w:cs="Arial"/>
          <w:b/>
          <w:sz w:val="20"/>
        </w:rPr>
        <w:t>).</w:t>
      </w:r>
    </w:p>
    <w:p w:rsidR="00E32DF5" w:rsidRDefault="00E32DF5" w:rsidP="00C27569">
      <w:pPr>
        <w:tabs>
          <w:tab w:val="left" w:pos="9720"/>
        </w:tabs>
        <w:ind w:right="-660"/>
        <w:jc w:val="both"/>
        <w:rPr>
          <w:rFonts w:ascii="Century" w:hAnsi="Century" w:cs="Arial"/>
          <w:b/>
          <w:sz w:val="20"/>
        </w:rPr>
      </w:pP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Default="00E32DF5"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12</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PROFESORA SANTA VIRGINIA PADRÓN CORNEJO, SUPERVISORA DE LA ZONA ESCOLAR NO. 58, PARA QUE SE LE AUTORICE LA RENOVACIÓN DEL COMODATO DE LAS AULAS UBICADAS EN AVENIDA DEL PARQUE SIN NÚMERO, FRACCIONAMIENTO JARDINES DE ATIZAPÁN.  </w:t>
      </w:r>
      <w:r w:rsidRPr="00C27569">
        <w:rPr>
          <w:rFonts w:ascii="Century" w:hAnsi="Century" w:cs="Arial"/>
          <w:b/>
          <w:bCs/>
          <w:color w:val="000000"/>
          <w:sz w:val="20"/>
          <w:lang w:eastAsia="es-MX"/>
        </w:rPr>
        <w:t>(EXPEDIENTE SHA/174/CABILDO/2015).</w:t>
      </w:r>
      <w:r w:rsidR="00F04C77">
        <w:rPr>
          <w:rFonts w:ascii="Century" w:hAnsi="Century" w:cs="Arial"/>
          <w:b/>
          <w:sz w:val="20"/>
        </w:rPr>
        <w:t xml:space="preserve"> (PÁGINAS 46-46</w:t>
      </w:r>
      <w:r w:rsidRPr="00C27569">
        <w:rPr>
          <w:rFonts w:ascii="Century" w:hAnsi="Century" w:cs="Arial"/>
          <w:b/>
          <w:sz w:val="20"/>
        </w:rPr>
        <w:t>).</w:t>
      </w:r>
    </w:p>
    <w:p w:rsidR="00C27569" w:rsidRDefault="00C27569" w:rsidP="00C27569">
      <w:pPr>
        <w:tabs>
          <w:tab w:val="left" w:pos="9720"/>
        </w:tabs>
        <w:ind w:right="-660"/>
        <w:jc w:val="both"/>
        <w:rPr>
          <w:rFonts w:ascii="Century" w:hAnsi="Century" w:cs="Arial"/>
          <w:b/>
          <w:sz w:val="20"/>
        </w:rPr>
      </w:pPr>
    </w:p>
    <w:p w:rsidR="00C27569" w:rsidRDefault="00C27569" w:rsidP="00C27569">
      <w:pPr>
        <w:tabs>
          <w:tab w:val="left" w:pos="9720"/>
        </w:tabs>
        <w:ind w:right="-660"/>
        <w:jc w:val="both"/>
        <w:rPr>
          <w:rFonts w:ascii="Century" w:hAnsi="Century" w:cs="Arial"/>
          <w:b/>
          <w:sz w:val="20"/>
        </w:rPr>
      </w:pPr>
    </w:p>
    <w:p w:rsidR="00C27569" w:rsidRPr="00C27569" w:rsidRDefault="00C27569" w:rsidP="00C27569">
      <w:pPr>
        <w:tabs>
          <w:tab w:val="left" w:pos="9720"/>
        </w:tabs>
        <w:ind w:right="-660"/>
        <w:jc w:val="both"/>
        <w:rPr>
          <w:rFonts w:ascii="Century" w:hAnsi="Century" w:cs="Arial"/>
          <w:b/>
          <w:caps/>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t>13</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M2, EN LA COLONIA MÉXICO NUEVO. </w:t>
      </w:r>
      <w:r w:rsidRPr="00C27569">
        <w:rPr>
          <w:rFonts w:ascii="Century" w:hAnsi="Century" w:cs="Arial"/>
          <w:b/>
          <w:bCs/>
          <w:color w:val="000000"/>
          <w:sz w:val="20"/>
          <w:lang w:eastAsia="es-MX"/>
        </w:rPr>
        <w:t xml:space="preserve">(EXPEDIENTE SHA/175/CABILDO/2015). </w:t>
      </w:r>
      <w:r w:rsidR="00F04C77">
        <w:rPr>
          <w:rFonts w:ascii="Century" w:hAnsi="Century" w:cs="Arial"/>
          <w:b/>
          <w:sz w:val="20"/>
        </w:rPr>
        <w:t>(PÁGINAS 46-46</w:t>
      </w:r>
      <w:r w:rsidRPr="00C27569">
        <w:rPr>
          <w:rFonts w:ascii="Century" w:hAnsi="Century" w:cs="Arial"/>
          <w:b/>
          <w:sz w:val="20"/>
        </w:rPr>
        <w:t>).</w:t>
      </w: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Default="00E32DF5" w:rsidP="00C27569">
      <w:pPr>
        <w:tabs>
          <w:tab w:val="left" w:pos="9720"/>
        </w:tabs>
        <w:ind w:right="-660"/>
        <w:jc w:val="both"/>
        <w:rPr>
          <w:rFonts w:ascii="Century" w:hAnsi="Century" w:cs="Arial"/>
          <w:b/>
          <w:caps/>
          <w:sz w:val="20"/>
        </w:rPr>
      </w:pPr>
    </w:p>
    <w:p w:rsidR="00C27569" w:rsidRPr="00C27569" w:rsidRDefault="00C27569" w:rsidP="00C27569">
      <w:pPr>
        <w:tabs>
          <w:tab w:val="left" w:pos="9720"/>
        </w:tabs>
        <w:ind w:right="-660"/>
        <w:jc w:val="both"/>
        <w:rPr>
          <w:rFonts w:ascii="Century" w:hAnsi="Century" w:cs="Arial"/>
          <w:b/>
          <w:caps/>
          <w:sz w:val="20"/>
        </w:rPr>
      </w:pPr>
    </w:p>
    <w:p w:rsidR="00E32DF5" w:rsidRPr="00C27569" w:rsidRDefault="00C27569" w:rsidP="00C27569">
      <w:pPr>
        <w:tabs>
          <w:tab w:val="left" w:pos="9720"/>
        </w:tabs>
        <w:ind w:right="-660"/>
        <w:jc w:val="both"/>
        <w:rPr>
          <w:rFonts w:ascii="Century" w:hAnsi="Century" w:cs="Arial"/>
          <w:b/>
          <w:sz w:val="20"/>
        </w:rPr>
      </w:pPr>
      <w:r>
        <w:rPr>
          <w:rFonts w:ascii="Century" w:hAnsi="Century" w:cs="Arial"/>
          <w:b/>
          <w:sz w:val="20"/>
        </w:rPr>
        <w:t>14</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 RADIO PORTÁTIL, MARCA SEPURA, MODELO STP8200, CON NÚMERO DE SERIE 2PNC01205G4L1JJ Y NÚMERO DE INVENTARIO ATI 0 100 Q00 32112. </w:t>
      </w:r>
      <w:r w:rsidRPr="00C27569">
        <w:rPr>
          <w:rFonts w:ascii="Century" w:hAnsi="Century" w:cs="Arial"/>
          <w:b/>
          <w:bCs/>
          <w:color w:val="000000"/>
          <w:sz w:val="20"/>
          <w:lang w:eastAsia="es-MX"/>
        </w:rPr>
        <w:t>(EXPEDIENTE SHA/176/CABILDO/2015).</w:t>
      </w:r>
      <w:r>
        <w:rPr>
          <w:rFonts w:ascii="Century" w:hAnsi="Century" w:cs="Arial"/>
          <w:b/>
          <w:sz w:val="20"/>
        </w:rPr>
        <w:t xml:space="preserve"> </w:t>
      </w:r>
      <w:r w:rsidR="00F04C77">
        <w:rPr>
          <w:rFonts w:ascii="Century" w:hAnsi="Century" w:cs="Arial"/>
          <w:b/>
          <w:sz w:val="20"/>
        </w:rPr>
        <w:t>(PÁGINAS 47-47</w:t>
      </w:r>
      <w:r w:rsidRPr="00C27569">
        <w:rPr>
          <w:rFonts w:ascii="Century" w:hAnsi="Century" w:cs="Arial"/>
          <w:b/>
          <w:sz w:val="20"/>
        </w:rPr>
        <w:t>).</w:t>
      </w:r>
    </w:p>
    <w:p w:rsidR="00E32DF5" w:rsidRPr="00C27569" w:rsidRDefault="00E32DF5" w:rsidP="00C27569">
      <w:pPr>
        <w:autoSpaceDE w:val="0"/>
        <w:autoSpaceDN w:val="0"/>
        <w:adjustRightInd w:val="0"/>
        <w:ind w:right="-660"/>
        <w:jc w:val="both"/>
        <w:rPr>
          <w:rFonts w:ascii="Century" w:hAnsi="Century" w:cs="Arial"/>
          <w:b/>
          <w:color w:val="000000"/>
          <w:sz w:val="20"/>
        </w:rPr>
      </w:pPr>
    </w:p>
    <w:p w:rsidR="00C27569" w:rsidRDefault="00C27569" w:rsidP="00C27569">
      <w:pPr>
        <w:tabs>
          <w:tab w:val="left" w:pos="9720"/>
        </w:tabs>
        <w:ind w:right="-660"/>
        <w:jc w:val="both"/>
        <w:rPr>
          <w:rFonts w:ascii="Century" w:hAnsi="Century" w:cs="Arial"/>
          <w:b/>
          <w:sz w:val="20"/>
        </w:rPr>
      </w:pPr>
    </w:p>
    <w:p w:rsidR="00C27569" w:rsidRDefault="00C27569" w:rsidP="00C27569">
      <w:pPr>
        <w:tabs>
          <w:tab w:val="left" w:pos="9720"/>
        </w:tabs>
        <w:ind w:right="-660"/>
        <w:jc w:val="both"/>
        <w:rPr>
          <w:rFonts w:ascii="Century" w:hAnsi="Century" w:cs="Arial"/>
          <w:b/>
          <w:sz w:val="20"/>
        </w:rPr>
      </w:pPr>
    </w:p>
    <w:p w:rsidR="00E32DF5" w:rsidRDefault="00C27569" w:rsidP="00C27569">
      <w:pPr>
        <w:tabs>
          <w:tab w:val="left" w:pos="9720"/>
        </w:tabs>
        <w:ind w:right="-660"/>
        <w:jc w:val="both"/>
        <w:rPr>
          <w:rFonts w:ascii="Century" w:hAnsi="Century" w:cs="Arial"/>
          <w:b/>
          <w:sz w:val="20"/>
        </w:rPr>
      </w:pPr>
      <w:r>
        <w:rPr>
          <w:rFonts w:ascii="Century" w:hAnsi="Century" w:cs="Arial"/>
          <w:b/>
          <w:sz w:val="20"/>
        </w:rPr>
        <w:lastRenderedPageBreak/>
        <w:t>15</w:t>
      </w:r>
      <w:r w:rsidRPr="00C27569">
        <w:rPr>
          <w:rFonts w:ascii="Century" w:hAnsi="Century" w:cs="Arial"/>
          <w:b/>
          <w:sz w:val="20"/>
        </w:rPr>
        <w:t xml:space="preserve">.- </w:t>
      </w:r>
      <w:r w:rsidRPr="00C27569">
        <w:rPr>
          <w:rFonts w:ascii="Century" w:hAnsi="Century" w:cs="Arial"/>
          <w:b/>
          <w:color w:val="000000"/>
          <w:sz w:val="20"/>
        </w:rPr>
        <w:t xml:space="preserve">ACUERDO POR EL QUE EL HONORABLE AYUNTAMIENTO CONSTITUCIONAL DE ATIZAPÁN DE ZARAGOZA, ESTADO DE MÉXICO, </w:t>
      </w:r>
      <w:r w:rsidRPr="00C27569">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UNA COMPUTADORA, MARCA HP, MODELO 550, CON NÚMERO DE SERIE CNU9224MDB Y NÚMERO DE INVENTARIO ATI 0 100 F00 26428. </w:t>
      </w:r>
      <w:r w:rsidRPr="00C27569">
        <w:rPr>
          <w:rFonts w:ascii="Century" w:hAnsi="Century" w:cs="Arial"/>
          <w:b/>
          <w:bCs/>
          <w:color w:val="000000"/>
          <w:sz w:val="20"/>
          <w:lang w:eastAsia="es-MX"/>
        </w:rPr>
        <w:t>(EXPEDIENTE SHA/177/CABILDO/2015).</w:t>
      </w:r>
      <w:r w:rsidRPr="00C27569">
        <w:rPr>
          <w:rFonts w:ascii="Century" w:hAnsi="Century" w:cs="Arial"/>
          <w:b/>
          <w:sz w:val="20"/>
        </w:rPr>
        <w:t xml:space="preserve"> (PÁGINAS 3-29).</w:t>
      </w:r>
      <w:r>
        <w:rPr>
          <w:rFonts w:ascii="Century" w:hAnsi="Century" w:cs="Arial"/>
          <w:b/>
          <w:sz w:val="20"/>
        </w:rPr>
        <w:t xml:space="preserve"> </w:t>
      </w:r>
      <w:r w:rsidR="00F04C77">
        <w:rPr>
          <w:rFonts w:ascii="Century" w:hAnsi="Century" w:cs="Arial"/>
          <w:b/>
          <w:sz w:val="20"/>
        </w:rPr>
        <w:t>(PÁGINAS 47-47</w:t>
      </w:r>
      <w:r w:rsidRPr="00C27569">
        <w:rPr>
          <w:rFonts w:ascii="Century" w:hAnsi="Century" w:cs="Arial"/>
          <w:b/>
          <w:sz w:val="20"/>
        </w:rPr>
        <w:t>).</w:t>
      </w:r>
    </w:p>
    <w:p w:rsidR="00C27569" w:rsidRPr="00C27569" w:rsidRDefault="00C27569" w:rsidP="00C27569">
      <w:pPr>
        <w:tabs>
          <w:tab w:val="left" w:pos="9720"/>
        </w:tabs>
        <w:ind w:right="-660"/>
        <w:jc w:val="both"/>
        <w:rPr>
          <w:rFonts w:ascii="Century" w:hAnsi="Century" w:cs="Arial"/>
          <w:b/>
          <w:bCs/>
          <w:color w:val="000000"/>
          <w:sz w:val="20"/>
          <w:lang w:eastAsia="es-MX"/>
        </w:rPr>
      </w:pPr>
    </w:p>
    <w:p w:rsidR="00E32DF5" w:rsidRDefault="00E32DF5" w:rsidP="00C27569">
      <w:pPr>
        <w:tabs>
          <w:tab w:val="left" w:pos="9720"/>
        </w:tabs>
        <w:ind w:right="-660"/>
        <w:jc w:val="both"/>
        <w:rPr>
          <w:rFonts w:ascii="Century" w:hAnsi="Century" w:cs="Arial"/>
          <w:b/>
          <w:caps/>
          <w:sz w:val="20"/>
        </w:rPr>
      </w:pPr>
    </w:p>
    <w:p w:rsidR="00DD13CE" w:rsidRPr="00C27569" w:rsidRDefault="00DD13CE" w:rsidP="00C27569">
      <w:pPr>
        <w:tabs>
          <w:tab w:val="left" w:pos="9720"/>
        </w:tabs>
        <w:ind w:right="-660"/>
        <w:jc w:val="both"/>
        <w:rPr>
          <w:rFonts w:ascii="Century" w:hAnsi="Century" w:cs="Arial"/>
          <w:b/>
          <w:caps/>
          <w:sz w:val="20"/>
        </w:rPr>
      </w:pPr>
    </w:p>
    <w:p w:rsidR="00DD13CE" w:rsidRDefault="00DD13CE" w:rsidP="00C27569">
      <w:pPr>
        <w:tabs>
          <w:tab w:val="left" w:pos="9720"/>
        </w:tabs>
        <w:ind w:right="-660"/>
        <w:jc w:val="both"/>
        <w:rPr>
          <w:rFonts w:ascii="Century" w:hAnsi="Century" w:cs="Arial"/>
          <w:b/>
          <w:sz w:val="20"/>
        </w:rPr>
      </w:pPr>
      <w:r>
        <w:rPr>
          <w:rFonts w:ascii="Century" w:hAnsi="Century" w:cs="Arial"/>
          <w:b/>
          <w:sz w:val="20"/>
        </w:rPr>
        <w:t>16</w:t>
      </w:r>
      <w:r w:rsidR="00C27569" w:rsidRPr="00C27569">
        <w:rPr>
          <w:rFonts w:ascii="Century" w:hAnsi="Century" w:cs="Arial"/>
          <w:b/>
          <w:sz w:val="20"/>
        </w:rPr>
        <w:t xml:space="preserve">.- </w:t>
      </w:r>
      <w:r w:rsidR="00C27569" w:rsidRPr="00C27569">
        <w:rPr>
          <w:rFonts w:ascii="Century" w:hAnsi="Century" w:cs="Arial"/>
          <w:b/>
          <w:color w:val="000000"/>
          <w:sz w:val="20"/>
        </w:rPr>
        <w:t xml:space="preserve">ACUERDO POR EL QUE EL HONORABLE AYUNTAMIENTO CONSTITUCIONAL DE ATIZAPÁN DE ZARAGOZA, ESTADO DE MÉXICO, </w:t>
      </w:r>
      <w:r w:rsidR="00C27569" w:rsidRPr="00C27569">
        <w:rPr>
          <w:rFonts w:ascii="Century" w:hAnsi="Century" w:cs="Arial"/>
          <w:b/>
          <w:sz w:val="20"/>
        </w:rPr>
        <w:t xml:space="preserve">ENVÍA A LA COMISIÓN EDILICIA DE REGLAMENTACIÓN, PARA ESTUDIO, ANÁLISIS Y DICTAMINACIÓN, LA SOLICITUD PRESENTADA POR LA ING. ARQ. NINA HERMOSILLO MIRANDA, DIRECTORA DE OBRAS PÚBLICAS Y DESARROLLO URBANO, PARA QUE SE AUTORICE LA MODIFICACIÓN DE LA FRACCIÓN XVIII DEL ARTÍCULO 49 DEL REGLAMENTO ORGÁNICO MUNICIPAL DE ATIZAPÁN DE ZARAGOZA. </w:t>
      </w:r>
      <w:r w:rsidR="00C27569" w:rsidRPr="00C27569">
        <w:rPr>
          <w:rFonts w:ascii="Century" w:hAnsi="Century" w:cs="Arial"/>
          <w:b/>
          <w:bCs/>
          <w:color w:val="000000"/>
          <w:sz w:val="20"/>
          <w:lang w:eastAsia="es-MX"/>
        </w:rPr>
        <w:t>(EXPEDIENTE SHA/178/CABILDO/2015).</w:t>
      </w:r>
      <w:r w:rsidR="00C27569" w:rsidRPr="00C27569">
        <w:rPr>
          <w:rFonts w:ascii="Century" w:hAnsi="Century" w:cs="Arial"/>
          <w:b/>
          <w:sz w:val="20"/>
        </w:rPr>
        <w:t xml:space="preserve"> </w:t>
      </w:r>
      <w:r w:rsidR="00F04C77">
        <w:rPr>
          <w:rFonts w:ascii="Century" w:hAnsi="Century" w:cs="Arial"/>
          <w:b/>
          <w:sz w:val="20"/>
        </w:rPr>
        <w:t>(PÁGINAS 48-48</w:t>
      </w:r>
      <w:r w:rsidRPr="00C27569">
        <w:rPr>
          <w:rFonts w:ascii="Century" w:hAnsi="Century" w:cs="Arial"/>
          <w:b/>
          <w:sz w:val="20"/>
        </w:rPr>
        <w:t>).</w:t>
      </w: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sz w:val="20"/>
        </w:rPr>
      </w:pPr>
    </w:p>
    <w:p w:rsidR="00E32DF5" w:rsidRDefault="00DD13CE" w:rsidP="00C27569">
      <w:pPr>
        <w:tabs>
          <w:tab w:val="left" w:pos="9720"/>
        </w:tabs>
        <w:ind w:right="-660"/>
        <w:jc w:val="both"/>
        <w:rPr>
          <w:rFonts w:ascii="Century" w:hAnsi="Century" w:cs="Arial"/>
          <w:b/>
          <w:sz w:val="20"/>
        </w:rPr>
      </w:pPr>
      <w:r>
        <w:rPr>
          <w:rFonts w:ascii="Century" w:hAnsi="Century" w:cs="Arial"/>
          <w:b/>
          <w:color w:val="000000"/>
          <w:sz w:val="20"/>
        </w:rPr>
        <w:t>17</w:t>
      </w:r>
      <w:r w:rsidR="00C27569" w:rsidRPr="00C27569">
        <w:rPr>
          <w:rFonts w:ascii="Century" w:hAnsi="Century" w:cs="Arial"/>
          <w:b/>
          <w:color w:val="000000"/>
          <w:sz w:val="20"/>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EMITEN DE MANERA CONJUNTA LAS</w:t>
      </w:r>
      <w:r w:rsidR="00C27569" w:rsidRPr="00C27569">
        <w:rPr>
          <w:rFonts w:ascii="Century" w:hAnsi="Century" w:cs="Arial"/>
          <w:b/>
          <w:sz w:val="20"/>
        </w:rPr>
        <w:t xml:space="preserve"> COMISIONES EDILICIAS DE  HACIENDA Y DE CULTURA, EDUCACIÓN, DEPORTE Y RECREACIÓN,  RELATIVO AL ESTUDIO, ANÁLISIS Y DICTAMINACIÓN, DE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00C27569" w:rsidRPr="00C27569">
        <w:rPr>
          <w:rFonts w:ascii="Century" w:hAnsi="Century" w:cs="Arial"/>
          <w:b/>
          <w:bCs/>
          <w:color w:val="000000"/>
          <w:sz w:val="20"/>
          <w:lang w:eastAsia="es-MX"/>
        </w:rPr>
        <w:t>(EXPEDIENTE SHA/159/CABILDO/2015).</w:t>
      </w:r>
      <w:r w:rsidR="00C27569" w:rsidRPr="00C27569">
        <w:rPr>
          <w:rFonts w:ascii="Century" w:hAnsi="Century" w:cs="Arial"/>
          <w:b/>
          <w:sz w:val="20"/>
        </w:rPr>
        <w:t xml:space="preserve"> </w:t>
      </w:r>
      <w:r w:rsidR="00F04C77">
        <w:rPr>
          <w:rFonts w:ascii="Century" w:hAnsi="Century" w:cs="Arial"/>
          <w:b/>
          <w:sz w:val="20"/>
        </w:rPr>
        <w:t>(PÁGINAS 48-51</w:t>
      </w:r>
      <w:r w:rsidRPr="00C27569">
        <w:rPr>
          <w:rFonts w:ascii="Century" w:hAnsi="Century" w:cs="Arial"/>
          <w:b/>
          <w:sz w:val="20"/>
        </w:rPr>
        <w:t>).</w:t>
      </w: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bCs/>
          <w:color w:val="000000"/>
          <w:sz w:val="20"/>
          <w:lang w:eastAsia="es-MX"/>
        </w:rPr>
      </w:pPr>
    </w:p>
    <w:p w:rsidR="00DD13CE" w:rsidRPr="00C27569" w:rsidRDefault="00DD13CE" w:rsidP="00C27569">
      <w:pPr>
        <w:tabs>
          <w:tab w:val="left" w:pos="9720"/>
        </w:tabs>
        <w:ind w:right="-660"/>
        <w:jc w:val="both"/>
        <w:rPr>
          <w:rFonts w:ascii="Century" w:hAnsi="Century" w:cs="Arial"/>
          <w:b/>
          <w:bCs/>
          <w:color w:val="000000"/>
          <w:sz w:val="20"/>
          <w:lang w:eastAsia="es-MX"/>
        </w:rPr>
      </w:pPr>
    </w:p>
    <w:p w:rsidR="00E32DF5" w:rsidRDefault="00DD13CE" w:rsidP="00C27569">
      <w:pPr>
        <w:tabs>
          <w:tab w:val="left" w:pos="9720"/>
        </w:tabs>
        <w:ind w:right="-660"/>
        <w:jc w:val="both"/>
        <w:rPr>
          <w:rFonts w:ascii="Century" w:hAnsi="Century" w:cs="Arial"/>
          <w:b/>
          <w:sz w:val="20"/>
        </w:rPr>
      </w:pPr>
      <w:r>
        <w:rPr>
          <w:rFonts w:ascii="Century" w:hAnsi="Century" w:cs="Arial"/>
          <w:b/>
          <w:color w:val="000000"/>
          <w:sz w:val="20"/>
        </w:rPr>
        <w:t>18</w:t>
      </w:r>
      <w:r w:rsidR="00C27569" w:rsidRPr="00C27569">
        <w:rPr>
          <w:rFonts w:ascii="Century" w:hAnsi="Century" w:cs="Arial"/>
          <w:b/>
          <w:color w:val="000000"/>
          <w:sz w:val="20"/>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EMITEN DE MANERA CONJUNTA LAS</w:t>
      </w:r>
      <w:r w:rsidR="00C27569" w:rsidRPr="00C27569">
        <w:rPr>
          <w:rFonts w:ascii="Century" w:hAnsi="Century" w:cs="Arial"/>
          <w:b/>
          <w:sz w:val="20"/>
        </w:rPr>
        <w:t xml:space="preserve"> COMISIONES EDILICIAS DE  HACIENDA Y DE CULTURA, EDUCACIÓN, DEPORTE Y RECREACIÓN,  RELATIVO AL ESTUDIO, ANÁLISIS Y DICTAMINACIÓN, DE LA SOLICITUD PRESENTADA POR EL C. SERGIO REVERIANO ESPINOSA CUREÑO, PRESIDENTE DE FRONTÓN ATIZAPÁN, QUIEN REQUIERE DE UN APOYO ECONÓMICO POR LA CANTIDAD DE $60,000.00 (SESENTA MIL PESOS 00/100 M.N.) PARA LA REALIZACIÓN DE UN TORNEO MAGNO,  QUE SE LLEVARÁ A CABO EL DÍA 20 DE NOVIEMBRE DEL AÑO 2015. </w:t>
      </w:r>
      <w:r w:rsidR="00C27569" w:rsidRPr="00C27569">
        <w:rPr>
          <w:rFonts w:ascii="Century" w:hAnsi="Century" w:cs="Arial"/>
          <w:b/>
          <w:bCs/>
          <w:color w:val="000000"/>
          <w:sz w:val="20"/>
          <w:lang w:eastAsia="es-MX"/>
        </w:rPr>
        <w:t xml:space="preserve">(EXPEDIENTE SHA/160/CABILDO/2015). </w:t>
      </w:r>
      <w:r w:rsidR="00F04C77">
        <w:rPr>
          <w:rFonts w:ascii="Century" w:hAnsi="Century" w:cs="Arial"/>
          <w:b/>
          <w:sz w:val="20"/>
        </w:rPr>
        <w:t>(PÁGINAS 52-55</w:t>
      </w:r>
      <w:r w:rsidRPr="00C27569">
        <w:rPr>
          <w:rFonts w:ascii="Century" w:hAnsi="Century" w:cs="Arial"/>
          <w:b/>
          <w:sz w:val="20"/>
        </w:rPr>
        <w:t>).</w:t>
      </w: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color w:val="000000"/>
          <w:sz w:val="20"/>
        </w:rPr>
      </w:pPr>
    </w:p>
    <w:p w:rsidR="00DD13CE" w:rsidRPr="00C27569" w:rsidRDefault="00DD13CE" w:rsidP="00C27569">
      <w:pPr>
        <w:tabs>
          <w:tab w:val="left" w:pos="9720"/>
        </w:tabs>
        <w:ind w:right="-660"/>
        <w:jc w:val="both"/>
        <w:rPr>
          <w:rFonts w:ascii="Century" w:hAnsi="Century" w:cs="Arial"/>
          <w:b/>
          <w:color w:val="000000"/>
          <w:sz w:val="20"/>
        </w:rPr>
      </w:pPr>
    </w:p>
    <w:p w:rsidR="00DD13CE" w:rsidRDefault="00DD13CE" w:rsidP="00C27569">
      <w:pPr>
        <w:tabs>
          <w:tab w:val="left" w:pos="9720"/>
        </w:tabs>
        <w:ind w:right="-660"/>
        <w:jc w:val="both"/>
        <w:rPr>
          <w:rFonts w:ascii="Century" w:hAnsi="Century" w:cs="Arial"/>
          <w:b/>
          <w:sz w:val="20"/>
        </w:rPr>
      </w:pPr>
      <w:r>
        <w:rPr>
          <w:rFonts w:ascii="Century" w:hAnsi="Century" w:cs="Arial"/>
          <w:b/>
          <w:color w:val="000000"/>
          <w:sz w:val="20"/>
        </w:rPr>
        <w:t>19</w:t>
      </w:r>
      <w:r w:rsidR="00C27569" w:rsidRPr="00C27569">
        <w:rPr>
          <w:rFonts w:ascii="Century" w:hAnsi="Century" w:cs="Arial"/>
          <w:b/>
          <w:color w:val="000000"/>
          <w:sz w:val="20"/>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EMITEN DE MANERA CONJUNTA LAS</w:t>
      </w:r>
      <w:r w:rsidR="00C27569" w:rsidRPr="00C27569">
        <w:rPr>
          <w:rFonts w:ascii="Century" w:hAnsi="Century" w:cs="Arial"/>
          <w:b/>
          <w:sz w:val="20"/>
        </w:rPr>
        <w:t xml:space="preserve"> COMISIONES EDILICIAS DE  PATRIMONIO Y DE DESARROLLO URBANO Y TENENCIA DE LA TIERRA,  RELATIVO AL ESTUDIO, ANÁLISIS Y DICTAMINACIÓN, DE LA SOLICITUD PRESENTADA POR LA ING. ARQ. NINA HERMOSILLO MIRANDA, DIRECTORA DE OBRAS PÚBLICAS Y DESARROLLO URBANO, QUIEN SOLICITA LA AUTORIZACIÓN DE UNA UNIDAD MÉDICA, EN LA COLONIA AMPLIACIÓN LOMAS DE GUADALUPE DE ESTE MUNICIPIO. </w:t>
      </w:r>
      <w:r w:rsidR="00C27569" w:rsidRPr="00C27569">
        <w:rPr>
          <w:rFonts w:ascii="Century" w:hAnsi="Century" w:cs="Arial"/>
          <w:b/>
          <w:bCs/>
          <w:color w:val="000000"/>
          <w:sz w:val="20"/>
          <w:lang w:eastAsia="es-MX"/>
        </w:rPr>
        <w:t>(EXPEDIENTE SHA/132/CABILDO/2015).</w:t>
      </w:r>
      <w:r>
        <w:rPr>
          <w:rFonts w:ascii="Century" w:hAnsi="Century" w:cs="Arial"/>
          <w:b/>
          <w:sz w:val="20"/>
        </w:rPr>
        <w:t xml:space="preserve"> </w:t>
      </w:r>
      <w:r w:rsidR="00F04C77">
        <w:rPr>
          <w:rFonts w:ascii="Century" w:hAnsi="Century" w:cs="Arial"/>
          <w:b/>
          <w:sz w:val="20"/>
        </w:rPr>
        <w:t>(PÁGINAS 55-62</w:t>
      </w:r>
      <w:r w:rsidRPr="00C27569">
        <w:rPr>
          <w:rFonts w:ascii="Century" w:hAnsi="Century" w:cs="Arial"/>
          <w:b/>
          <w:sz w:val="20"/>
        </w:rPr>
        <w:t>).</w:t>
      </w: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sz w:val="20"/>
        </w:rPr>
      </w:pPr>
    </w:p>
    <w:p w:rsidR="00DD13CE" w:rsidRDefault="00DD13CE" w:rsidP="00C27569">
      <w:pPr>
        <w:tabs>
          <w:tab w:val="left" w:pos="9720"/>
        </w:tabs>
        <w:ind w:right="-660"/>
        <w:jc w:val="both"/>
        <w:rPr>
          <w:rFonts w:ascii="Century" w:hAnsi="Century" w:cs="Arial"/>
          <w:b/>
          <w:bCs/>
          <w:color w:val="000000"/>
          <w:sz w:val="20"/>
          <w:lang w:eastAsia="es-MX"/>
        </w:rPr>
      </w:pPr>
      <w:r>
        <w:rPr>
          <w:rFonts w:ascii="Century" w:hAnsi="Century" w:cs="Arial"/>
          <w:b/>
          <w:color w:val="000000"/>
          <w:sz w:val="20"/>
        </w:rPr>
        <w:lastRenderedPageBreak/>
        <w:t>20</w:t>
      </w:r>
      <w:r w:rsidR="00C27569" w:rsidRPr="00C27569">
        <w:rPr>
          <w:rFonts w:ascii="Century" w:hAnsi="Century" w:cs="Arial"/>
          <w:b/>
          <w:color w:val="000000"/>
          <w:sz w:val="20"/>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EMITEN DE MANERA CONJUNTA LAS</w:t>
      </w:r>
      <w:r w:rsidR="00C27569" w:rsidRPr="00C27569">
        <w:rPr>
          <w:rFonts w:ascii="Century" w:hAnsi="Century" w:cs="Arial"/>
          <w:b/>
          <w:sz w:val="20"/>
        </w:rPr>
        <w:t xml:space="preserve"> COMISIONES EDILICIAS DE  PATRIMONIO Y DE DESARROLLO URBANO Y TENENCIA DE LA TIERRA,  RELATIVO AL ESTUDIO, ANÁLISIS Y DICTAMINACIÓN, DE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00C27569" w:rsidRPr="00C27569">
        <w:rPr>
          <w:rFonts w:ascii="Century" w:hAnsi="Century" w:cs="Arial"/>
          <w:b/>
          <w:bCs/>
          <w:color w:val="000000"/>
          <w:sz w:val="20"/>
          <w:lang w:eastAsia="es-MX"/>
        </w:rPr>
        <w:t xml:space="preserve">(EXPEDIENTE SHA/139/CABILDO/2015). </w:t>
      </w:r>
      <w:r w:rsidRPr="00C27569">
        <w:rPr>
          <w:rFonts w:ascii="Century" w:hAnsi="Century" w:cs="Arial"/>
          <w:b/>
          <w:sz w:val="20"/>
        </w:rPr>
        <w:t xml:space="preserve">(PÁGINAS </w:t>
      </w:r>
      <w:r w:rsidR="00F04C77">
        <w:rPr>
          <w:rFonts w:ascii="Century" w:hAnsi="Century" w:cs="Arial"/>
          <w:b/>
          <w:sz w:val="20"/>
        </w:rPr>
        <w:t>63-75</w:t>
      </w:r>
      <w:r w:rsidRPr="00C27569">
        <w:rPr>
          <w:rFonts w:ascii="Century" w:hAnsi="Century" w:cs="Arial"/>
          <w:b/>
          <w:sz w:val="20"/>
        </w:rPr>
        <w:t>).</w:t>
      </w:r>
    </w:p>
    <w:p w:rsidR="00DD13CE" w:rsidRDefault="00DD13CE" w:rsidP="00C27569">
      <w:pPr>
        <w:tabs>
          <w:tab w:val="left" w:pos="9720"/>
        </w:tabs>
        <w:ind w:right="-660"/>
        <w:jc w:val="both"/>
        <w:rPr>
          <w:rFonts w:ascii="Century" w:hAnsi="Century" w:cs="Arial"/>
          <w:b/>
          <w:bCs/>
          <w:color w:val="000000"/>
          <w:sz w:val="20"/>
          <w:lang w:eastAsia="es-MX"/>
        </w:rPr>
      </w:pPr>
    </w:p>
    <w:p w:rsidR="00DD13CE" w:rsidRDefault="00DD13CE" w:rsidP="00C27569">
      <w:pPr>
        <w:tabs>
          <w:tab w:val="left" w:pos="9720"/>
        </w:tabs>
        <w:ind w:right="-660"/>
        <w:jc w:val="both"/>
        <w:rPr>
          <w:rFonts w:ascii="Century" w:hAnsi="Century" w:cs="Arial"/>
          <w:b/>
          <w:bCs/>
          <w:color w:val="000000"/>
          <w:sz w:val="20"/>
          <w:lang w:eastAsia="es-MX"/>
        </w:rPr>
      </w:pPr>
    </w:p>
    <w:p w:rsidR="00E32DF5" w:rsidRPr="00F04C77" w:rsidRDefault="00DD13CE" w:rsidP="00DD13CE">
      <w:pPr>
        <w:tabs>
          <w:tab w:val="left" w:pos="9720"/>
        </w:tabs>
        <w:ind w:right="-660"/>
        <w:jc w:val="both"/>
        <w:rPr>
          <w:rFonts w:ascii="Century" w:hAnsi="Century" w:cs="Arial"/>
          <w:b/>
          <w:bCs/>
          <w:color w:val="000000"/>
          <w:sz w:val="20"/>
          <w:lang w:eastAsia="es-MX"/>
        </w:rPr>
      </w:pPr>
      <w:r>
        <w:rPr>
          <w:rFonts w:ascii="Century" w:hAnsi="Century" w:cs="Arial"/>
          <w:b/>
          <w:bCs/>
          <w:color w:val="000000"/>
          <w:sz w:val="20"/>
          <w:lang w:eastAsia="es-MX"/>
        </w:rPr>
        <w:t>21</w:t>
      </w:r>
      <w:r w:rsidR="00C27569" w:rsidRPr="00C27569">
        <w:rPr>
          <w:rFonts w:ascii="Century" w:hAnsi="Century" w:cs="Arial"/>
          <w:b/>
          <w:bCs/>
          <w:color w:val="000000"/>
          <w:sz w:val="20"/>
          <w:lang w:eastAsia="es-MX"/>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 LA</w:t>
      </w:r>
      <w:r w:rsidR="00C27569" w:rsidRPr="00C27569">
        <w:rPr>
          <w:rFonts w:ascii="Century" w:hAnsi="Century" w:cs="Arial"/>
          <w:b/>
          <w:sz w:val="20"/>
        </w:rPr>
        <w:t xml:space="preserve"> COMISIÓN EDILICIA DE GOBERNACIÓN,  RELATIVO AL ESTUDIO, ANÁLISIS Y DICTAMINACIÓN DE LA SOLICITUD PRESENTADA POR LA                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sidR="00C27569" w:rsidRPr="00C27569">
        <w:rPr>
          <w:rFonts w:ascii="Century" w:hAnsi="Century" w:cs="Arial"/>
          <w:b/>
          <w:bCs/>
          <w:color w:val="000000"/>
          <w:sz w:val="20"/>
          <w:lang w:eastAsia="es-MX"/>
        </w:rPr>
        <w:t>(EXPEDIENTE SHA/115/CABILDO/2015).</w:t>
      </w:r>
      <w:r w:rsidR="00C27569" w:rsidRPr="00C27569">
        <w:rPr>
          <w:rFonts w:ascii="Century" w:hAnsi="Century" w:cs="Arial"/>
          <w:b/>
          <w:sz w:val="20"/>
        </w:rPr>
        <w:t xml:space="preserve"> </w:t>
      </w:r>
      <w:r w:rsidR="00F04C77" w:rsidRPr="00C27569">
        <w:rPr>
          <w:rFonts w:ascii="Century" w:hAnsi="Century" w:cs="Arial"/>
          <w:b/>
          <w:sz w:val="20"/>
        </w:rPr>
        <w:t xml:space="preserve">(PÁGINAS </w:t>
      </w:r>
      <w:r w:rsidR="00F04C77">
        <w:rPr>
          <w:rFonts w:ascii="Century" w:hAnsi="Century" w:cs="Arial"/>
          <w:b/>
          <w:sz w:val="20"/>
        </w:rPr>
        <w:t>75</w:t>
      </w:r>
      <w:r w:rsidR="00F04C77">
        <w:rPr>
          <w:rFonts w:ascii="Century" w:hAnsi="Century" w:cs="Arial"/>
          <w:b/>
          <w:sz w:val="20"/>
        </w:rPr>
        <w:t>-82</w:t>
      </w:r>
      <w:r w:rsidR="00F04C77" w:rsidRPr="00C27569">
        <w:rPr>
          <w:rFonts w:ascii="Century" w:hAnsi="Century" w:cs="Arial"/>
          <w:b/>
          <w:sz w:val="20"/>
        </w:rPr>
        <w:t>).</w:t>
      </w:r>
    </w:p>
    <w:p w:rsidR="00DD13CE" w:rsidRPr="00C27569" w:rsidRDefault="00DD13CE" w:rsidP="00DD13CE">
      <w:pPr>
        <w:tabs>
          <w:tab w:val="left" w:pos="9720"/>
        </w:tabs>
        <w:ind w:right="-660"/>
        <w:jc w:val="both"/>
        <w:rPr>
          <w:rFonts w:ascii="Century" w:hAnsi="Century" w:cs="Arial"/>
          <w:b/>
          <w:sz w:val="20"/>
        </w:rPr>
      </w:pPr>
    </w:p>
    <w:p w:rsidR="00E32DF5" w:rsidRPr="00C27569" w:rsidRDefault="00E32DF5" w:rsidP="00C27569">
      <w:pPr>
        <w:tabs>
          <w:tab w:val="left" w:pos="9720"/>
        </w:tabs>
        <w:ind w:right="-660"/>
        <w:jc w:val="both"/>
        <w:rPr>
          <w:rFonts w:ascii="Century" w:hAnsi="Century" w:cs="Arial"/>
          <w:b/>
          <w:bCs/>
          <w:color w:val="000000"/>
          <w:sz w:val="20"/>
          <w:lang w:eastAsia="es-MX"/>
        </w:rPr>
      </w:pPr>
    </w:p>
    <w:p w:rsidR="00F04C77" w:rsidRDefault="00DD13CE" w:rsidP="00F04C77">
      <w:pPr>
        <w:tabs>
          <w:tab w:val="left" w:pos="9720"/>
        </w:tabs>
        <w:ind w:right="-660"/>
        <w:jc w:val="both"/>
        <w:rPr>
          <w:rFonts w:ascii="Century" w:hAnsi="Century" w:cs="Arial"/>
          <w:b/>
          <w:bCs/>
          <w:color w:val="000000"/>
          <w:sz w:val="20"/>
          <w:lang w:eastAsia="es-MX"/>
        </w:rPr>
      </w:pPr>
      <w:r>
        <w:rPr>
          <w:rFonts w:ascii="Century" w:hAnsi="Century" w:cs="Arial"/>
          <w:b/>
          <w:bCs/>
          <w:color w:val="000000"/>
          <w:sz w:val="20"/>
          <w:lang w:eastAsia="es-MX"/>
        </w:rPr>
        <w:t>22</w:t>
      </w:r>
      <w:r w:rsidR="00C27569" w:rsidRPr="00C27569">
        <w:rPr>
          <w:rFonts w:ascii="Century" w:hAnsi="Century" w:cs="Arial"/>
          <w:b/>
          <w:bCs/>
          <w:color w:val="000000"/>
          <w:sz w:val="20"/>
          <w:lang w:eastAsia="es-MX"/>
        </w:rPr>
        <w:t xml:space="preserve">.- </w:t>
      </w:r>
      <w:r w:rsidR="00C27569" w:rsidRPr="00C27569">
        <w:rPr>
          <w:rFonts w:ascii="Century" w:hAnsi="Century" w:cs="Arial"/>
          <w:b/>
          <w:sz w:val="20"/>
        </w:rPr>
        <w:t>D</w:t>
      </w:r>
      <w:r w:rsidR="00C27569" w:rsidRPr="00C27569">
        <w:rPr>
          <w:rFonts w:ascii="Century" w:hAnsi="Century" w:cs="Arial"/>
          <w:b/>
          <w:color w:val="000000"/>
          <w:sz w:val="20"/>
        </w:rPr>
        <w:t>ICTAMEN QUE EMITE LA</w:t>
      </w:r>
      <w:r w:rsidR="00C27569" w:rsidRPr="00C27569">
        <w:rPr>
          <w:rFonts w:ascii="Century" w:hAnsi="Century" w:cs="Arial"/>
          <w:b/>
          <w:sz w:val="20"/>
        </w:rPr>
        <w:t xml:space="preserve"> COMISIÓN EDILICIA DE DESARROLLO ECONÓMICO, TURISMO, ASUNTOS METROPOLITANOS E INTERNACIONALES,  RELATIVO AL ESTUDIO, ANÁLISIS Y DICTAMINACIÓN, DE LA SOLICITUD PRESENTADA POR LA LIC. BLANCA ISELA GONZÁLEZ VÁZQUEZ, DIRECTORA DE DESARROLLO ECONÓMICO Y ASUNTOS METROPOLITANOS, PARA QUE SE AUTORICE LA AMPLIACIÓN DEL CATÁLOGO DE GIROS DEL SISTEMA DE APERTURA RÁPIDA DE EMPRESAS (S.A.R.E.)  </w:t>
      </w:r>
      <w:r w:rsidR="00C27569" w:rsidRPr="00C27569">
        <w:rPr>
          <w:rFonts w:ascii="Century" w:hAnsi="Century" w:cs="Arial"/>
          <w:b/>
          <w:bCs/>
          <w:color w:val="000000"/>
          <w:sz w:val="20"/>
          <w:lang w:eastAsia="es-MX"/>
        </w:rPr>
        <w:t xml:space="preserve">(EXPEDIENTE SHA/162/CABILDO/2015). </w:t>
      </w:r>
      <w:r w:rsidR="00F04C77" w:rsidRPr="00C27569">
        <w:rPr>
          <w:rFonts w:ascii="Century" w:hAnsi="Century" w:cs="Arial"/>
          <w:b/>
          <w:sz w:val="20"/>
        </w:rPr>
        <w:t xml:space="preserve">(PÁGINAS </w:t>
      </w:r>
      <w:r w:rsidR="00F04C77">
        <w:rPr>
          <w:rFonts w:ascii="Century" w:hAnsi="Century" w:cs="Arial"/>
          <w:b/>
          <w:sz w:val="20"/>
        </w:rPr>
        <w:t>8</w:t>
      </w:r>
      <w:r w:rsidR="00F04C77">
        <w:rPr>
          <w:rFonts w:ascii="Century" w:hAnsi="Century" w:cs="Arial"/>
          <w:b/>
          <w:sz w:val="20"/>
        </w:rPr>
        <w:t>3-</w:t>
      </w:r>
      <w:r w:rsidR="00F04C77">
        <w:rPr>
          <w:rFonts w:ascii="Century" w:hAnsi="Century" w:cs="Arial"/>
          <w:b/>
          <w:sz w:val="20"/>
        </w:rPr>
        <w:t>91</w:t>
      </w:r>
      <w:r w:rsidR="00F04C77" w:rsidRPr="00C27569">
        <w:rPr>
          <w:rFonts w:ascii="Century" w:hAnsi="Century" w:cs="Arial"/>
          <w:b/>
          <w:sz w:val="20"/>
        </w:rPr>
        <w:t>).</w:t>
      </w:r>
    </w:p>
    <w:p w:rsidR="00E32DF5" w:rsidRDefault="00E32DF5"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Default="00DD13CE" w:rsidP="00DD13CE">
      <w:pPr>
        <w:tabs>
          <w:tab w:val="left" w:pos="9720"/>
        </w:tabs>
        <w:ind w:right="-660"/>
        <w:jc w:val="both"/>
        <w:rPr>
          <w:rFonts w:ascii="Century" w:hAnsi="Century" w:cs="Arial"/>
          <w:b/>
          <w:sz w:val="20"/>
        </w:rPr>
      </w:pPr>
    </w:p>
    <w:p w:rsidR="00DD13CE" w:rsidRPr="00C27569" w:rsidRDefault="00DD13CE" w:rsidP="00DD13CE">
      <w:pPr>
        <w:tabs>
          <w:tab w:val="left" w:pos="9720"/>
        </w:tabs>
        <w:ind w:right="-660"/>
        <w:jc w:val="both"/>
        <w:rPr>
          <w:rFonts w:ascii="Century" w:hAnsi="Century" w:cs="Arial"/>
          <w:b/>
          <w:sz w:val="20"/>
        </w:rPr>
      </w:pPr>
    </w:p>
    <w:p w:rsidR="00E32DF5" w:rsidRDefault="00E32DF5" w:rsidP="00DD13CE">
      <w:pPr>
        <w:jc w:val="both"/>
        <w:rPr>
          <w:rFonts w:cs="Arial"/>
          <w:szCs w:val="24"/>
          <w:lang w:val="es-MX"/>
        </w:rPr>
      </w:pPr>
      <w:r w:rsidRPr="00C80B16">
        <w:rPr>
          <w:rFonts w:cs="Arial"/>
          <w:b/>
          <w:caps/>
          <w:sz w:val="26"/>
          <w:szCs w:val="26"/>
        </w:rPr>
        <w:lastRenderedPageBreak/>
        <w:t>INFORME DEL SECRETARIO DEL AYUNTAMIENTO EN TÉRMINOS DE LO QUE DISPONE LA FRACCIÓN III DEL ARTÍCULO 91 DE LA LEY ORGÁNICA MUNICIPAL DEL ESTADO DE MÉXICO.</w:t>
      </w:r>
      <w:r w:rsidRPr="00E21F53">
        <w:rPr>
          <w:rFonts w:cs="Arial"/>
          <w:caps/>
          <w:sz w:val="26"/>
          <w:szCs w:val="26"/>
        </w:rPr>
        <w:t xml:space="preserve"> </w:t>
      </w:r>
    </w:p>
    <w:p w:rsidR="00E32DF5" w:rsidRDefault="00E32DF5" w:rsidP="00E32DF5">
      <w:pPr>
        <w:spacing w:line="360" w:lineRule="auto"/>
        <w:jc w:val="both"/>
        <w:rPr>
          <w:rFonts w:cs="Arial"/>
          <w:b/>
          <w:szCs w:val="24"/>
          <w:u w:val="single"/>
          <w:lang w:val="es-MX"/>
        </w:rPr>
      </w:pPr>
    </w:p>
    <w:p w:rsidR="00DD13CE" w:rsidRDefault="00DD13CE" w:rsidP="00E32DF5">
      <w:pPr>
        <w:spacing w:line="360" w:lineRule="auto"/>
        <w:jc w:val="both"/>
        <w:rPr>
          <w:rFonts w:cs="Arial"/>
          <w:b/>
          <w:szCs w:val="24"/>
          <w:u w:val="single"/>
          <w:lang w:val="es-MX"/>
        </w:rPr>
      </w:pPr>
    </w:p>
    <w:p w:rsidR="00E32DF5" w:rsidRPr="00A328A5" w:rsidRDefault="00E32DF5" w:rsidP="00E32DF5">
      <w:pPr>
        <w:jc w:val="both"/>
        <w:rPr>
          <w:rFonts w:cs="Arial"/>
          <w:b/>
          <w:sz w:val="26"/>
          <w:szCs w:val="26"/>
          <w:u w:val="single"/>
        </w:rPr>
      </w:pPr>
      <w:r w:rsidRPr="00A328A5">
        <w:rPr>
          <w:rFonts w:cs="Arial"/>
          <w:b/>
          <w:sz w:val="26"/>
          <w:szCs w:val="26"/>
          <w:u w:val="single"/>
        </w:rPr>
        <w:t>DURANTE EL MES DE OCTUBRE SE TURNARON 16 EXPEDIENTES:</w:t>
      </w:r>
    </w:p>
    <w:p w:rsidR="00E32DF5" w:rsidRPr="00A328A5" w:rsidRDefault="00E32DF5" w:rsidP="00E32DF5">
      <w:pPr>
        <w:jc w:val="both"/>
        <w:rPr>
          <w:rFonts w:cs="Arial"/>
          <w:b/>
          <w:szCs w:val="24"/>
        </w:rPr>
      </w:pPr>
    </w:p>
    <w:p w:rsidR="00E32DF5" w:rsidRPr="00A328A5" w:rsidRDefault="00E32DF5" w:rsidP="00E32DF5">
      <w:pPr>
        <w:jc w:val="both"/>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COMISIÓN EDILICIA DE GOBERNACIÓN:</w:t>
      </w:r>
      <w:r w:rsidRPr="00A328A5">
        <w:rPr>
          <w:rFonts w:cs="Arial"/>
          <w:b/>
          <w:szCs w:val="24"/>
        </w:rPr>
        <w:t xml:space="preserve"> 02 EXPEDIENTES </w:t>
      </w:r>
    </w:p>
    <w:p w:rsidR="00E32DF5" w:rsidRPr="00A328A5" w:rsidRDefault="00E32DF5" w:rsidP="00E32DF5">
      <w:pPr>
        <w:pStyle w:val="Prrafodelista"/>
        <w:ind w:left="851"/>
        <w:jc w:val="both"/>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COMISIÓN EDILICIA DE PROTECCIÓN CIVIL:</w:t>
      </w:r>
      <w:r w:rsidRPr="00A328A5">
        <w:rPr>
          <w:rFonts w:cs="Arial"/>
          <w:b/>
          <w:szCs w:val="24"/>
        </w:rPr>
        <w:t xml:space="preserve"> 01 EXPEDIENTE</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PATRIMONIO: </w:t>
      </w:r>
      <w:r w:rsidRPr="00A328A5">
        <w:rPr>
          <w:rFonts w:cs="Arial"/>
          <w:b/>
          <w:szCs w:val="24"/>
        </w:rPr>
        <w:t>01 EXPEDIENTE (COMPARTIDO CON LA COMISIÓN EDILICIA DE CULTURA, EDUCACIÓN, DEPORTE Y RECREACIÓN).</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COMISIÓN EDILICIA DE MERCADOS:</w:t>
      </w:r>
      <w:r w:rsidRPr="00A328A5">
        <w:rPr>
          <w:rFonts w:cs="Arial"/>
          <w:b/>
          <w:szCs w:val="24"/>
        </w:rPr>
        <w:t xml:space="preserve"> 01 EXPEDIENTE (COMPARTIDO CON LA COMISIÓN EDILICIA DE GOBERNACIÓN).</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HACIENDA: </w:t>
      </w:r>
      <w:r w:rsidRPr="00A328A5">
        <w:rPr>
          <w:rFonts w:cs="Arial"/>
          <w:b/>
          <w:szCs w:val="24"/>
        </w:rPr>
        <w:t>08 EXPEDIENTES (03 DE ELLOS COMPARTIDOS CON LA COMISIÓN EDILICIA DE CULTURA, EDUCACIÓN, DEPORTE Y RECREACIÓN; 1 CON LA COMISIÓN EDILICIA DE DESARROLLO INTEGRAL DE LA FAMILIA DIF Y 1 CON LA COMISIÓN EDILICIA DE GOBERNACIÓN).</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COMISIÓN EDILICIA DE CULTURA, EDUCACIÓN, DEPORTE Y RECREACIÓN:</w:t>
      </w:r>
      <w:r w:rsidRPr="00A328A5">
        <w:rPr>
          <w:rFonts w:cs="Arial"/>
          <w:b/>
          <w:szCs w:val="24"/>
        </w:rPr>
        <w:t xml:space="preserve"> 01 EXPEDIENTE.</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szCs w:val="24"/>
        </w:rPr>
      </w:pPr>
      <w:r w:rsidRPr="00A328A5">
        <w:rPr>
          <w:rFonts w:cs="Arial"/>
          <w:szCs w:val="24"/>
        </w:rPr>
        <w:t>COMISIÓN EDILICIA DE DESARROLLO ECONÓMICO:</w:t>
      </w:r>
      <w:r w:rsidRPr="00A328A5">
        <w:rPr>
          <w:rFonts w:cs="Arial"/>
          <w:b/>
          <w:szCs w:val="24"/>
        </w:rPr>
        <w:t xml:space="preserve"> 01 EXPEDIENTE.</w:t>
      </w:r>
    </w:p>
    <w:p w:rsidR="00E32DF5" w:rsidRPr="00A328A5" w:rsidRDefault="00E32DF5" w:rsidP="00E32DF5">
      <w:pPr>
        <w:ind w:left="851"/>
        <w:jc w:val="both"/>
        <w:rPr>
          <w:rFonts w:cs="Arial"/>
          <w:szCs w:val="24"/>
        </w:rPr>
      </w:pPr>
    </w:p>
    <w:p w:rsidR="00E32DF5" w:rsidRPr="00A328A5" w:rsidRDefault="00E32DF5" w:rsidP="00E32DF5">
      <w:pPr>
        <w:pStyle w:val="Prrafodelista"/>
        <w:numPr>
          <w:ilvl w:val="0"/>
          <w:numId w:val="2"/>
        </w:numPr>
        <w:ind w:left="851"/>
        <w:jc w:val="both"/>
        <w:rPr>
          <w:rFonts w:cs="Arial"/>
          <w:b/>
          <w:szCs w:val="24"/>
          <w:u w:val="single"/>
        </w:rPr>
      </w:pPr>
      <w:r w:rsidRPr="00A328A5">
        <w:rPr>
          <w:rFonts w:cs="Arial"/>
          <w:szCs w:val="24"/>
        </w:rPr>
        <w:t xml:space="preserve">COMISIÓN EDILICIA DE REGLAMENTACIÓN: </w:t>
      </w:r>
      <w:r w:rsidRPr="00A328A5">
        <w:rPr>
          <w:rFonts w:cs="Arial"/>
          <w:b/>
          <w:szCs w:val="24"/>
        </w:rPr>
        <w:t>01 EXPEDIENTE.</w:t>
      </w:r>
    </w:p>
    <w:p w:rsidR="00E32DF5" w:rsidRPr="00A328A5" w:rsidRDefault="00E32DF5" w:rsidP="00E32DF5">
      <w:pPr>
        <w:ind w:left="851"/>
        <w:jc w:val="both"/>
        <w:rPr>
          <w:rFonts w:cs="Arial"/>
          <w:b/>
          <w:szCs w:val="24"/>
          <w:u w:val="single"/>
        </w:rPr>
      </w:pPr>
    </w:p>
    <w:p w:rsidR="00E32DF5" w:rsidRPr="00A328A5" w:rsidRDefault="00E32DF5" w:rsidP="00E32DF5">
      <w:pPr>
        <w:ind w:left="851"/>
        <w:jc w:val="both"/>
        <w:rPr>
          <w:rFonts w:cs="Arial"/>
          <w:b/>
          <w:szCs w:val="24"/>
          <w:u w:val="single"/>
        </w:rPr>
      </w:pPr>
    </w:p>
    <w:p w:rsidR="00E32DF5" w:rsidRPr="00A328A5" w:rsidRDefault="00E32DF5" w:rsidP="00E32DF5">
      <w:pPr>
        <w:jc w:val="both"/>
        <w:rPr>
          <w:rFonts w:cs="Arial"/>
          <w:b/>
          <w:sz w:val="26"/>
          <w:szCs w:val="26"/>
          <w:u w:val="single"/>
        </w:rPr>
      </w:pPr>
    </w:p>
    <w:p w:rsidR="00E32DF5" w:rsidRDefault="00E32DF5" w:rsidP="00E32DF5">
      <w:pPr>
        <w:jc w:val="both"/>
        <w:rPr>
          <w:rFonts w:cs="Arial"/>
          <w:b/>
          <w:sz w:val="26"/>
          <w:szCs w:val="26"/>
          <w:u w:val="single"/>
        </w:rPr>
      </w:pPr>
      <w:r w:rsidRPr="00A328A5">
        <w:rPr>
          <w:rFonts w:cs="Arial"/>
          <w:b/>
          <w:sz w:val="26"/>
          <w:szCs w:val="26"/>
          <w:u w:val="single"/>
        </w:rPr>
        <w:t>DURANTE EL MES DE OCTUBRE SE RESOLVIERON 09 EXPEDIENTES:</w:t>
      </w:r>
    </w:p>
    <w:p w:rsidR="00E32DF5" w:rsidRPr="00A328A5" w:rsidRDefault="00E32DF5" w:rsidP="00E32DF5">
      <w:pPr>
        <w:jc w:val="both"/>
        <w:rPr>
          <w:rFonts w:cs="Arial"/>
          <w:b/>
          <w:sz w:val="26"/>
          <w:szCs w:val="26"/>
          <w:u w:val="single"/>
        </w:rPr>
      </w:pPr>
    </w:p>
    <w:p w:rsidR="00E32DF5" w:rsidRPr="00A328A5" w:rsidRDefault="00E32DF5" w:rsidP="00E32DF5">
      <w:pPr>
        <w:ind w:left="851"/>
        <w:jc w:val="both"/>
        <w:rPr>
          <w:rFonts w:cs="Arial"/>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REGLAMENTACIÓN: </w:t>
      </w:r>
      <w:r w:rsidRPr="00A328A5">
        <w:rPr>
          <w:rFonts w:cs="Arial"/>
          <w:b/>
          <w:szCs w:val="24"/>
        </w:rPr>
        <w:t>01 EXPEDIENTE</w:t>
      </w:r>
    </w:p>
    <w:p w:rsidR="00E32DF5" w:rsidRPr="00A328A5" w:rsidRDefault="00E32DF5" w:rsidP="00E32DF5">
      <w:pPr>
        <w:ind w:left="851"/>
        <w:jc w:val="both"/>
        <w:rPr>
          <w:rFonts w:cs="Arial"/>
          <w:b/>
          <w:szCs w:val="24"/>
          <w:u w:val="single"/>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HACIENDA: </w:t>
      </w:r>
      <w:r w:rsidRPr="00A328A5">
        <w:rPr>
          <w:rFonts w:cs="Arial"/>
          <w:b/>
          <w:szCs w:val="24"/>
        </w:rPr>
        <w:t>04 EXPEDIENTES (02 DE ELLOS COMPARTIDOS CON LA COMISIÓN EDILICIA DE CULTURA, EDUCACIÓN, DEPORTE Y RECREACIÓN Y 1 CON LA COMISIÓN EDILICIA DE GOBERNACIÓN).</w:t>
      </w:r>
    </w:p>
    <w:p w:rsidR="00E32DF5" w:rsidRPr="00A328A5" w:rsidRDefault="00E32DF5" w:rsidP="00E32DF5">
      <w:pPr>
        <w:pStyle w:val="Prrafodelista"/>
        <w:ind w:left="851"/>
        <w:jc w:val="both"/>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PATRIMONIO: </w:t>
      </w:r>
      <w:r w:rsidRPr="00A328A5">
        <w:rPr>
          <w:rFonts w:cs="Arial"/>
          <w:b/>
          <w:szCs w:val="24"/>
        </w:rPr>
        <w:t>01 EXPEDIENTE.</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EDILICIA DE GOBERNACIÓN: </w:t>
      </w:r>
      <w:r w:rsidRPr="00A328A5">
        <w:rPr>
          <w:rFonts w:cs="Arial"/>
          <w:b/>
          <w:szCs w:val="24"/>
        </w:rPr>
        <w:t>03 EXPEDIENTES (UNO DE ELLOS COMPARTIDO CON LA COMISIÓN EDILICIA DE HACIENDA).</w:t>
      </w:r>
    </w:p>
    <w:p w:rsidR="00E32DF5" w:rsidRPr="00A328A5" w:rsidRDefault="00E32DF5" w:rsidP="00E32DF5">
      <w:pPr>
        <w:jc w:val="both"/>
        <w:rPr>
          <w:rFonts w:cs="Arial"/>
          <w:b/>
          <w:szCs w:val="24"/>
          <w:u w:val="single"/>
        </w:rPr>
      </w:pPr>
    </w:p>
    <w:p w:rsidR="00E32DF5" w:rsidRPr="00A328A5" w:rsidRDefault="00E32DF5" w:rsidP="00E32DF5">
      <w:pPr>
        <w:jc w:val="both"/>
        <w:rPr>
          <w:rFonts w:cs="Arial"/>
          <w:b/>
          <w:szCs w:val="24"/>
          <w:u w:val="single"/>
        </w:rPr>
      </w:pPr>
    </w:p>
    <w:p w:rsidR="00E32DF5" w:rsidRDefault="00E32DF5" w:rsidP="00E32DF5">
      <w:pPr>
        <w:jc w:val="both"/>
        <w:rPr>
          <w:rFonts w:cs="Arial"/>
          <w:b/>
          <w:sz w:val="26"/>
          <w:szCs w:val="26"/>
          <w:u w:val="single"/>
        </w:rPr>
      </w:pPr>
    </w:p>
    <w:p w:rsidR="00E32DF5" w:rsidRPr="00A328A5" w:rsidRDefault="00E32DF5" w:rsidP="00E32DF5">
      <w:pPr>
        <w:jc w:val="both"/>
        <w:rPr>
          <w:rFonts w:cs="Arial"/>
          <w:b/>
          <w:sz w:val="26"/>
          <w:szCs w:val="26"/>
          <w:u w:val="single"/>
        </w:rPr>
      </w:pPr>
      <w:r w:rsidRPr="00A328A5">
        <w:rPr>
          <w:rFonts w:cs="Arial"/>
          <w:b/>
          <w:sz w:val="26"/>
          <w:szCs w:val="26"/>
          <w:u w:val="single"/>
        </w:rPr>
        <w:t>QUEDAN PENDIENTES DE DICTAMINAR 30 EXPEDIENTES:</w:t>
      </w:r>
    </w:p>
    <w:p w:rsidR="00E32DF5" w:rsidRPr="00A328A5" w:rsidRDefault="00E32DF5" w:rsidP="00E32DF5">
      <w:pPr>
        <w:jc w:val="both"/>
        <w:rPr>
          <w:rFonts w:cs="Arial"/>
          <w:b/>
          <w:szCs w:val="24"/>
          <w:u w:val="single"/>
        </w:rPr>
      </w:pPr>
    </w:p>
    <w:p w:rsidR="00E32DF5" w:rsidRPr="00A328A5" w:rsidRDefault="00E32DF5" w:rsidP="00E32DF5">
      <w:pPr>
        <w:jc w:val="both"/>
        <w:rPr>
          <w:rFonts w:cs="Arial"/>
          <w:b/>
          <w:szCs w:val="24"/>
          <w:u w:val="single"/>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DE AUTOTRANSPORTE: </w:t>
      </w:r>
      <w:r w:rsidRPr="00A328A5">
        <w:rPr>
          <w:rFonts w:cs="Arial"/>
          <w:b/>
          <w:szCs w:val="24"/>
        </w:rPr>
        <w:t>1 EXPEDIENTE</w:t>
      </w:r>
      <w:r w:rsidRPr="00A328A5">
        <w:rPr>
          <w:rFonts w:cs="Arial"/>
          <w:szCs w:val="24"/>
        </w:rPr>
        <w:t>.</w:t>
      </w:r>
    </w:p>
    <w:p w:rsidR="00E32DF5" w:rsidRPr="00A328A5" w:rsidRDefault="00E32DF5" w:rsidP="00E32DF5">
      <w:pPr>
        <w:pStyle w:val="Prrafodelista"/>
        <w:ind w:left="851"/>
        <w:jc w:val="both"/>
        <w:rPr>
          <w:rFonts w:cs="Arial"/>
          <w:szCs w:val="24"/>
        </w:rPr>
      </w:pPr>
    </w:p>
    <w:p w:rsidR="00E32DF5" w:rsidRPr="00A328A5" w:rsidRDefault="00E32DF5" w:rsidP="00E32DF5">
      <w:pPr>
        <w:pStyle w:val="Prrafodelista"/>
        <w:numPr>
          <w:ilvl w:val="0"/>
          <w:numId w:val="2"/>
        </w:numPr>
        <w:ind w:left="851"/>
        <w:jc w:val="both"/>
        <w:rPr>
          <w:rFonts w:cs="Arial"/>
          <w:szCs w:val="24"/>
        </w:rPr>
      </w:pPr>
      <w:r w:rsidRPr="00A328A5">
        <w:rPr>
          <w:rFonts w:cs="Arial"/>
          <w:szCs w:val="24"/>
        </w:rPr>
        <w:t xml:space="preserve">COMISIÓN DE PATRIMONIO: </w:t>
      </w:r>
      <w:r w:rsidRPr="00A328A5">
        <w:rPr>
          <w:rFonts w:cs="Arial"/>
          <w:b/>
          <w:szCs w:val="24"/>
        </w:rPr>
        <w:t>09 EXPEDIENTES</w:t>
      </w:r>
      <w:r w:rsidRPr="00A328A5">
        <w:rPr>
          <w:rFonts w:cs="Arial"/>
          <w:szCs w:val="24"/>
        </w:rPr>
        <w:t>.</w:t>
      </w:r>
    </w:p>
    <w:p w:rsidR="00E32DF5" w:rsidRPr="00A328A5" w:rsidRDefault="00E32DF5" w:rsidP="00E32DF5">
      <w:pPr>
        <w:pStyle w:val="Prrafodelista"/>
        <w:ind w:left="851"/>
        <w:jc w:val="both"/>
        <w:rPr>
          <w:rFonts w:cs="Arial"/>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DE DESARROLLO URBANO Y TENENCIA DE LA TIERRA: </w:t>
      </w:r>
      <w:r w:rsidRPr="00A328A5">
        <w:rPr>
          <w:rFonts w:cs="Arial"/>
          <w:b/>
          <w:szCs w:val="24"/>
        </w:rPr>
        <w:t>1 EXPEDIENTE</w:t>
      </w:r>
    </w:p>
    <w:p w:rsidR="00E32DF5" w:rsidRPr="00A328A5" w:rsidRDefault="00E32DF5" w:rsidP="00E32DF5">
      <w:pPr>
        <w:pStyle w:val="Prrafodelista"/>
        <w:ind w:left="851"/>
        <w:rPr>
          <w:rFonts w:cs="Arial"/>
          <w:b/>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DE HACIENDA: </w:t>
      </w:r>
      <w:r w:rsidRPr="00A328A5">
        <w:rPr>
          <w:rFonts w:cs="Arial"/>
          <w:b/>
          <w:szCs w:val="24"/>
        </w:rPr>
        <w:t>02 EXPEDIENTES (DOS DE ELLOS COMPARTIDOS CON LA COMISIÓN EDILICIA DE OBRAS PÚBLICAS).</w:t>
      </w:r>
    </w:p>
    <w:p w:rsidR="00E32DF5" w:rsidRPr="00A328A5" w:rsidRDefault="00E32DF5" w:rsidP="00E32DF5">
      <w:pPr>
        <w:ind w:left="851"/>
        <w:jc w:val="both"/>
        <w:rPr>
          <w:rFonts w:cs="Arial"/>
          <w:b/>
          <w:szCs w:val="24"/>
        </w:rPr>
      </w:pPr>
    </w:p>
    <w:p w:rsidR="00E32DF5" w:rsidRPr="00A328A5" w:rsidRDefault="00E32DF5" w:rsidP="00E32DF5">
      <w:pPr>
        <w:pStyle w:val="Prrafodelista"/>
        <w:numPr>
          <w:ilvl w:val="0"/>
          <w:numId w:val="2"/>
        </w:numPr>
        <w:ind w:left="851"/>
        <w:jc w:val="both"/>
        <w:rPr>
          <w:rFonts w:cs="Arial"/>
          <w:szCs w:val="24"/>
        </w:rPr>
      </w:pPr>
      <w:r w:rsidRPr="00A328A5">
        <w:rPr>
          <w:rFonts w:cs="Arial"/>
          <w:szCs w:val="24"/>
        </w:rPr>
        <w:t xml:space="preserve">COMISIÓN DE EQUIDAD DE GÉNERO Y JUVENTUD: </w:t>
      </w:r>
      <w:r w:rsidRPr="00A328A5">
        <w:rPr>
          <w:rFonts w:cs="Arial"/>
          <w:b/>
          <w:szCs w:val="24"/>
        </w:rPr>
        <w:t>1 EXPEDIENTE.</w:t>
      </w:r>
    </w:p>
    <w:p w:rsidR="00E32DF5" w:rsidRPr="00A328A5" w:rsidRDefault="00E32DF5" w:rsidP="00E32DF5">
      <w:pPr>
        <w:pStyle w:val="Prrafodelista"/>
        <w:ind w:left="851"/>
        <w:jc w:val="both"/>
        <w:rPr>
          <w:rFonts w:cs="Arial"/>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DE GOBERNACIÓN: </w:t>
      </w:r>
      <w:r w:rsidRPr="00A328A5">
        <w:rPr>
          <w:rFonts w:cs="Arial"/>
          <w:b/>
          <w:szCs w:val="24"/>
        </w:rPr>
        <w:t>06 EXPEDIENTES (1 DE ELLOS COMPARTIDO CON LA COMISIÓN EDILICIA DE HACIENDA).</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2"/>
        </w:numPr>
        <w:ind w:left="851"/>
        <w:jc w:val="both"/>
        <w:rPr>
          <w:rFonts w:cs="Arial"/>
          <w:b/>
          <w:szCs w:val="24"/>
        </w:rPr>
      </w:pPr>
      <w:r w:rsidRPr="00A328A5">
        <w:rPr>
          <w:rFonts w:cs="Arial"/>
          <w:szCs w:val="24"/>
        </w:rPr>
        <w:t xml:space="preserve">COMISIÓN DE DESARROLLO INTEGRAL DE LA FAMILIA (DIF) </w:t>
      </w:r>
      <w:r w:rsidRPr="00A328A5">
        <w:rPr>
          <w:rFonts w:cs="Arial"/>
          <w:b/>
          <w:szCs w:val="24"/>
        </w:rPr>
        <w:t>01 EXPEDIENTE.</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COMISIÓN DE MERCADOS,</w:t>
      </w:r>
      <w:r w:rsidRPr="00A328A5">
        <w:rPr>
          <w:rFonts w:cs="Arial"/>
          <w:b/>
          <w:szCs w:val="24"/>
        </w:rPr>
        <w:t xml:space="preserve"> </w:t>
      </w:r>
      <w:r w:rsidRPr="00A328A5">
        <w:rPr>
          <w:rFonts w:cs="Arial"/>
          <w:szCs w:val="24"/>
        </w:rPr>
        <w:t xml:space="preserve">ABASTO Y RASTRO: </w:t>
      </w:r>
      <w:r w:rsidRPr="00A328A5">
        <w:rPr>
          <w:rFonts w:cs="Arial"/>
          <w:b/>
          <w:szCs w:val="24"/>
        </w:rPr>
        <w:t>02 EXPEDIENTES (COMPARTIDOS CON LA COMISIÓN EDILICIA DE GOBERNACIÓN).</w:t>
      </w:r>
    </w:p>
    <w:p w:rsidR="00E32DF5" w:rsidRPr="00A328A5" w:rsidRDefault="00E32DF5" w:rsidP="00E32DF5">
      <w:pPr>
        <w:pStyle w:val="Prrafodelista"/>
        <w:ind w:left="851"/>
        <w:jc w:val="both"/>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DE REGLAMENTACIÓN: </w:t>
      </w:r>
      <w:r w:rsidRPr="00A328A5">
        <w:rPr>
          <w:rFonts w:cs="Arial"/>
          <w:b/>
          <w:szCs w:val="24"/>
        </w:rPr>
        <w:t>02 EXPEDIENTES (UNO DE ELLOS COMPARTIDO CON LA COMISIÓN EDILICIA DE PROTECCIÓN CIVIL).</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DE SERVICIOS PÚBLICOS: </w:t>
      </w:r>
      <w:r w:rsidRPr="00A328A5">
        <w:rPr>
          <w:rFonts w:cs="Arial"/>
          <w:b/>
          <w:szCs w:val="24"/>
        </w:rPr>
        <w:t>02 EXPEDIENTES.</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DE PROTECCIÓN CIVIL: </w:t>
      </w:r>
      <w:r w:rsidRPr="00A328A5">
        <w:rPr>
          <w:rFonts w:cs="Arial"/>
          <w:b/>
          <w:szCs w:val="24"/>
        </w:rPr>
        <w:t>01 EXPEDIENTE.</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EDILICIA DE CULTURA, EDUCACIÓN, DEPORTE Y RECREACIÓN: </w:t>
      </w:r>
      <w:r w:rsidRPr="00A328A5">
        <w:rPr>
          <w:rFonts w:cs="Arial"/>
          <w:b/>
          <w:szCs w:val="24"/>
        </w:rPr>
        <w:t>01 EXPEDIENTE.</w:t>
      </w:r>
    </w:p>
    <w:p w:rsidR="00E32DF5" w:rsidRPr="00A328A5" w:rsidRDefault="00E32DF5" w:rsidP="00E32DF5">
      <w:pPr>
        <w:pStyle w:val="Prrafodelista"/>
        <w:ind w:left="851"/>
        <w:rPr>
          <w:rFonts w:cs="Arial"/>
          <w:szCs w:val="24"/>
        </w:rPr>
      </w:pPr>
    </w:p>
    <w:p w:rsidR="00E32DF5" w:rsidRPr="00A328A5" w:rsidRDefault="00E32DF5" w:rsidP="00E32DF5">
      <w:pPr>
        <w:pStyle w:val="Prrafodelista"/>
        <w:numPr>
          <w:ilvl w:val="0"/>
          <w:numId w:val="3"/>
        </w:numPr>
        <w:ind w:left="851"/>
        <w:jc w:val="both"/>
        <w:rPr>
          <w:rFonts w:cs="Arial"/>
          <w:szCs w:val="24"/>
        </w:rPr>
      </w:pPr>
      <w:r w:rsidRPr="00A328A5">
        <w:rPr>
          <w:rFonts w:cs="Arial"/>
          <w:szCs w:val="24"/>
        </w:rPr>
        <w:t xml:space="preserve">COMISIÓN DE DESARROLLO ECONÓMICO, TURISMO, ASUNTOS METROPOLITANOS E INTERNACIONALES: </w:t>
      </w:r>
      <w:r w:rsidRPr="00A328A5">
        <w:rPr>
          <w:rFonts w:cs="Arial"/>
          <w:b/>
          <w:szCs w:val="24"/>
        </w:rPr>
        <w:t>01 EXPEDIENTE.</w:t>
      </w:r>
    </w:p>
    <w:p w:rsidR="00E32DF5" w:rsidRPr="00A328A5" w:rsidRDefault="00E32DF5" w:rsidP="00E32DF5">
      <w:pPr>
        <w:pStyle w:val="Prrafodelista"/>
        <w:ind w:left="851"/>
        <w:jc w:val="both"/>
        <w:rPr>
          <w:rFonts w:cs="Arial"/>
          <w:szCs w:val="24"/>
        </w:rPr>
      </w:pPr>
    </w:p>
    <w:p w:rsidR="00E32DF5" w:rsidRPr="00A328A5" w:rsidRDefault="00E32DF5" w:rsidP="00E32DF5">
      <w:pPr>
        <w:pStyle w:val="Prrafodelista"/>
        <w:ind w:left="851"/>
        <w:jc w:val="both"/>
        <w:rPr>
          <w:rFonts w:cs="Arial"/>
          <w:b/>
          <w:szCs w:val="24"/>
        </w:rPr>
      </w:pPr>
    </w:p>
    <w:p w:rsidR="00E32DF5" w:rsidRDefault="00E32DF5" w:rsidP="00E32DF5">
      <w:pPr>
        <w:pStyle w:val="Prrafodelista"/>
        <w:ind w:left="0"/>
        <w:jc w:val="both"/>
        <w:rPr>
          <w:rFonts w:cs="Arial"/>
          <w:b/>
          <w:szCs w:val="24"/>
        </w:rPr>
      </w:pPr>
      <w:r w:rsidRPr="00A328A5">
        <w:rPr>
          <w:rFonts w:cs="Arial"/>
          <w:b/>
          <w:szCs w:val="24"/>
        </w:rPr>
        <w:t>ASIMISMO Y CON FUNDAMENTO EN EL ARTÍCULO 76 SEGUNDO PÁRRAFO DEL REGLAMENTO DE CABILDO DEL HONORABLE AYUNTAMIENTO DE ATIZAPÁN DE ZARAGOZA, SE DA CUENTA DE LOS EXPEDIENTES QUE CAUSARON BAJA, A SOLICITUD DEL C. RÉGULO PASTOR FERNÁNDEZ RIVERA, SÍNDICO MUNICIPAL Y PRESIDENTE DE LAS COMISIONES EDILICIAS DE PATRIMONIO Y DE HACIENDA,  SIENDO EL SIGUIENTE:</w:t>
      </w:r>
    </w:p>
    <w:p w:rsidR="00E32DF5" w:rsidRPr="00A328A5" w:rsidRDefault="00E32DF5" w:rsidP="00E32DF5">
      <w:pPr>
        <w:pStyle w:val="Prrafodelista"/>
        <w:ind w:left="0"/>
        <w:jc w:val="both"/>
        <w:rPr>
          <w:rFonts w:cs="Arial"/>
          <w:b/>
          <w:szCs w:val="24"/>
        </w:rPr>
      </w:pPr>
    </w:p>
    <w:p w:rsidR="00E32DF5" w:rsidRPr="00A328A5" w:rsidRDefault="00E32DF5" w:rsidP="00E32DF5">
      <w:pPr>
        <w:jc w:val="both"/>
        <w:rPr>
          <w:rFonts w:cs="Arial"/>
          <w:b/>
          <w:szCs w:val="24"/>
        </w:rPr>
      </w:pPr>
    </w:p>
    <w:p w:rsidR="00E32DF5" w:rsidRDefault="00E32DF5" w:rsidP="00E32DF5">
      <w:pPr>
        <w:numPr>
          <w:ilvl w:val="0"/>
          <w:numId w:val="4"/>
        </w:numPr>
        <w:ind w:left="851"/>
        <w:jc w:val="both"/>
        <w:rPr>
          <w:rFonts w:cs="Arial"/>
          <w:b/>
          <w:szCs w:val="24"/>
        </w:rPr>
      </w:pPr>
      <w:r w:rsidRPr="00A328A5">
        <w:rPr>
          <w:rFonts w:cs="Arial"/>
          <w:b/>
          <w:szCs w:val="24"/>
        </w:rPr>
        <w:t xml:space="preserve">EXPEDIENTE SHA/151/CABILDO/2015):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GABRIEL RAMÍREZ ANAYA, POLICÍA MUNICIPAL Y VECINO DEL FRACCIONAMIENTO LOMAS LINDAS II SECCIÓN, PARA QUE SE LE OTORGUE EN DONACIÓN UN RING DE BOX. </w:t>
      </w:r>
      <w:r w:rsidRPr="00A328A5">
        <w:rPr>
          <w:rFonts w:cs="Arial"/>
          <w:b/>
          <w:szCs w:val="24"/>
        </w:rPr>
        <w:t>(OFICIO SM/CP/1374/2015). (COMPARTIDO CON LA COMISIÓN EDILICIA DE CULTURA, EDUCACIÓN, DEPORTE Y RECREACIÓN).</w:t>
      </w:r>
    </w:p>
    <w:p w:rsidR="00E32DF5" w:rsidRPr="00A328A5" w:rsidRDefault="00E32DF5" w:rsidP="00E32DF5">
      <w:pPr>
        <w:ind w:left="491"/>
        <w:jc w:val="both"/>
        <w:rPr>
          <w:rFonts w:cs="Arial"/>
          <w:b/>
          <w:szCs w:val="24"/>
        </w:rPr>
      </w:pPr>
    </w:p>
    <w:p w:rsidR="00E32DF5" w:rsidRPr="00A328A5" w:rsidRDefault="00E32DF5" w:rsidP="00E32DF5">
      <w:pPr>
        <w:ind w:left="851"/>
        <w:jc w:val="both"/>
        <w:rPr>
          <w:rFonts w:cs="Arial"/>
          <w:b/>
          <w:szCs w:val="24"/>
        </w:rPr>
      </w:pPr>
    </w:p>
    <w:p w:rsidR="00E32DF5" w:rsidRDefault="00E32DF5" w:rsidP="00E32DF5">
      <w:pPr>
        <w:numPr>
          <w:ilvl w:val="0"/>
          <w:numId w:val="4"/>
        </w:numPr>
        <w:ind w:left="851"/>
        <w:jc w:val="both"/>
        <w:rPr>
          <w:rFonts w:cs="Arial"/>
          <w:b/>
          <w:szCs w:val="24"/>
        </w:rPr>
      </w:pPr>
      <w:r w:rsidRPr="00A328A5">
        <w:rPr>
          <w:rFonts w:cs="Arial"/>
          <w:b/>
          <w:szCs w:val="24"/>
        </w:rPr>
        <w:t xml:space="preserve">EXPEDIENTE SHA/154/CABILDO/2015):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JUAN ANTONIO MONDRAGÓN MIRAMONTES, VECINO DE VALLE ESCONDIDO, QUIEN SOLICITA UNA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A328A5">
        <w:rPr>
          <w:rFonts w:cs="Arial"/>
          <w:b/>
          <w:szCs w:val="24"/>
        </w:rPr>
        <w:t>(OFICIO SM/CF/1379/2015).</w:t>
      </w:r>
    </w:p>
    <w:p w:rsidR="00E32DF5" w:rsidRPr="00A328A5" w:rsidRDefault="00E32DF5" w:rsidP="00E32DF5">
      <w:pPr>
        <w:ind w:left="491"/>
        <w:jc w:val="both"/>
        <w:rPr>
          <w:rFonts w:cs="Arial"/>
          <w:b/>
          <w:szCs w:val="24"/>
        </w:rPr>
      </w:pPr>
    </w:p>
    <w:p w:rsidR="00E32DF5" w:rsidRPr="00A328A5" w:rsidRDefault="00E32DF5" w:rsidP="00E32DF5">
      <w:pPr>
        <w:pStyle w:val="Prrafodelista"/>
        <w:ind w:left="851"/>
        <w:rPr>
          <w:rFonts w:cs="Arial"/>
          <w:b/>
          <w:szCs w:val="24"/>
        </w:rPr>
      </w:pPr>
    </w:p>
    <w:p w:rsidR="00E32DF5" w:rsidRDefault="00E32DF5" w:rsidP="00E32DF5">
      <w:pPr>
        <w:numPr>
          <w:ilvl w:val="0"/>
          <w:numId w:val="4"/>
        </w:numPr>
        <w:ind w:left="851"/>
        <w:jc w:val="both"/>
        <w:rPr>
          <w:rFonts w:cs="Arial"/>
          <w:b/>
          <w:szCs w:val="24"/>
        </w:rPr>
      </w:pPr>
      <w:r w:rsidRPr="00A328A5">
        <w:rPr>
          <w:rFonts w:cs="Arial"/>
          <w:b/>
          <w:szCs w:val="24"/>
        </w:rPr>
        <w:t xml:space="preserve">EXPEDIENTE SHA/155/CABILDO/2015):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ARTURO ENRIQUE PERAFÁN MADRID, PRESIDENTE DE LA LIGA DE FUTBOL AMERICANO “GRUPO DE LOS 7”, A.C., QUIEN SOLICITA UN APOYO ECONÓMICO POR LA CANTIDAD DE $25,000.00 (VEINTICINCO MIL PESOS 00/100 M.N.), PARA QUE EL JUGADOR DE NOMBRE JAIME RAÚL MUSSA MURCIA, PARTICIPE EN UN TORNEO LATINOAMERICANO A CELEBRARSE EN BOGOTÁ COLOMBIA, DEL 3 AL 10 DE DICIEMBRE DEL 2015.  </w:t>
      </w:r>
      <w:r w:rsidRPr="00A328A5">
        <w:rPr>
          <w:rFonts w:cs="Arial"/>
          <w:b/>
          <w:szCs w:val="24"/>
        </w:rPr>
        <w:t>(OFICIO SM/CF/1376/2015). (COMPARTIDO CON LA COMISIÓN EDILICIA DE CULTURA, EDUCACIÓN, DEPORTE Y RECREACIÓN).</w:t>
      </w:r>
    </w:p>
    <w:p w:rsidR="00E32DF5" w:rsidRDefault="00E32DF5" w:rsidP="00E32DF5">
      <w:pPr>
        <w:ind w:left="851"/>
        <w:rPr>
          <w:rFonts w:cs="Arial"/>
          <w:b/>
          <w:szCs w:val="24"/>
        </w:rPr>
      </w:pPr>
    </w:p>
    <w:p w:rsidR="00E32DF5" w:rsidRPr="00A328A5" w:rsidRDefault="00E32DF5" w:rsidP="00E32DF5">
      <w:pPr>
        <w:ind w:left="851"/>
        <w:rPr>
          <w:rFonts w:cs="Arial"/>
          <w:b/>
          <w:szCs w:val="24"/>
        </w:rPr>
      </w:pPr>
    </w:p>
    <w:p w:rsidR="00E32DF5" w:rsidRPr="00A328A5" w:rsidRDefault="00E32DF5" w:rsidP="00E32DF5">
      <w:pPr>
        <w:numPr>
          <w:ilvl w:val="0"/>
          <w:numId w:val="4"/>
        </w:numPr>
        <w:ind w:left="851"/>
        <w:jc w:val="both"/>
        <w:rPr>
          <w:rFonts w:cs="Arial"/>
          <w:b/>
          <w:szCs w:val="24"/>
        </w:rPr>
      </w:pPr>
      <w:r w:rsidRPr="00A328A5">
        <w:rPr>
          <w:rFonts w:cs="Arial"/>
          <w:b/>
          <w:szCs w:val="24"/>
        </w:rPr>
        <w:t xml:space="preserve">EXPEDIENTE SHA/156/CABILDO/2015):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LA C. DIANA GABRIELA GUTIÉRREZ GÓMEZ, VECINA DE LA COLONIA MÉXICO 86, QUIEN SOLICITA UN APOYO ECONÓMICO, PARA LA ATENCIÓN MÉDICA DE SU HIJA.  </w:t>
      </w:r>
      <w:r w:rsidRPr="00A328A5">
        <w:rPr>
          <w:rFonts w:cs="Arial"/>
          <w:b/>
          <w:szCs w:val="24"/>
        </w:rPr>
        <w:t>(OFICIO SM/CF/1376/2015). (COMPARTIDO CON LA COMISIÓN EDILICIA DE DESARROLLO INTEGRAL DE LA FAMILIA (DIF).</w:t>
      </w:r>
    </w:p>
    <w:p w:rsidR="00E32DF5" w:rsidRDefault="00E32DF5" w:rsidP="00E32DF5">
      <w:pPr>
        <w:ind w:left="851"/>
        <w:jc w:val="both"/>
        <w:rPr>
          <w:rFonts w:cs="Arial"/>
          <w:b/>
          <w:szCs w:val="24"/>
        </w:rPr>
      </w:pPr>
    </w:p>
    <w:p w:rsidR="00E32DF5" w:rsidRPr="00A328A5" w:rsidRDefault="00E32DF5" w:rsidP="00E32DF5">
      <w:pPr>
        <w:ind w:left="851"/>
        <w:jc w:val="both"/>
        <w:rPr>
          <w:rFonts w:cs="Arial"/>
          <w:b/>
          <w:szCs w:val="24"/>
        </w:rPr>
      </w:pPr>
    </w:p>
    <w:p w:rsidR="00E32DF5" w:rsidRPr="00A328A5" w:rsidRDefault="00E32DF5" w:rsidP="00E32DF5">
      <w:pPr>
        <w:numPr>
          <w:ilvl w:val="0"/>
          <w:numId w:val="4"/>
        </w:numPr>
        <w:ind w:left="851"/>
        <w:jc w:val="both"/>
        <w:rPr>
          <w:rFonts w:cs="Arial"/>
          <w:b/>
          <w:szCs w:val="24"/>
        </w:rPr>
      </w:pPr>
      <w:r w:rsidRPr="00A328A5">
        <w:rPr>
          <w:rFonts w:cs="Arial"/>
          <w:b/>
          <w:szCs w:val="24"/>
        </w:rPr>
        <w:t xml:space="preserve">EXPEDIENTE SHA/157/CABILDO/2015):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Pr="00A328A5">
        <w:rPr>
          <w:rFonts w:cs="Arial"/>
          <w:b/>
          <w:szCs w:val="24"/>
        </w:rPr>
        <w:t>(OFICIO SM/CF/1425/2015).</w:t>
      </w:r>
    </w:p>
    <w:p w:rsidR="00E32DF5" w:rsidRPr="00A328A5" w:rsidRDefault="00E32DF5" w:rsidP="00E32DF5">
      <w:pPr>
        <w:ind w:left="851"/>
        <w:jc w:val="both"/>
        <w:rPr>
          <w:rFonts w:cs="Arial"/>
          <w:b/>
          <w:szCs w:val="24"/>
        </w:rPr>
      </w:pPr>
    </w:p>
    <w:p w:rsidR="00E32DF5" w:rsidRPr="00A328A5" w:rsidRDefault="00E32DF5" w:rsidP="00E32DF5">
      <w:pPr>
        <w:ind w:left="851"/>
        <w:jc w:val="both"/>
        <w:rPr>
          <w:rFonts w:cs="Arial"/>
          <w:b/>
          <w:szCs w:val="24"/>
        </w:rPr>
      </w:pPr>
    </w:p>
    <w:p w:rsidR="00E32DF5" w:rsidRPr="00A328A5" w:rsidRDefault="00E32DF5" w:rsidP="00E32DF5">
      <w:pPr>
        <w:jc w:val="both"/>
        <w:rPr>
          <w:rFonts w:cs="Arial"/>
          <w:b/>
          <w:szCs w:val="24"/>
        </w:rPr>
      </w:pPr>
      <w:r w:rsidRPr="00A328A5">
        <w:rPr>
          <w:rFonts w:cs="Arial"/>
          <w:b/>
          <w:szCs w:val="24"/>
        </w:rPr>
        <w:t xml:space="preserve">ASIMISMO SE INFORMA DEL OFICIO SIGNADO POR LA C. ANA MARÍA CAMACHO CORTÉS, SEGUNDA REGIDORA Y SECRETARIA DE LA COMISIÓN EDILICIA DE GOBERNACIÓN, </w:t>
      </w:r>
      <w:r>
        <w:rPr>
          <w:rFonts w:cs="Arial"/>
          <w:b/>
          <w:szCs w:val="24"/>
        </w:rPr>
        <w:t xml:space="preserve">QUIEN SOLICITA LA BAJA DEL </w:t>
      </w:r>
      <w:r w:rsidRPr="00A328A5">
        <w:rPr>
          <w:rFonts w:cs="Arial"/>
          <w:b/>
          <w:szCs w:val="24"/>
        </w:rPr>
        <w:t>SIGUIENTE:</w:t>
      </w:r>
    </w:p>
    <w:p w:rsidR="00E32DF5" w:rsidRPr="00A328A5" w:rsidRDefault="00E32DF5" w:rsidP="00DD13CE">
      <w:pPr>
        <w:jc w:val="both"/>
        <w:rPr>
          <w:rFonts w:cs="Arial"/>
          <w:b/>
          <w:szCs w:val="24"/>
        </w:rPr>
      </w:pPr>
    </w:p>
    <w:p w:rsidR="00E32DF5" w:rsidRPr="00A328A5" w:rsidRDefault="00E32DF5" w:rsidP="00E32DF5">
      <w:pPr>
        <w:numPr>
          <w:ilvl w:val="0"/>
          <w:numId w:val="4"/>
        </w:numPr>
        <w:ind w:left="851"/>
        <w:jc w:val="both"/>
        <w:rPr>
          <w:rFonts w:cs="Arial"/>
          <w:b/>
          <w:szCs w:val="24"/>
        </w:rPr>
      </w:pPr>
      <w:r w:rsidRPr="00A328A5">
        <w:rPr>
          <w:rFonts w:cs="Arial"/>
          <w:b/>
          <w:szCs w:val="24"/>
        </w:rPr>
        <w:t xml:space="preserve">EXPEDIENTE SHA/161/CABILDO/2015):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LA C. LIZBETH REBECA OLVERA LEÓN, PARA QUE SE LE OTORGUE AUTORIZACIÓN O ANUENCIA PARA LICENCIA DE FUNCIONAMIENTO DEL RESTAURANTE BAR CON VENTA DE BEBIDAS ALCOHÓLICAS MAYORES A 12 GRADOS, EN EL LOCAL UBICADO EN  PLAZA MALL, AVENIDA PRESIDENTE ADOLFO LÓPEZ MATEOS NÚMERO 134, COLONIA MÉXICO NUEVO, ATIZAPÁN DE ZARAGOZA, ESTADO DE MÉXICO.   </w:t>
      </w:r>
      <w:r w:rsidRPr="00A328A5">
        <w:rPr>
          <w:rFonts w:cs="Arial"/>
          <w:b/>
          <w:szCs w:val="24"/>
        </w:rPr>
        <w:t>(OFICIO REG2/341/2015).</w:t>
      </w:r>
    </w:p>
    <w:p w:rsidR="00E32DF5" w:rsidRPr="00A328A5" w:rsidRDefault="00E32DF5" w:rsidP="00E32DF5">
      <w:pPr>
        <w:autoSpaceDE w:val="0"/>
        <w:autoSpaceDN w:val="0"/>
        <w:adjustRightInd w:val="0"/>
        <w:ind w:left="851"/>
        <w:jc w:val="both"/>
        <w:rPr>
          <w:rFonts w:cs="Arial"/>
          <w:b/>
          <w:color w:val="000000"/>
          <w:szCs w:val="24"/>
        </w:rPr>
      </w:pPr>
    </w:p>
    <w:p w:rsidR="00DD13CE" w:rsidRDefault="00DD13CE" w:rsidP="00E32DF5">
      <w:pPr>
        <w:jc w:val="both"/>
        <w:rPr>
          <w:rFonts w:cs="Arial"/>
          <w:b/>
        </w:rPr>
      </w:pPr>
    </w:p>
    <w:p w:rsidR="00E32DF5" w:rsidRDefault="00E32DF5" w:rsidP="00E32DF5">
      <w:pPr>
        <w:tabs>
          <w:tab w:val="left" w:pos="9720"/>
        </w:tabs>
        <w:jc w:val="center"/>
        <w:rPr>
          <w:rFonts w:ascii="Century" w:hAnsi="Century"/>
          <w:b/>
          <w:sz w:val="18"/>
          <w:szCs w:val="18"/>
        </w:rPr>
      </w:pPr>
      <w:r>
        <w:rPr>
          <w:rFonts w:ascii="Century" w:hAnsi="Century"/>
          <w:b/>
          <w:sz w:val="18"/>
          <w:szCs w:val="18"/>
        </w:rPr>
        <w:t>LIC. PEDRO DAVID RODRÍGUEZ VILLEGAS</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RÚBRICA</w:t>
      </w:r>
    </w:p>
    <w:p w:rsidR="00E32DF5" w:rsidRDefault="00E32DF5" w:rsidP="00DD13CE">
      <w:pPr>
        <w:ind w:right="-660"/>
        <w:rPr>
          <w:rFonts w:ascii="Century" w:hAnsi="Century"/>
          <w:b/>
          <w:sz w:val="18"/>
          <w:szCs w:val="18"/>
        </w:rPr>
      </w:pP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r>
        <w:rPr>
          <w:rFonts w:ascii="Century" w:hAnsi="Century"/>
          <w:b/>
          <w:sz w:val="18"/>
          <w:szCs w:val="18"/>
        </w:rPr>
        <w:t>LIC. SERGIO HERNÁNDEZ OLVERA</w:t>
      </w:r>
    </w:p>
    <w:p w:rsidR="00E32DF5" w:rsidRDefault="00E32DF5" w:rsidP="00E32DF5">
      <w:pPr>
        <w:ind w:right="-660"/>
        <w:jc w:val="center"/>
        <w:rPr>
          <w:rFonts w:ascii="Century" w:hAnsi="Century"/>
          <w:b/>
          <w:sz w:val="18"/>
          <w:szCs w:val="18"/>
        </w:rPr>
      </w:pPr>
      <w:r>
        <w:rPr>
          <w:rFonts w:ascii="Century" w:hAnsi="Century"/>
          <w:b/>
          <w:sz w:val="18"/>
          <w:szCs w:val="18"/>
        </w:rPr>
        <w:t>SECRETARIO DEL H. AYUNTAMIENTO</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RÚBRICA</w:t>
      </w:r>
    </w:p>
    <w:p w:rsidR="00E32DF5" w:rsidRDefault="00E32DF5" w:rsidP="00C27569">
      <w:pPr>
        <w:jc w:val="both"/>
        <w:rPr>
          <w:rFonts w:cs="Arial"/>
          <w:b/>
          <w:caps/>
          <w:sz w:val="26"/>
          <w:szCs w:val="26"/>
        </w:rPr>
      </w:pPr>
      <w:bookmarkStart w:id="0" w:name="_GoBack"/>
      <w:bookmarkEnd w:id="0"/>
      <w:r w:rsidRPr="00937185">
        <w:rPr>
          <w:rFonts w:cs="Arial"/>
          <w:b/>
          <w:caps/>
          <w:sz w:val="26"/>
          <w:szCs w:val="26"/>
        </w:rPr>
        <w:lastRenderedPageBreak/>
        <w:t>ACUERDO POR EL QUE EL HONORABLE AYUNTAMIENTO CONSTITUCIONAL DE ATIZAPÁN DE ZARAGOZA, ESTADO DE MÉXICO, AUTORIZA EL ACUERDO CONTENIDO EN EL SÉPTIMO PUNTO DEL ORDEN DEL DÍA, DE LA VIGÉSIMA TERCERA SESIÓN 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MUNICIPIOS, PARA EL EJERCICIO FISCAL 2016, EN LOS TÉRMINOS PRESENTADOS POR EL SECRETARIO TÉCNICO.</w:t>
      </w:r>
      <w:r>
        <w:rPr>
          <w:rFonts w:cs="Arial"/>
          <w:b/>
          <w:caps/>
          <w:sz w:val="26"/>
          <w:szCs w:val="26"/>
        </w:rPr>
        <w:t xml:space="preserve"> </w:t>
      </w:r>
    </w:p>
    <w:p w:rsidR="00C27569" w:rsidRDefault="00C27569" w:rsidP="00C27569">
      <w:pPr>
        <w:spacing w:line="360" w:lineRule="auto"/>
        <w:jc w:val="both"/>
        <w:rPr>
          <w:lang w:val="es-MX"/>
        </w:rPr>
      </w:pPr>
    </w:p>
    <w:p w:rsidR="00C27569" w:rsidRDefault="00E32DF5" w:rsidP="00E32DF5">
      <w:pPr>
        <w:spacing w:line="360" w:lineRule="auto"/>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r w:rsidR="00DD13CE">
        <w:rPr>
          <w:rFonts w:cs="Arial"/>
        </w:rPr>
        <w:t xml:space="preserve"> - </w:t>
      </w:r>
    </w:p>
    <w:p w:rsidR="00DD13CE" w:rsidRPr="00DD13CE" w:rsidRDefault="00DD13CE" w:rsidP="00E32DF5">
      <w:pPr>
        <w:spacing w:line="360" w:lineRule="auto"/>
        <w:jc w:val="both"/>
        <w:rPr>
          <w:rFonts w:cs="Arial"/>
          <w:caps/>
          <w:sz w:val="26"/>
          <w:szCs w:val="26"/>
          <w:lang w:val="es-MX"/>
        </w:rPr>
      </w:pPr>
    </w:p>
    <w:p w:rsidR="00E32DF5" w:rsidRDefault="00E32DF5" w:rsidP="00DD13CE">
      <w:pPr>
        <w:jc w:val="both"/>
        <w:rPr>
          <w:rFonts w:cs="Arial"/>
          <w:szCs w:val="24"/>
        </w:rPr>
      </w:pPr>
      <w:r w:rsidRPr="008710D3">
        <w:rPr>
          <w:rFonts w:cs="Arial"/>
          <w:b/>
          <w:szCs w:val="24"/>
        </w:rPr>
        <w:t>PRIMERO.-</w:t>
      </w:r>
      <w:r w:rsidRPr="008710D3">
        <w:rPr>
          <w:rFonts w:cs="Arial"/>
          <w:szCs w:val="24"/>
        </w:rPr>
        <w:t xml:space="preserve"> EL HONORABLE AYUNTAMIENTO CONSTITUCIONAL DE ATIZAPÁN DE ZARAGOZA, ESTADO DE MÉXICO, AUTORIZA EL ACUERDO CONTENIDO EN EL SÉPTIMO PUNTO DEL ORDEN DEL DÍA, DE LA VIGÉSIMA TERCERA SESIÓN 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w:t>
      </w:r>
      <w:r w:rsidRPr="008710D3">
        <w:rPr>
          <w:rFonts w:cs="Arial"/>
          <w:szCs w:val="24"/>
        </w:rPr>
        <w:lastRenderedPageBreak/>
        <w:t>MUNICIPIOS, PARA EL EJERCICIO FISCAL 2016, EN LOS TÉRMINOS PRESENTADOS POR EL SECRETARIO TÉCNICO.</w:t>
      </w:r>
      <w:r>
        <w:rPr>
          <w:rFonts w:cs="Arial"/>
          <w:szCs w:val="24"/>
        </w:rPr>
        <w:t xml:space="preserve"> </w:t>
      </w:r>
    </w:p>
    <w:p w:rsidR="00DD13CE" w:rsidRDefault="00DD13CE" w:rsidP="00DD13CE">
      <w:pPr>
        <w:jc w:val="both"/>
        <w:rPr>
          <w:rFonts w:cs="Arial"/>
          <w:szCs w:val="24"/>
        </w:rPr>
      </w:pPr>
    </w:p>
    <w:p w:rsidR="00DD13CE" w:rsidRDefault="00DD13CE" w:rsidP="00DD13CE">
      <w:pPr>
        <w:jc w:val="both"/>
        <w:rPr>
          <w:b/>
          <w:sz w:val="28"/>
          <w:szCs w:val="28"/>
          <w:lang w:val="es-MX"/>
        </w:rPr>
      </w:pPr>
    </w:p>
    <w:p w:rsidR="00E32DF5" w:rsidRDefault="00E32DF5" w:rsidP="00DD13CE">
      <w:pPr>
        <w:jc w:val="both"/>
        <w:rPr>
          <w:rFonts w:cs="Arial"/>
          <w:caps/>
          <w:szCs w:val="24"/>
        </w:rPr>
      </w:pPr>
      <w:r w:rsidRPr="008710D3">
        <w:rPr>
          <w:rFonts w:cs="Arial"/>
          <w:b/>
          <w:caps/>
          <w:szCs w:val="24"/>
        </w:rPr>
        <w:t>segundo.-</w:t>
      </w:r>
      <w:r w:rsidRPr="008710D3">
        <w:rPr>
          <w:rFonts w:cs="Arial"/>
          <w:caps/>
          <w:szCs w:val="24"/>
        </w:rPr>
        <w:t xml:space="preserve"> NOTIFÍQUESE A LA DIRECCIÓN GENERAL DEL ORGANISMO S.A.P.A.S.A.,  el acuerdo que antecede, para los efectos legales a que haya lugar.</w:t>
      </w:r>
      <w:r>
        <w:rPr>
          <w:rFonts w:cs="Arial"/>
          <w:caps/>
          <w:szCs w:val="24"/>
        </w:rPr>
        <w:t xml:space="preserve"> </w:t>
      </w:r>
    </w:p>
    <w:p w:rsidR="00DD13CE" w:rsidRDefault="00DD13CE" w:rsidP="00DD13CE">
      <w:pPr>
        <w:jc w:val="both"/>
        <w:rPr>
          <w:rFonts w:cs="Arial"/>
          <w:caps/>
          <w:szCs w:val="24"/>
        </w:rPr>
      </w:pPr>
    </w:p>
    <w:p w:rsidR="00DD13CE" w:rsidRDefault="00DD13CE" w:rsidP="00DD13CE">
      <w:pPr>
        <w:jc w:val="both"/>
        <w:rPr>
          <w:b/>
          <w:sz w:val="28"/>
          <w:szCs w:val="28"/>
          <w:lang w:val="es-MX"/>
        </w:rPr>
      </w:pPr>
    </w:p>
    <w:p w:rsidR="00DD13CE" w:rsidRDefault="00E32DF5" w:rsidP="00DD13CE">
      <w:pPr>
        <w:jc w:val="both"/>
        <w:rPr>
          <w:rFonts w:cs="Arial"/>
          <w:szCs w:val="24"/>
          <w:lang w:val="es-MX"/>
        </w:rPr>
      </w:pPr>
      <w:r w:rsidRPr="008710D3">
        <w:rPr>
          <w:rFonts w:cs="Arial"/>
          <w:b/>
          <w:caps/>
          <w:szCs w:val="24"/>
        </w:rPr>
        <w:t>tercero.-</w:t>
      </w:r>
      <w:r w:rsidRPr="008710D3">
        <w:rPr>
          <w:rFonts w:cs="Arial"/>
          <w:caps/>
          <w:szCs w:val="24"/>
        </w:rPr>
        <w:t xml:space="preserve"> publíquese en la gaceta municipal.</w:t>
      </w:r>
      <w:r w:rsidRPr="008710D3">
        <w:rPr>
          <w:rFonts w:cs="Arial"/>
          <w:szCs w:val="24"/>
          <w:lang w:val="es-MX"/>
        </w:rPr>
        <w:t xml:space="preserve"> </w:t>
      </w:r>
    </w:p>
    <w:p w:rsidR="00DD13CE" w:rsidRDefault="00DD13CE" w:rsidP="00DD13CE">
      <w:pPr>
        <w:jc w:val="both"/>
        <w:rPr>
          <w:rFonts w:cs="Arial"/>
          <w:szCs w:val="24"/>
          <w:lang w:val="es-MX"/>
        </w:rPr>
      </w:pPr>
    </w:p>
    <w:p w:rsidR="00DD13CE" w:rsidRDefault="00DD13CE" w:rsidP="00DD13CE">
      <w:pPr>
        <w:jc w:val="both"/>
        <w:rPr>
          <w:rFonts w:cs="Arial"/>
          <w:szCs w:val="24"/>
          <w:lang w:val="es-MX"/>
        </w:rPr>
      </w:pPr>
    </w:p>
    <w:p w:rsidR="00E32DF5" w:rsidRPr="000D0E60" w:rsidRDefault="00E32DF5" w:rsidP="00DD13CE">
      <w:pPr>
        <w:jc w:val="center"/>
        <w:rPr>
          <w:rFonts w:cs="Arial"/>
          <w:b/>
          <w:sz w:val="28"/>
          <w:szCs w:val="28"/>
          <w:lang w:val="es-MX"/>
        </w:rPr>
      </w:pPr>
      <w:r w:rsidRPr="000D0E60">
        <w:rPr>
          <w:rFonts w:cs="Arial"/>
          <w:b/>
          <w:sz w:val="28"/>
          <w:szCs w:val="28"/>
          <w:lang w:val="es-MX"/>
        </w:rPr>
        <w:t>ANEXO</w:t>
      </w:r>
    </w:p>
    <w:p w:rsidR="00E32DF5" w:rsidRDefault="00E32DF5" w:rsidP="00E32DF5">
      <w:pPr>
        <w:spacing w:line="360" w:lineRule="auto"/>
        <w:jc w:val="both"/>
        <w:rPr>
          <w:rFonts w:cs="Arial"/>
          <w:szCs w:val="24"/>
          <w:lang w:val="es-MX"/>
        </w:rPr>
      </w:pPr>
    </w:p>
    <w:p w:rsidR="00E32DF5" w:rsidRPr="00E30363" w:rsidRDefault="00E32DF5" w:rsidP="00E32DF5">
      <w:pPr>
        <w:keepNext/>
        <w:jc w:val="both"/>
        <w:rPr>
          <w:rFonts w:cs="Arial"/>
          <w:b/>
          <w:bCs/>
          <w:szCs w:val="24"/>
        </w:rPr>
      </w:pPr>
      <w:r w:rsidRPr="00E30363">
        <w:rPr>
          <w:rFonts w:cs="Arial"/>
          <w:b/>
          <w:bCs/>
          <w:szCs w:val="24"/>
        </w:rPr>
        <w:t>ANTECEDENTES:</w:t>
      </w:r>
    </w:p>
    <w:p w:rsidR="00E32DF5" w:rsidRPr="00E30363" w:rsidRDefault="00E32DF5" w:rsidP="00E32DF5">
      <w:pPr>
        <w:keepNext/>
        <w:jc w:val="both"/>
        <w:rPr>
          <w:rFonts w:cs="Arial"/>
          <w:b/>
          <w:bCs/>
          <w:szCs w:val="24"/>
        </w:rPr>
      </w:pPr>
    </w:p>
    <w:p w:rsidR="00E32DF5" w:rsidRPr="00E30363" w:rsidRDefault="00E32DF5" w:rsidP="00E32DF5">
      <w:pPr>
        <w:keepNext/>
        <w:jc w:val="both"/>
        <w:rPr>
          <w:rFonts w:cs="Arial"/>
          <w:b/>
          <w:bCs/>
          <w:szCs w:val="24"/>
        </w:rPr>
      </w:pPr>
    </w:p>
    <w:p w:rsidR="00E32DF5" w:rsidRPr="00E30363" w:rsidRDefault="00E32DF5" w:rsidP="00E32DF5">
      <w:pPr>
        <w:jc w:val="both"/>
        <w:rPr>
          <w:rFonts w:cs="Arial"/>
          <w:szCs w:val="24"/>
        </w:rPr>
      </w:pPr>
      <w:r w:rsidRPr="00E30363">
        <w:rPr>
          <w:rFonts w:cs="Arial"/>
          <w:szCs w:val="24"/>
        </w:rPr>
        <w:t xml:space="preserve">“Actualmente el Organismo presta el servicio a  126,838 tomas de agua que dan servicio a casi 525,206 habitantes; de acuerdo con el índice de crecimiento reportado por el INEGI, para el ejercicio 2016, se espera atender aproximadamente a 532,559 habitantes, esta demanda se cubre con los pozos propios, sistema Cutzamala, Barrientos y </w:t>
      </w:r>
      <w:proofErr w:type="spellStart"/>
      <w:r w:rsidRPr="00E30363">
        <w:rPr>
          <w:rFonts w:cs="Arial"/>
          <w:szCs w:val="24"/>
        </w:rPr>
        <w:t>Madín</w:t>
      </w:r>
      <w:proofErr w:type="spellEnd"/>
      <w:r w:rsidRPr="00E30363">
        <w:rPr>
          <w:rFonts w:cs="Arial"/>
          <w:szCs w:val="24"/>
        </w:rPr>
        <w:t>, lo que representa un gasto administrativo y operativo para brindar el servicio,  además del pago por conducción  de Agua en Bloque, servicio que presta  la Comisión del Agua del Estado de México lo que representa un gasto, en términos del Código Financiero del Estado de México y Municipios”.</w:t>
      </w:r>
    </w:p>
    <w:p w:rsidR="00E32DF5" w:rsidRDefault="00E32DF5" w:rsidP="00E32DF5">
      <w:pPr>
        <w:spacing w:line="360" w:lineRule="auto"/>
        <w:jc w:val="both"/>
        <w:rPr>
          <w:rFonts w:cs="Arial"/>
          <w:sz w:val="22"/>
          <w:szCs w:val="22"/>
        </w:rPr>
      </w:pPr>
    </w:p>
    <w:p w:rsidR="00E32DF5" w:rsidRPr="001462BB" w:rsidRDefault="00E32DF5" w:rsidP="00E32DF5">
      <w:pPr>
        <w:jc w:val="both"/>
        <w:rPr>
          <w:rFonts w:cs="Arial"/>
          <w:b/>
          <w:szCs w:val="24"/>
        </w:rPr>
      </w:pPr>
      <w:r w:rsidRPr="001462BB">
        <w:rPr>
          <w:rFonts w:cs="Arial"/>
          <w:b/>
          <w:szCs w:val="24"/>
        </w:rPr>
        <w:t>DESARROLLO DE LA METODOLOGÍA:</w:t>
      </w:r>
    </w:p>
    <w:p w:rsidR="00E32DF5" w:rsidRPr="001462BB" w:rsidRDefault="00E32DF5" w:rsidP="00E32DF5">
      <w:pPr>
        <w:keepNext/>
        <w:jc w:val="both"/>
        <w:rPr>
          <w:b/>
          <w:bCs/>
          <w:szCs w:val="24"/>
        </w:rPr>
      </w:pPr>
    </w:p>
    <w:p w:rsidR="00E32DF5" w:rsidRPr="001462BB" w:rsidRDefault="00E32DF5" w:rsidP="00E32DF5">
      <w:pPr>
        <w:keepNext/>
        <w:jc w:val="both"/>
        <w:rPr>
          <w:rFonts w:cs="Arial"/>
          <w:b/>
          <w:bCs/>
          <w:szCs w:val="24"/>
        </w:rPr>
      </w:pPr>
      <w:r w:rsidRPr="001462BB">
        <w:rPr>
          <w:rFonts w:cs="Arial"/>
          <w:b/>
          <w:bCs/>
          <w:szCs w:val="24"/>
        </w:rPr>
        <w:t>El 100% del padrón de usuarios se distribuye de la siguiente manera:</w:t>
      </w:r>
    </w:p>
    <w:p w:rsidR="00E32DF5" w:rsidRDefault="00E32DF5" w:rsidP="00E32DF5">
      <w:pPr>
        <w:keepNext/>
        <w:jc w:val="both"/>
        <w:rPr>
          <w:b/>
          <w:bCs/>
        </w:rPr>
      </w:pPr>
    </w:p>
    <w:tbl>
      <w:tblPr>
        <w:tblW w:w="8788" w:type="dxa"/>
        <w:tblInd w:w="70" w:type="dxa"/>
        <w:tblCellMar>
          <w:left w:w="70" w:type="dxa"/>
          <w:right w:w="70" w:type="dxa"/>
        </w:tblCellMar>
        <w:tblLook w:val="04A0" w:firstRow="1" w:lastRow="0" w:firstColumn="1" w:lastColumn="0" w:noHBand="0" w:noVBand="1"/>
      </w:tblPr>
      <w:tblGrid>
        <w:gridCol w:w="4820"/>
        <w:gridCol w:w="2126"/>
        <w:gridCol w:w="1842"/>
      </w:tblGrid>
      <w:tr w:rsidR="00E32DF5" w:rsidRPr="00B06285" w:rsidTr="00E32DF5">
        <w:trPr>
          <w:trHeight w:val="226"/>
        </w:trPr>
        <w:tc>
          <w:tcPr>
            <w:tcW w:w="48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32DF5" w:rsidRPr="00B06285" w:rsidRDefault="00E32DF5" w:rsidP="00E32DF5">
            <w:pPr>
              <w:jc w:val="center"/>
              <w:rPr>
                <w:rFonts w:cs="Arial"/>
                <w:b/>
                <w:bCs/>
                <w:sz w:val="16"/>
                <w:szCs w:val="16"/>
                <w:lang w:val="es-MX"/>
              </w:rPr>
            </w:pPr>
            <w:r w:rsidRPr="00B06285">
              <w:rPr>
                <w:rFonts w:cs="Arial"/>
                <w:b/>
                <w:bCs/>
                <w:sz w:val="16"/>
                <w:szCs w:val="16"/>
                <w:lang w:val="es-MX"/>
              </w:rPr>
              <w:t>TIPO DE USUARIOS</w:t>
            </w:r>
          </w:p>
        </w:tc>
        <w:tc>
          <w:tcPr>
            <w:tcW w:w="2126" w:type="dxa"/>
            <w:tcBorders>
              <w:top w:val="single" w:sz="8" w:space="0" w:color="auto"/>
              <w:left w:val="nil"/>
              <w:bottom w:val="single" w:sz="8" w:space="0" w:color="auto"/>
              <w:right w:val="single" w:sz="8" w:space="0" w:color="000000"/>
            </w:tcBorders>
            <w:shd w:val="clear" w:color="auto" w:fill="auto"/>
            <w:noWrap/>
            <w:vAlign w:val="bottom"/>
            <w:hideMark/>
          </w:tcPr>
          <w:p w:rsidR="00E32DF5" w:rsidRPr="00B06285" w:rsidRDefault="00E32DF5" w:rsidP="00E32DF5">
            <w:pPr>
              <w:jc w:val="center"/>
              <w:rPr>
                <w:rFonts w:cs="Arial"/>
                <w:b/>
                <w:bCs/>
                <w:sz w:val="16"/>
                <w:szCs w:val="16"/>
                <w:lang w:val="es-MX"/>
              </w:rPr>
            </w:pPr>
            <w:r w:rsidRPr="00B06285">
              <w:rPr>
                <w:rFonts w:cs="Arial"/>
                <w:b/>
                <w:bCs/>
                <w:sz w:val="16"/>
                <w:szCs w:val="16"/>
                <w:lang w:val="es-MX"/>
              </w:rPr>
              <w:t>NUMERO DE TOMAS</w:t>
            </w:r>
          </w:p>
        </w:tc>
        <w:tc>
          <w:tcPr>
            <w:tcW w:w="1842" w:type="dxa"/>
            <w:tcBorders>
              <w:top w:val="single" w:sz="8" w:space="0" w:color="auto"/>
              <w:left w:val="nil"/>
              <w:bottom w:val="single" w:sz="8" w:space="0" w:color="auto"/>
              <w:right w:val="single" w:sz="8" w:space="0" w:color="000000"/>
            </w:tcBorders>
            <w:shd w:val="clear" w:color="auto" w:fill="auto"/>
            <w:noWrap/>
            <w:vAlign w:val="bottom"/>
            <w:hideMark/>
          </w:tcPr>
          <w:p w:rsidR="00E32DF5" w:rsidRPr="00B06285" w:rsidRDefault="00E32DF5" w:rsidP="00E32DF5">
            <w:pPr>
              <w:jc w:val="center"/>
              <w:rPr>
                <w:rFonts w:cs="Arial"/>
                <w:b/>
                <w:bCs/>
                <w:sz w:val="16"/>
                <w:szCs w:val="16"/>
                <w:lang w:val="es-MX"/>
              </w:rPr>
            </w:pPr>
            <w:r w:rsidRPr="00B06285">
              <w:rPr>
                <w:rFonts w:cs="Arial"/>
                <w:b/>
                <w:bCs/>
                <w:sz w:val="16"/>
                <w:szCs w:val="16"/>
                <w:lang w:val="es-MX"/>
              </w:rPr>
              <w:t xml:space="preserve">PORCENTAJE </w:t>
            </w:r>
          </w:p>
        </w:tc>
      </w:tr>
      <w:tr w:rsidR="00E32DF5" w:rsidRPr="00B06285" w:rsidTr="00E32DF5">
        <w:trPr>
          <w:trHeight w:val="214"/>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rsidR="00E32DF5" w:rsidRPr="00B06285" w:rsidRDefault="00E32DF5" w:rsidP="00E32DF5">
            <w:pPr>
              <w:rPr>
                <w:rFonts w:cs="Arial"/>
                <w:sz w:val="14"/>
                <w:szCs w:val="14"/>
                <w:lang w:val="es-MX"/>
              </w:rPr>
            </w:pPr>
            <w:r w:rsidRPr="00B06285">
              <w:rPr>
                <w:rFonts w:cs="Arial"/>
                <w:sz w:val="14"/>
                <w:szCs w:val="14"/>
                <w:lang w:val="es-MX"/>
              </w:rPr>
              <w:t xml:space="preserve">Doméstico Popular </w:t>
            </w:r>
          </w:p>
        </w:tc>
        <w:tc>
          <w:tcPr>
            <w:tcW w:w="2126" w:type="dxa"/>
            <w:tcBorders>
              <w:top w:val="single" w:sz="8"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94,380</w:t>
            </w:r>
          </w:p>
        </w:tc>
        <w:tc>
          <w:tcPr>
            <w:tcW w:w="1842" w:type="dxa"/>
            <w:tcBorders>
              <w:top w:val="single" w:sz="8" w:space="0" w:color="auto"/>
              <w:left w:val="nil"/>
              <w:bottom w:val="nil"/>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74%</w:t>
            </w:r>
          </w:p>
        </w:tc>
      </w:tr>
      <w:tr w:rsidR="00E32DF5" w:rsidRPr="00B06285" w:rsidTr="00E32DF5">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2DF5" w:rsidRPr="00B06285" w:rsidRDefault="00E32DF5" w:rsidP="00E32DF5">
            <w:pPr>
              <w:rPr>
                <w:rFonts w:cs="Arial"/>
                <w:sz w:val="14"/>
                <w:szCs w:val="14"/>
                <w:lang w:val="es-MX"/>
              </w:rPr>
            </w:pPr>
            <w:r w:rsidRPr="00B06285">
              <w:rPr>
                <w:rFonts w:cs="Arial"/>
                <w:sz w:val="14"/>
                <w:szCs w:val="14"/>
                <w:lang w:val="es-MX"/>
              </w:rPr>
              <w:t xml:space="preserve">Doméstico Residencial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11,693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9%</w:t>
            </w:r>
          </w:p>
        </w:tc>
      </w:tr>
      <w:tr w:rsidR="00E32DF5" w:rsidRPr="00B06285" w:rsidTr="00E32DF5">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2DF5" w:rsidRPr="00B06285" w:rsidRDefault="00E32DF5" w:rsidP="00E32DF5">
            <w:pPr>
              <w:rPr>
                <w:rFonts w:cs="Arial"/>
                <w:sz w:val="14"/>
                <w:szCs w:val="14"/>
                <w:lang w:val="es-MX"/>
              </w:rPr>
            </w:pPr>
            <w:r w:rsidRPr="00B06285">
              <w:rPr>
                <w:rFonts w:cs="Arial"/>
                <w:sz w:val="14"/>
                <w:szCs w:val="14"/>
                <w:lang w:val="es-MX"/>
              </w:rPr>
              <w:t xml:space="preserve">Doméstico Residencial Alto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13,678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11%</w:t>
            </w:r>
          </w:p>
        </w:tc>
      </w:tr>
      <w:tr w:rsidR="00E32DF5" w:rsidRPr="00B06285" w:rsidTr="00E32DF5">
        <w:trPr>
          <w:trHeight w:val="541"/>
        </w:trPr>
        <w:tc>
          <w:tcPr>
            <w:tcW w:w="482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32DF5" w:rsidRPr="00B06285" w:rsidRDefault="00E32DF5" w:rsidP="00E32DF5">
            <w:pPr>
              <w:rPr>
                <w:rFonts w:cs="Arial"/>
                <w:sz w:val="14"/>
                <w:szCs w:val="14"/>
                <w:lang w:val="es-MX"/>
              </w:rPr>
            </w:pPr>
            <w:r w:rsidRPr="00B06285">
              <w:rPr>
                <w:rFonts w:cs="Arial"/>
                <w:sz w:val="14"/>
                <w:szCs w:val="14"/>
                <w:lang w:val="es-MX"/>
              </w:rPr>
              <w:t>Uso n</w:t>
            </w:r>
            <w:r>
              <w:rPr>
                <w:rFonts w:cs="Arial"/>
                <w:sz w:val="14"/>
                <w:szCs w:val="14"/>
                <w:lang w:val="es-MX"/>
              </w:rPr>
              <w:t>o Doméstico (Incluye uso no Domé</w:t>
            </w:r>
            <w:r w:rsidRPr="00B06285">
              <w:rPr>
                <w:rFonts w:cs="Arial"/>
                <w:sz w:val="14"/>
                <w:szCs w:val="14"/>
                <w:lang w:val="es-MX"/>
              </w:rPr>
              <w:t>stico para hospitales, guarderías, asilos, asociaciones civiles, patronatos sin fines de lucro)</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rsidR="00E32DF5" w:rsidRPr="00B06285" w:rsidRDefault="00E32DF5" w:rsidP="00E32DF5">
            <w:pPr>
              <w:jc w:val="center"/>
              <w:rPr>
                <w:rFonts w:cs="Arial"/>
                <w:sz w:val="16"/>
                <w:szCs w:val="16"/>
                <w:lang w:val="es-MX"/>
              </w:rPr>
            </w:pPr>
            <w:r w:rsidRPr="00B06285">
              <w:rPr>
                <w:rFonts w:cs="Arial"/>
                <w:sz w:val="16"/>
                <w:szCs w:val="16"/>
                <w:lang w:val="es-MX"/>
              </w:rPr>
              <w:t>7,087</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sz w:val="16"/>
                <w:szCs w:val="16"/>
                <w:lang w:val="es-MX"/>
              </w:rPr>
            </w:pPr>
            <w:r w:rsidRPr="00B06285">
              <w:rPr>
                <w:rFonts w:cs="Arial"/>
                <w:sz w:val="16"/>
                <w:szCs w:val="16"/>
                <w:lang w:val="es-MX"/>
              </w:rPr>
              <w:t>6%</w:t>
            </w:r>
          </w:p>
        </w:tc>
      </w:tr>
      <w:tr w:rsidR="00E32DF5" w:rsidRPr="00B06285" w:rsidTr="00E32DF5">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b/>
                <w:bCs/>
                <w:sz w:val="14"/>
                <w:szCs w:val="14"/>
                <w:lang w:val="es-MX"/>
              </w:rPr>
            </w:pPr>
            <w:r w:rsidRPr="00B06285">
              <w:rPr>
                <w:rFonts w:cs="Arial"/>
                <w:b/>
                <w:bCs/>
                <w:sz w:val="14"/>
                <w:szCs w:val="14"/>
                <w:lang w:val="es-MX"/>
              </w:rPr>
              <w:t>Total de Tomas</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b/>
                <w:bCs/>
                <w:sz w:val="16"/>
                <w:szCs w:val="16"/>
                <w:lang w:val="es-MX"/>
              </w:rPr>
            </w:pPr>
            <w:r w:rsidRPr="00B06285">
              <w:rPr>
                <w:rFonts w:cs="Arial"/>
                <w:b/>
                <w:bCs/>
                <w:sz w:val="16"/>
                <w:szCs w:val="16"/>
                <w:lang w:val="es-MX"/>
              </w:rPr>
              <w:t>126,838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32DF5" w:rsidRPr="00B06285" w:rsidRDefault="00E32DF5" w:rsidP="00E32DF5">
            <w:pPr>
              <w:jc w:val="center"/>
              <w:rPr>
                <w:rFonts w:cs="Arial"/>
                <w:b/>
                <w:bCs/>
                <w:sz w:val="16"/>
                <w:szCs w:val="16"/>
                <w:lang w:val="es-MX"/>
              </w:rPr>
            </w:pPr>
            <w:r w:rsidRPr="00B06285">
              <w:rPr>
                <w:rFonts w:cs="Arial"/>
                <w:b/>
                <w:bCs/>
                <w:sz w:val="16"/>
                <w:szCs w:val="16"/>
                <w:lang w:val="es-MX"/>
              </w:rPr>
              <w:t>100%</w:t>
            </w:r>
          </w:p>
        </w:tc>
      </w:tr>
    </w:tbl>
    <w:p w:rsidR="00E32DF5" w:rsidRPr="00A53988" w:rsidRDefault="00E32DF5" w:rsidP="00E32DF5">
      <w:pPr>
        <w:keepNext/>
        <w:jc w:val="both"/>
        <w:rPr>
          <w:rFonts w:cs="Arial"/>
          <w:b/>
          <w:bCs/>
          <w:sz w:val="22"/>
          <w:szCs w:val="22"/>
        </w:rPr>
      </w:pPr>
      <w:r w:rsidRPr="00A53988">
        <w:rPr>
          <w:rFonts w:cs="Arial"/>
          <w:b/>
          <w:bCs/>
          <w:sz w:val="22"/>
          <w:szCs w:val="22"/>
        </w:rPr>
        <w:t>Los Ingresos totales esperados para el ejercicio 2016 son:</w:t>
      </w:r>
    </w:p>
    <w:p w:rsidR="00E32DF5" w:rsidRDefault="00E32DF5" w:rsidP="00E32DF5">
      <w:pPr>
        <w:keepNext/>
        <w:jc w:val="both"/>
        <w:rPr>
          <w:b/>
          <w:bCs/>
        </w:rPr>
      </w:pPr>
    </w:p>
    <w:tbl>
      <w:tblPr>
        <w:tblW w:w="8649" w:type="dxa"/>
        <w:tblInd w:w="-8" w:type="dxa"/>
        <w:tblCellMar>
          <w:left w:w="70" w:type="dxa"/>
          <w:right w:w="70" w:type="dxa"/>
        </w:tblCellMar>
        <w:tblLook w:val="0000" w:firstRow="0" w:lastRow="0" w:firstColumn="0" w:lastColumn="0" w:noHBand="0" w:noVBand="0"/>
      </w:tblPr>
      <w:tblGrid>
        <w:gridCol w:w="5950"/>
        <w:gridCol w:w="2699"/>
      </w:tblGrid>
      <w:tr w:rsidR="00E32DF5" w:rsidRPr="005605CA" w:rsidTr="00E32DF5">
        <w:trPr>
          <w:trHeight w:val="204"/>
        </w:trPr>
        <w:tc>
          <w:tcPr>
            <w:tcW w:w="5950" w:type="dxa"/>
            <w:tcBorders>
              <w:top w:val="single" w:sz="8" w:space="0" w:color="auto"/>
              <w:left w:val="single" w:sz="8" w:space="0" w:color="auto"/>
              <w:bottom w:val="single" w:sz="8" w:space="0" w:color="auto"/>
              <w:right w:val="single" w:sz="8" w:space="0" w:color="000000"/>
            </w:tcBorders>
            <w:noWrap/>
            <w:vAlign w:val="bottom"/>
          </w:tcPr>
          <w:p w:rsidR="00E32DF5" w:rsidRPr="005605CA" w:rsidRDefault="00E32DF5" w:rsidP="00E32DF5">
            <w:pPr>
              <w:jc w:val="center"/>
              <w:rPr>
                <w:b/>
                <w:bCs/>
                <w:sz w:val="18"/>
                <w:szCs w:val="18"/>
              </w:rPr>
            </w:pPr>
            <w:r w:rsidRPr="005605CA">
              <w:rPr>
                <w:b/>
                <w:bCs/>
                <w:sz w:val="18"/>
                <w:szCs w:val="18"/>
              </w:rPr>
              <w:t xml:space="preserve">CONCEPTO </w:t>
            </w:r>
          </w:p>
        </w:tc>
        <w:tc>
          <w:tcPr>
            <w:tcW w:w="2699" w:type="dxa"/>
            <w:tcBorders>
              <w:top w:val="single" w:sz="8" w:space="0" w:color="auto"/>
              <w:left w:val="nil"/>
              <w:bottom w:val="single" w:sz="8" w:space="0" w:color="auto"/>
              <w:right w:val="single" w:sz="8" w:space="0" w:color="000000"/>
            </w:tcBorders>
            <w:noWrap/>
            <w:vAlign w:val="bottom"/>
          </w:tcPr>
          <w:p w:rsidR="00E32DF5" w:rsidRPr="005605CA" w:rsidRDefault="00E32DF5" w:rsidP="00E32DF5">
            <w:pPr>
              <w:jc w:val="center"/>
              <w:rPr>
                <w:b/>
                <w:bCs/>
                <w:sz w:val="18"/>
                <w:szCs w:val="18"/>
              </w:rPr>
            </w:pPr>
            <w:r w:rsidRPr="005605CA">
              <w:rPr>
                <w:b/>
                <w:bCs/>
                <w:sz w:val="18"/>
                <w:szCs w:val="18"/>
              </w:rPr>
              <w:t xml:space="preserve">IMPORTE </w:t>
            </w:r>
          </w:p>
        </w:tc>
      </w:tr>
      <w:tr w:rsidR="00E32DF5" w:rsidRPr="005605CA" w:rsidTr="00E32DF5">
        <w:trPr>
          <w:trHeight w:val="340"/>
        </w:trPr>
        <w:tc>
          <w:tcPr>
            <w:tcW w:w="5950" w:type="dxa"/>
            <w:tcBorders>
              <w:top w:val="nil"/>
              <w:left w:val="single" w:sz="4" w:space="0" w:color="auto"/>
              <w:bottom w:val="single" w:sz="4" w:space="0" w:color="auto"/>
              <w:right w:val="single" w:sz="4" w:space="0" w:color="auto"/>
            </w:tcBorders>
            <w:noWrap/>
            <w:vAlign w:val="center"/>
          </w:tcPr>
          <w:p w:rsidR="00E32DF5" w:rsidRPr="005605CA" w:rsidRDefault="00E32DF5" w:rsidP="00E32DF5">
            <w:pPr>
              <w:jc w:val="both"/>
              <w:rPr>
                <w:sz w:val="18"/>
                <w:szCs w:val="18"/>
              </w:rPr>
            </w:pPr>
            <w:r w:rsidRPr="005605CA">
              <w:rPr>
                <w:sz w:val="18"/>
                <w:szCs w:val="18"/>
              </w:rPr>
              <w:t xml:space="preserve">LEY DE INGRESOS ESTIMADA </w:t>
            </w:r>
          </w:p>
        </w:tc>
        <w:tc>
          <w:tcPr>
            <w:tcW w:w="2699" w:type="dxa"/>
            <w:tcBorders>
              <w:top w:val="nil"/>
              <w:left w:val="nil"/>
              <w:bottom w:val="single" w:sz="4" w:space="0" w:color="auto"/>
              <w:right w:val="single" w:sz="4" w:space="0" w:color="auto"/>
            </w:tcBorders>
            <w:noWrap/>
            <w:vAlign w:val="center"/>
          </w:tcPr>
          <w:p w:rsidR="00E32DF5" w:rsidRPr="005605CA" w:rsidRDefault="00E32DF5" w:rsidP="00E32DF5">
            <w:pPr>
              <w:jc w:val="right"/>
              <w:rPr>
                <w:b/>
                <w:bCs/>
                <w:sz w:val="18"/>
                <w:szCs w:val="18"/>
              </w:rPr>
            </w:pPr>
            <w:r w:rsidRPr="005605CA">
              <w:rPr>
                <w:b/>
                <w:bCs/>
                <w:sz w:val="18"/>
                <w:szCs w:val="18"/>
              </w:rPr>
              <w:t>756,352,501</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b/>
                <w:bCs/>
                <w:sz w:val="18"/>
                <w:szCs w:val="18"/>
              </w:rPr>
            </w:pPr>
            <w:r w:rsidRPr="005605CA">
              <w:rPr>
                <w:b/>
                <w:bCs/>
                <w:sz w:val="18"/>
                <w:szCs w:val="18"/>
              </w:rPr>
              <w:t>INGRESOS DE GESTIÓN</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b/>
                <w:bCs/>
                <w:sz w:val="18"/>
                <w:szCs w:val="18"/>
              </w:rPr>
            </w:pPr>
            <w:r w:rsidRPr="005605CA">
              <w:rPr>
                <w:b/>
                <w:bCs/>
                <w:sz w:val="18"/>
                <w:szCs w:val="18"/>
              </w:rPr>
              <w:t>756,352,501</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DERECHOS</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418,634,561</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Pr>
                <w:sz w:val="18"/>
                <w:szCs w:val="18"/>
              </w:rPr>
              <w:t>RE</w:t>
            </w:r>
            <w:r w:rsidRPr="005605CA">
              <w:rPr>
                <w:sz w:val="18"/>
                <w:szCs w:val="18"/>
              </w:rPr>
              <w:t xml:space="preserve">ZAGOS </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51,909,486</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PRODUCTOS</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68,933</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 xml:space="preserve">APROVECHAMIENTOS </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244,972</w:t>
            </w:r>
          </w:p>
        </w:tc>
      </w:tr>
      <w:tr w:rsidR="00E32DF5" w:rsidRPr="005605CA" w:rsidTr="00E32DF5">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lastRenderedPageBreak/>
              <w:t>CONTRIBUCIONES DE MEJORAS</w:t>
            </w:r>
          </w:p>
        </w:tc>
        <w:tc>
          <w:tcPr>
            <w:tcW w:w="2699"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909,651</w:t>
            </w:r>
          </w:p>
        </w:tc>
      </w:tr>
      <w:tr w:rsidR="00E32DF5" w:rsidRPr="005605CA" w:rsidTr="00E32DF5">
        <w:trPr>
          <w:trHeight w:val="465"/>
        </w:trPr>
        <w:tc>
          <w:tcPr>
            <w:tcW w:w="5950"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jc w:val="both"/>
              <w:rPr>
                <w:sz w:val="18"/>
                <w:szCs w:val="18"/>
              </w:rPr>
            </w:pPr>
            <w:r w:rsidRPr="005605CA">
              <w:rPr>
                <w:sz w:val="18"/>
                <w:szCs w:val="18"/>
              </w:rPr>
              <w:t>PARTICIPACIONES, APORTACIONES , TRANSFERENCIAS, ASIGNACIONES, SUBSIDIOS Y OTRAS AYUDAS</w:t>
            </w:r>
          </w:p>
        </w:tc>
        <w:tc>
          <w:tcPr>
            <w:tcW w:w="2699" w:type="dxa"/>
            <w:tcBorders>
              <w:top w:val="single" w:sz="4" w:space="0" w:color="auto"/>
              <w:left w:val="nil"/>
              <w:bottom w:val="single" w:sz="4" w:space="0" w:color="auto"/>
              <w:right w:val="single" w:sz="4" w:space="0" w:color="000000"/>
            </w:tcBorders>
            <w:vAlign w:val="center"/>
          </w:tcPr>
          <w:p w:rsidR="00E32DF5" w:rsidRPr="005605CA" w:rsidRDefault="00E32DF5" w:rsidP="00E32DF5">
            <w:pPr>
              <w:jc w:val="right"/>
              <w:rPr>
                <w:sz w:val="18"/>
                <w:szCs w:val="18"/>
              </w:rPr>
            </w:pPr>
            <w:r w:rsidRPr="005605CA">
              <w:rPr>
                <w:sz w:val="18"/>
                <w:szCs w:val="18"/>
              </w:rPr>
              <w:t>284,584,898</w:t>
            </w:r>
          </w:p>
        </w:tc>
      </w:tr>
    </w:tbl>
    <w:p w:rsidR="00E32DF5" w:rsidRDefault="00E32DF5" w:rsidP="00E32DF5">
      <w:pPr>
        <w:keepNext/>
        <w:jc w:val="both"/>
        <w:rPr>
          <w:b/>
          <w:bCs/>
        </w:rPr>
      </w:pPr>
    </w:p>
    <w:p w:rsidR="00E32DF5" w:rsidRPr="00A53988" w:rsidRDefault="00E32DF5" w:rsidP="00E32DF5">
      <w:pPr>
        <w:keepNext/>
        <w:jc w:val="both"/>
        <w:rPr>
          <w:rFonts w:cs="Arial"/>
          <w:b/>
          <w:bCs/>
          <w:sz w:val="22"/>
          <w:szCs w:val="22"/>
        </w:rPr>
      </w:pPr>
      <w:r w:rsidRPr="00A53988">
        <w:rPr>
          <w:rFonts w:cs="Arial"/>
          <w:b/>
          <w:bCs/>
          <w:sz w:val="22"/>
          <w:szCs w:val="22"/>
        </w:rPr>
        <w:t>Los Egresos totales 2016 serán de:</w:t>
      </w:r>
    </w:p>
    <w:p w:rsidR="00E32DF5" w:rsidRDefault="00E32DF5" w:rsidP="00E32DF5">
      <w:pPr>
        <w:keepNext/>
        <w:jc w:val="both"/>
        <w:rPr>
          <w:b/>
          <w:bCs/>
        </w:rPr>
      </w:pPr>
    </w:p>
    <w:tbl>
      <w:tblPr>
        <w:tblW w:w="8656" w:type="dxa"/>
        <w:tblInd w:w="-8" w:type="dxa"/>
        <w:tblCellMar>
          <w:left w:w="70" w:type="dxa"/>
          <w:right w:w="70" w:type="dxa"/>
        </w:tblCellMar>
        <w:tblLook w:val="0000" w:firstRow="0" w:lastRow="0" w:firstColumn="0" w:lastColumn="0" w:noHBand="0" w:noVBand="0"/>
      </w:tblPr>
      <w:tblGrid>
        <w:gridCol w:w="6081"/>
        <w:gridCol w:w="2575"/>
      </w:tblGrid>
      <w:tr w:rsidR="00E32DF5" w:rsidRPr="005605CA" w:rsidTr="00E32DF5">
        <w:trPr>
          <w:trHeight w:val="185"/>
        </w:trPr>
        <w:tc>
          <w:tcPr>
            <w:tcW w:w="6081" w:type="dxa"/>
            <w:tcBorders>
              <w:top w:val="single" w:sz="8" w:space="0" w:color="auto"/>
              <w:left w:val="single" w:sz="8" w:space="0" w:color="auto"/>
              <w:bottom w:val="single" w:sz="8" w:space="0" w:color="auto"/>
              <w:right w:val="single" w:sz="8" w:space="0" w:color="000000"/>
            </w:tcBorders>
            <w:noWrap/>
            <w:vAlign w:val="bottom"/>
          </w:tcPr>
          <w:p w:rsidR="00E32DF5" w:rsidRPr="005605CA" w:rsidRDefault="00E32DF5" w:rsidP="00E32DF5">
            <w:pPr>
              <w:jc w:val="center"/>
              <w:rPr>
                <w:b/>
                <w:bCs/>
                <w:sz w:val="18"/>
                <w:szCs w:val="18"/>
              </w:rPr>
            </w:pPr>
            <w:r w:rsidRPr="005605CA">
              <w:rPr>
                <w:b/>
                <w:bCs/>
                <w:sz w:val="18"/>
                <w:szCs w:val="18"/>
              </w:rPr>
              <w:t xml:space="preserve">CONCEPTO </w:t>
            </w:r>
          </w:p>
        </w:tc>
        <w:tc>
          <w:tcPr>
            <w:tcW w:w="2575" w:type="dxa"/>
            <w:tcBorders>
              <w:top w:val="single" w:sz="8" w:space="0" w:color="auto"/>
              <w:left w:val="nil"/>
              <w:bottom w:val="single" w:sz="8" w:space="0" w:color="auto"/>
              <w:right w:val="single" w:sz="8" w:space="0" w:color="000000"/>
            </w:tcBorders>
            <w:noWrap/>
            <w:vAlign w:val="bottom"/>
          </w:tcPr>
          <w:p w:rsidR="00E32DF5" w:rsidRPr="005605CA" w:rsidRDefault="00E32DF5" w:rsidP="00E32DF5">
            <w:pPr>
              <w:jc w:val="center"/>
              <w:rPr>
                <w:b/>
                <w:bCs/>
                <w:sz w:val="18"/>
                <w:szCs w:val="18"/>
              </w:rPr>
            </w:pPr>
            <w:r w:rsidRPr="005605CA">
              <w:rPr>
                <w:b/>
                <w:bCs/>
                <w:sz w:val="18"/>
                <w:szCs w:val="18"/>
              </w:rPr>
              <w:t xml:space="preserve">IMPORTE </w:t>
            </w:r>
          </w:p>
        </w:tc>
      </w:tr>
      <w:tr w:rsidR="00E32DF5" w:rsidRPr="005605CA" w:rsidTr="00E32DF5">
        <w:trPr>
          <w:trHeight w:val="309"/>
        </w:trPr>
        <w:tc>
          <w:tcPr>
            <w:tcW w:w="6081" w:type="dxa"/>
            <w:tcBorders>
              <w:top w:val="nil"/>
              <w:left w:val="single" w:sz="4" w:space="0" w:color="auto"/>
              <w:bottom w:val="single" w:sz="4" w:space="0" w:color="auto"/>
              <w:right w:val="single" w:sz="4" w:space="0" w:color="auto"/>
            </w:tcBorders>
            <w:noWrap/>
            <w:vAlign w:val="center"/>
          </w:tcPr>
          <w:p w:rsidR="00E32DF5" w:rsidRPr="005605CA" w:rsidRDefault="00E32DF5" w:rsidP="00E32DF5">
            <w:pPr>
              <w:jc w:val="both"/>
              <w:rPr>
                <w:sz w:val="18"/>
                <w:szCs w:val="18"/>
              </w:rPr>
            </w:pPr>
            <w:r w:rsidRPr="005605CA">
              <w:rPr>
                <w:sz w:val="18"/>
                <w:szCs w:val="18"/>
              </w:rPr>
              <w:t xml:space="preserve">PRESUPUESTO DE EGRESOS </w:t>
            </w:r>
          </w:p>
        </w:tc>
        <w:tc>
          <w:tcPr>
            <w:tcW w:w="2575" w:type="dxa"/>
            <w:tcBorders>
              <w:top w:val="nil"/>
              <w:left w:val="nil"/>
              <w:bottom w:val="single" w:sz="4" w:space="0" w:color="auto"/>
              <w:right w:val="single" w:sz="4" w:space="0" w:color="auto"/>
            </w:tcBorders>
            <w:noWrap/>
            <w:vAlign w:val="center"/>
          </w:tcPr>
          <w:p w:rsidR="00E32DF5" w:rsidRPr="005605CA" w:rsidRDefault="00E32DF5" w:rsidP="00E32DF5">
            <w:pPr>
              <w:jc w:val="right"/>
              <w:rPr>
                <w:b/>
                <w:bCs/>
                <w:sz w:val="18"/>
                <w:szCs w:val="18"/>
              </w:rPr>
            </w:pPr>
            <w:r w:rsidRPr="005605CA">
              <w:rPr>
                <w:b/>
                <w:bCs/>
                <w:sz w:val="18"/>
                <w:szCs w:val="18"/>
              </w:rPr>
              <w:t>756,352,501</w:t>
            </w:r>
          </w:p>
        </w:tc>
      </w:tr>
      <w:tr w:rsidR="00E32DF5" w:rsidRPr="005605CA" w:rsidTr="00E32DF5">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 xml:space="preserve">SERVICIOS PERSONALES </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193,805,129</w:t>
            </w:r>
          </w:p>
        </w:tc>
      </w:tr>
      <w:tr w:rsidR="00E32DF5" w:rsidRPr="005605CA" w:rsidTr="00E32DF5">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 xml:space="preserve">MATERIALES Y SUMINISTROS </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31,790,330</w:t>
            </w:r>
          </w:p>
        </w:tc>
      </w:tr>
      <w:tr w:rsidR="00E32DF5" w:rsidRPr="005605CA" w:rsidTr="00E32DF5">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jc w:val="both"/>
              <w:rPr>
                <w:sz w:val="18"/>
                <w:szCs w:val="18"/>
              </w:rPr>
            </w:pPr>
            <w:r w:rsidRPr="005605CA">
              <w:rPr>
                <w:sz w:val="18"/>
                <w:szCs w:val="18"/>
              </w:rPr>
              <w:t>DERECHOS Y APROVECHAMIENTOS (CONAGUA)</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238,993,328</w:t>
            </w:r>
          </w:p>
        </w:tc>
      </w:tr>
      <w:tr w:rsidR="00E32DF5" w:rsidRPr="005605CA" w:rsidTr="00E32DF5">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jc w:val="both"/>
              <w:rPr>
                <w:sz w:val="18"/>
                <w:szCs w:val="18"/>
              </w:rPr>
            </w:pPr>
            <w:r w:rsidRPr="005605CA">
              <w:rPr>
                <w:sz w:val="18"/>
                <w:szCs w:val="18"/>
              </w:rPr>
              <w:t>MANEJO Y CONDUCCION (CAEM)</w:t>
            </w:r>
          </w:p>
        </w:tc>
        <w:tc>
          <w:tcPr>
            <w:tcW w:w="2575" w:type="dxa"/>
            <w:tcBorders>
              <w:top w:val="single" w:sz="4" w:space="0" w:color="auto"/>
              <w:left w:val="nil"/>
              <w:bottom w:val="single" w:sz="4" w:space="0" w:color="auto"/>
              <w:right w:val="single" w:sz="4" w:space="0" w:color="000000"/>
            </w:tcBorders>
            <w:vAlign w:val="center"/>
          </w:tcPr>
          <w:p w:rsidR="00E32DF5" w:rsidRPr="005605CA" w:rsidRDefault="00E32DF5" w:rsidP="00E32DF5">
            <w:pPr>
              <w:jc w:val="right"/>
              <w:rPr>
                <w:sz w:val="18"/>
                <w:szCs w:val="18"/>
              </w:rPr>
            </w:pPr>
            <w:r w:rsidRPr="005605CA">
              <w:rPr>
                <w:sz w:val="18"/>
                <w:szCs w:val="18"/>
              </w:rPr>
              <w:t>83,370,852</w:t>
            </w:r>
          </w:p>
        </w:tc>
      </w:tr>
      <w:tr w:rsidR="00E32DF5" w:rsidRPr="005605CA" w:rsidTr="00E32DF5">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jc w:val="both"/>
              <w:rPr>
                <w:sz w:val="18"/>
                <w:szCs w:val="18"/>
              </w:rPr>
            </w:pPr>
            <w:r w:rsidRPr="005605CA">
              <w:rPr>
                <w:sz w:val="18"/>
                <w:szCs w:val="18"/>
              </w:rPr>
              <w:t>LUZ (CFE)</w:t>
            </w:r>
          </w:p>
        </w:tc>
        <w:tc>
          <w:tcPr>
            <w:tcW w:w="2575" w:type="dxa"/>
            <w:tcBorders>
              <w:top w:val="single" w:sz="4" w:space="0" w:color="auto"/>
              <w:left w:val="nil"/>
              <w:bottom w:val="single" w:sz="4" w:space="0" w:color="auto"/>
              <w:right w:val="single" w:sz="4" w:space="0" w:color="000000"/>
            </w:tcBorders>
            <w:vAlign w:val="center"/>
          </w:tcPr>
          <w:p w:rsidR="00E32DF5" w:rsidRPr="005605CA" w:rsidRDefault="00E32DF5" w:rsidP="00E32DF5">
            <w:pPr>
              <w:jc w:val="right"/>
              <w:rPr>
                <w:sz w:val="18"/>
                <w:szCs w:val="18"/>
              </w:rPr>
            </w:pPr>
            <w:r w:rsidRPr="005605CA">
              <w:rPr>
                <w:sz w:val="18"/>
                <w:szCs w:val="18"/>
              </w:rPr>
              <w:t>29,324,511</w:t>
            </w:r>
          </w:p>
        </w:tc>
      </w:tr>
      <w:tr w:rsidR="00E32DF5" w:rsidRPr="005605CA" w:rsidTr="00E32DF5">
        <w:trPr>
          <w:trHeight w:val="278"/>
        </w:trPr>
        <w:tc>
          <w:tcPr>
            <w:tcW w:w="6081" w:type="dxa"/>
            <w:tcBorders>
              <w:top w:val="single" w:sz="4" w:space="0" w:color="auto"/>
              <w:left w:val="single" w:sz="4" w:space="0" w:color="auto"/>
              <w:bottom w:val="single" w:sz="4" w:space="0" w:color="auto"/>
              <w:right w:val="single" w:sz="4" w:space="0" w:color="auto"/>
            </w:tcBorders>
            <w:noWrap/>
            <w:vAlign w:val="bottom"/>
          </w:tcPr>
          <w:p w:rsidR="00E32DF5" w:rsidRPr="005605CA" w:rsidRDefault="00E32DF5" w:rsidP="00E32DF5">
            <w:pPr>
              <w:rPr>
                <w:sz w:val="18"/>
                <w:szCs w:val="18"/>
              </w:rPr>
            </w:pPr>
            <w:r w:rsidRPr="005605CA">
              <w:rPr>
                <w:sz w:val="18"/>
                <w:szCs w:val="18"/>
              </w:rPr>
              <w:t>SERVICIOS GENERALES</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30,030,283</w:t>
            </w:r>
          </w:p>
        </w:tc>
      </w:tr>
      <w:tr w:rsidR="00E32DF5" w:rsidRPr="005605CA" w:rsidTr="00E32DF5">
        <w:trPr>
          <w:trHeight w:val="474"/>
        </w:trPr>
        <w:tc>
          <w:tcPr>
            <w:tcW w:w="6081"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rPr>
                <w:sz w:val="18"/>
                <w:szCs w:val="18"/>
              </w:rPr>
            </w:pPr>
            <w:r w:rsidRPr="005605CA">
              <w:rPr>
                <w:sz w:val="18"/>
                <w:szCs w:val="18"/>
              </w:rPr>
              <w:t>PARTICIPACIONES, APORTACIONES , TRANSFERENCIAS, ASIGNACIONES, SUBSIDIOS Y OTRAS AYUDAS</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42,584,898</w:t>
            </w:r>
          </w:p>
        </w:tc>
      </w:tr>
      <w:tr w:rsidR="00E32DF5" w:rsidRPr="005605CA" w:rsidTr="00E32DF5">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rPr>
                <w:sz w:val="18"/>
                <w:szCs w:val="18"/>
              </w:rPr>
            </w:pPr>
            <w:r w:rsidRPr="005605CA">
              <w:rPr>
                <w:sz w:val="18"/>
                <w:szCs w:val="18"/>
              </w:rPr>
              <w:t xml:space="preserve">BIENES MUEBLES E INMUEBLES E INTANGIBLES </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16,905,170</w:t>
            </w:r>
          </w:p>
        </w:tc>
      </w:tr>
      <w:tr w:rsidR="00E32DF5" w:rsidRPr="005605CA" w:rsidTr="00E32DF5">
        <w:trPr>
          <w:trHeight w:val="298"/>
        </w:trPr>
        <w:tc>
          <w:tcPr>
            <w:tcW w:w="6081" w:type="dxa"/>
            <w:tcBorders>
              <w:top w:val="single" w:sz="4" w:space="0" w:color="auto"/>
              <w:left w:val="single" w:sz="4" w:space="0" w:color="auto"/>
              <w:bottom w:val="single" w:sz="4" w:space="0" w:color="auto"/>
              <w:right w:val="single" w:sz="4" w:space="0" w:color="000000"/>
            </w:tcBorders>
            <w:vAlign w:val="center"/>
          </w:tcPr>
          <w:p w:rsidR="00E32DF5" w:rsidRPr="005605CA" w:rsidRDefault="00E32DF5" w:rsidP="00E32DF5">
            <w:pPr>
              <w:rPr>
                <w:sz w:val="18"/>
                <w:szCs w:val="18"/>
              </w:rPr>
            </w:pPr>
            <w:r w:rsidRPr="005605CA">
              <w:rPr>
                <w:sz w:val="18"/>
                <w:szCs w:val="18"/>
              </w:rPr>
              <w:t>INVERSION PUBLICA</w:t>
            </w:r>
          </w:p>
        </w:tc>
        <w:tc>
          <w:tcPr>
            <w:tcW w:w="2575" w:type="dxa"/>
            <w:tcBorders>
              <w:top w:val="single" w:sz="4" w:space="0" w:color="auto"/>
              <w:left w:val="nil"/>
              <w:bottom w:val="single" w:sz="4" w:space="0" w:color="auto"/>
              <w:right w:val="single" w:sz="4" w:space="0" w:color="auto"/>
            </w:tcBorders>
            <w:noWrap/>
            <w:vAlign w:val="bottom"/>
          </w:tcPr>
          <w:p w:rsidR="00E32DF5" w:rsidRPr="005605CA" w:rsidRDefault="00E32DF5" w:rsidP="00E32DF5">
            <w:pPr>
              <w:jc w:val="right"/>
              <w:rPr>
                <w:sz w:val="18"/>
                <w:szCs w:val="18"/>
              </w:rPr>
            </w:pPr>
            <w:r w:rsidRPr="005605CA">
              <w:rPr>
                <w:sz w:val="18"/>
                <w:szCs w:val="18"/>
              </w:rPr>
              <w:t>89,548,000</w:t>
            </w:r>
          </w:p>
        </w:tc>
      </w:tr>
    </w:tbl>
    <w:p w:rsidR="00E32DF5" w:rsidRDefault="00E32DF5" w:rsidP="00E32DF5">
      <w:pPr>
        <w:keepNext/>
        <w:jc w:val="both"/>
        <w:rPr>
          <w:b/>
          <w:bCs/>
        </w:rPr>
      </w:pPr>
    </w:p>
    <w:p w:rsidR="00E32DF5" w:rsidRDefault="00E32DF5" w:rsidP="00E32DF5">
      <w:pPr>
        <w:keepNext/>
        <w:jc w:val="both"/>
        <w:rPr>
          <w:rFonts w:cs="Arial"/>
          <w:b/>
          <w:bCs/>
          <w:sz w:val="22"/>
          <w:szCs w:val="22"/>
        </w:rPr>
      </w:pPr>
    </w:p>
    <w:p w:rsidR="00E32DF5" w:rsidRPr="00A53988" w:rsidRDefault="00E32DF5" w:rsidP="00E32DF5">
      <w:pPr>
        <w:keepNext/>
        <w:jc w:val="both"/>
        <w:rPr>
          <w:rFonts w:cs="Arial"/>
          <w:b/>
          <w:bCs/>
          <w:sz w:val="22"/>
          <w:szCs w:val="22"/>
        </w:rPr>
      </w:pPr>
      <w:r w:rsidRPr="00A53988">
        <w:rPr>
          <w:rFonts w:cs="Arial"/>
          <w:b/>
          <w:bCs/>
          <w:sz w:val="22"/>
          <w:szCs w:val="22"/>
        </w:rPr>
        <w:t>Los Histogramas de acuerdo a cada tipo de usuario:</w:t>
      </w:r>
    </w:p>
    <w:p w:rsidR="00E32DF5" w:rsidRPr="00A53988" w:rsidRDefault="00E32DF5" w:rsidP="00E32DF5">
      <w:pPr>
        <w:keepNext/>
        <w:jc w:val="both"/>
        <w:rPr>
          <w:rFonts w:cs="Arial"/>
          <w:b/>
          <w:bCs/>
          <w:sz w:val="22"/>
          <w:szCs w:val="22"/>
        </w:rPr>
      </w:pPr>
      <w:r w:rsidRPr="00A53988">
        <w:rPr>
          <w:rFonts w:cs="Arial"/>
          <w:b/>
          <w:bCs/>
          <w:sz w:val="22"/>
          <w:szCs w:val="22"/>
        </w:rPr>
        <w:t xml:space="preserve">Doméstico Popular </w:t>
      </w:r>
    </w:p>
    <w:p w:rsidR="00E32DF5" w:rsidRDefault="00E32DF5" w:rsidP="00E32DF5">
      <w:pPr>
        <w:keepNext/>
        <w:jc w:val="both"/>
        <w:rPr>
          <w:b/>
          <w:bCs/>
        </w:rPr>
      </w:pPr>
    </w:p>
    <w:tbl>
      <w:tblPr>
        <w:tblW w:w="9095" w:type="dxa"/>
        <w:tblInd w:w="80" w:type="dxa"/>
        <w:tblCellMar>
          <w:left w:w="70" w:type="dxa"/>
          <w:right w:w="70" w:type="dxa"/>
        </w:tblCellMar>
        <w:tblLook w:val="04A0" w:firstRow="1" w:lastRow="0" w:firstColumn="1" w:lastColumn="0" w:noHBand="0" w:noVBand="1"/>
      </w:tblPr>
      <w:tblGrid>
        <w:gridCol w:w="1660"/>
        <w:gridCol w:w="1487"/>
        <w:gridCol w:w="1487"/>
        <w:gridCol w:w="1487"/>
        <w:gridCol w:w="1487"/>
        <w:gridCol w:w="1487"/>
      </w:tblGrid>
      <w:tr w:rsidR="00E32DF5" w:rsidRPr="003D381A" w:rsidTr="00E32DF5">
        <w:trPr>
          <w:trHeight w:val="607"/>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SERVICIO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RANGO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USUARIOS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Pr>
                <w:rFonts w:cs="Arial"/>
                <w:b/>
                <w:bCs/>
                <w:sz w:val="14"/>
                <w:szCs w:val="14"/>
                <w:lang w:val="es-MX"/>
              </w:rPr>
              <w:t>METRO CÚ</w:t>
            </w:r>
            <w:r w:rsidRPr="003D381A">
              <w:rPr>
                <w:rFonts w:cs="Arial"/>
                <w:b/>
                <w:bCs/>
                <w:sz w:val="14"/>
                <w:szCs w:val="14"/>
                <w:lang w:val="es-MX"/>
              </w:rPr>
              <w:t>BICO</w:t>
            </w:r>
          </w:p>
        </w:tc>
        <w:tc>
          <w:tcPr>
            <w:tcW w:w="1487"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VALOR FACTURADO POR METRO CUBICO</w:t>
            </w:r>
          </w:p>
        </w:tc>
        <w:tc>
          <w:tcPr>
            <w:tcW w:w="1487"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FACTURACION PROYECTADA</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xml:space="preserve">Cuota Fija </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18,078.00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885,822</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13.71</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12,141,365.58</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0 A 15</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30,143.00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264,423</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8.95</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2,367,290.98</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16 A 30</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26,945.00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598,607</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9.18</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5,495,212.26</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 A 45</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11,764.00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432,287</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9.71</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4,197,506.77</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46 A 60</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4,184.00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216,944</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14.02</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3,041,554.88</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61 A 75</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2,233.00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150,651</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15.93</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2,399,870.43</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76 A 100</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669.00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57,353</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17.08</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979,589.24</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101 A 125</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237.00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26,477</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20.82</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551,251.14</w:t>
            </w:r>
          </w:p>
        </w:tc>
      </w:tr>
      <w:tr w:rsidR="00E32DF5" w:rsidRPr="003D381A" w:rsidTr="00E32DF5">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126 A 150</w:t>
            </w:r>
          </w:p>
        </w:tc>
        <w:tc>
          <w:tcPr>
            <w:tcW w:w="1487"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127.00</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17,342</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24.28</w:t>
            </w:r>
          </w:p>
        </w:tc>
        <w:tc>
          <w:tcPr>
            <w:tcW w:w="148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421,063.76</w:t>
            </w:r>
          </w:p>
        </w:tc>
      </w:tr>
      <w:tr w:rsidR="00E32DF5" w:rsidRPr="003D381A" w:rsidTr="00E32DF5">
        <w:trPr>
          <w:trHeight w:val="229"/>
        </w:trPr>
        <w:tc>
          <w:tcPr>
            <w:tcW w:w="3147" w:type="dxa"/>
            <w:gridSpan w:val="2"/>
            <w:tcBorders>
              <w:top w:val="single" w:sz="4" w:space="0" w:color="auto"/>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Total</w:t>
            </w:r>
          </w:p>
        </w:tc>
        <w:tc>
          <w:tcPr>
            <w:tcW w:w="1487"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94,380.00</w:t>
            </w:r>
          </w:p>
        </w:tc>
        <w:tc>
          <w:tcPr>
            <w:tcW w:w="1487"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2,649,906</w:t>
            </w:r>
          </w:p>
        </w:tc>
        <w:tc>
          <w:tcPr>
            <w:tcW w:w="1487"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p>
        </w:tc>
        <w:tc>
          <w:tcPr>
            <w:tcW w:w="1487"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31,594,705.04</w:t>
            </w:r>
          </w:p>
        </w:tc>
      </w:tr>
    </w:tbl>
    <w:p w:rsidR="00E32DF5" w:rsidRDefault="00E32DF5" w:rsidP="00E32DF5">
      <w:pPr>
        <w:keepNext/>
        <w:jc w:val="both"/>
        <w:rPr>
          <w:rFonts w:cs="Arial"/>
          <w:b/>
          <w:bCs/>
          <w:sz w:val="22"/>
          <w:szCs w:val="22"/>
        </w:rPr>
      </w:pPr>
    </w:p>
    <w:p w:rsidR="00E32DF5" w:rsidRDefault="00E32DF5" w:rsidP="00E32DF5">
      <w:pPr>
        <w:keepNext/>
        <w:jc w:val="both"/>
        <w:rPr>
          <w:rFonts w:cs="Arial"/>
          <w:b/>
          <w:bCs/>
          <w:sz w:val="22"/>
          <w:szCs w:val="22"/>
        </w:rPr>
      </w:pPr>
    </w:p>
    <w:p w:rsidR="00E32DF5" w:rsidRPr="00FC0CBF" w:rsidRDefault="00E32DF5" w:rsidP="00E32DF5">
      <w:pPr>
        <w:keepNext/>
        <w:jc w:val="both"/>
        <w:rPr>
          <w:rFonts w:cs="Arial"/>
          <w:b/>
          <w:bCs/>
          <w:sz w:val="22"/>
          <w:szCs w:val="22"/>
        </w:rPr>
      </w:pPr>
      <w:r w:rsidRPr="00A53988">
        <w:rPr>
          <w:rFonts w:cs="Arial"/>
          <w:b/>
          <w:bCs/>
          <w:sz w:val="22"/>
          <w:szCs w:val="22"/>
        </w:rPr>
        <w:t>Doméstico Residencial</w:t>
      </w:r>
    </w:p>
    <w:tbl>
      <w:tblPr>
        <w:tblW w:w="9169" w:type="dxa"/>
        <w:tblInd w:w="80" w:type="dxa"/>
        <w:tblCellMar>
          <w:left w:w="70" w:type="dxa"/>
          <w:right w:w="70" w:type="dxa"/>
        </w:tblCellMar>
        <w:tblLook w:val="04A0" w:firstRow="1" w:lastRow="0" w:firstColumn="1" w:lastColumn="0" w:noHBand="0" w:noVBand="1"/>
      </w:tblPr>
      <w:tblGrid>
        <w:gridCol w:w="1674"/>
        <w:gridCol w:w="1499"/>
        <w:gridCol w:w="1499"/>
        <w:gridCol w:w="1499"/>
        <w:gridCol w:w="1499"/>
        <w:gridCol w:w="1499"/>
      </w:tblGrid>
      <w:tr w:rsidR="00E32DF5" w:rsidRPr="003D381A" w:rsidTr="00E32DF5">
        <w:trPr>
          <w:trHeight w:val="612"/>
        </w:trPr>
        <w:tc>
          <w:tcPr>
            <w:tcW w:w="16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SERVICIO </w:t>
            </w:r>
          </w:p>
        </w:tc>
        <w:tc>
          <w:tcPr>
            <w:tcW w:w="1499"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RANGO </w:t>
            </w:r>
          </w:p>
        </w:tc>
        <w:tc>
          <w:tcPr>
            <w:tcW w:w="1499"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USUARIOS </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METRO CUBICO</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VALOR FACTURADO POR METRO CUBICO</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FACTURACION PROYECTADA</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xml:space="preserve">Cuota Fija </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344</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36,464</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24.48</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892,638.72</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0 A 15</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3,078</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28,138</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10.82</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304,453.16</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16 A 30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4,221</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90,589</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11.50</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1,041,773.50</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 A 45</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2,574</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100,502</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13.98</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1,405,017.96</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46 A 60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929</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51,396</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17.03</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875,273.88</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61 A 75</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365</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26,202</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19.20</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503,078.40</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76 A 100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122</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11,494</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21.90</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251,718.60</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lastRenderedPageBreak/>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101 A 125</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23</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2,557</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25.19</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64,410.83</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126 A 150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17</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2,169</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28.05</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60,840.45</w:t>
            </w:r>
          </w:p>
        </w:tc>
      </w:tr>
      <w:tr w:rsidR="00E32DF5" w:rsidRPr="003D381A" w:rsidTr="00E32DF5">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151 A 300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20</w:t>
            </w:r>
          </w:p>
        </w:tc>
        <w:tc>
          <w:tcPr>
            <w:tcW w:w="1499"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4,141</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31.56</w:t>
            </w:r>
          </w:p>
        </w:tc>
        <w:tc>
          <w:tcPr>
            <w:tcW w:w="1499"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130,689.96</w:t>
            </w:r>
          </w:p>
        </w:tc>
      </w:tr>
      <w:tr w:rsidR="00E32DF5" w:rsidRPr="003D381A" w:rsidTr="00E32DF5">
        <w:trPr>
          <w:trHeight w:val="231"/>
        </w:trPr>
        <w:tc>
          <w:tcPr>
            <w:tcW w:w="3173" w:type="dxa"/>
            <w:gridSpan w:val="2"/>
            <w:tcBorders>
              <w:top w:val="single" w:sz="4" w:space="0" w:color="auto"/>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Total</w:t>
            </w:r>
          </w:p>
        </w:tc>
        <w:tc>
          <w:tcPr>
            <w:tcW w:w="1499"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11,693.00</w:t>
            </w:r>
          </w:p>
        </w:tc>
        <w:tc>
          <w:tcPr>
            <w:tcW w:w="1499"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353,652</w:t>
            </w:r>
          </w:p>
        </w:tc>
        <w:tc>
          <w:tcPr>
            <w:tcW w:w="1499"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p>
        </w:tc>
        <w:tc>
          <w:tcPr>
            <w:tcW w:w="1499"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5,529,895.46</w:t>
            </w:r>
          </w:p>
        </w:tc>
      </w:tr>
    </w:tbl>
    <w:p w:rsidR="00E32DF5" w:rsidRDefault="00E32DF5" w:rsidP="00E32DF5">
      <w:pPr>
        <w:keepNext/>
        <w:jc w:val="both"/>
        <w:rPr>
          <w:rFonts w:cs="Arial"/>
          <w:b/>
          <w:bCs/>
          <w:sz w:val="22"/>
          <w:szCs w:val="22"/>
        </w:rPr>
      </w:pPr>
    </w:p>
    <w:p w:rsidR="00E32DF5" w:rsidRDefault="00E32DF5" w:rsidP="00E32DF5">
      <w:pPr>
        <w:keepNext/>
        <w:jc w:val="both"/>
        <w:rPr>
          <w:rFonts w:cs="Arial"/>
          <w:b/>
          <w:bCs/>
          <w:sz w:val="22"/>
          <w:szCs w:val="22"/>
        </w:rPr>
      </w:pPr>
    </w:p>
    <w:p w:rsidR="00E32DF5" w:rsidRPr="00FC0CBF" w:rsidRDefault="00E32DF5" w:rsidP="00E32DF5">
      <w:pPr>
        <w:keepNext/>
        <w:jc w:val="both"/>
        <w:rPr>
          <w:rFonts w:cs="Arial"/>
          <w:b/>
          <w:bCs/>
          <w:sz w:val="22"/>
          <w:szCs w:val="22"/>
        </w:rPr>
      </w:pPr>
      <w:r w:rsidRPr="00A53988">
        <w:rPr>
          <w:rFonts w:cs="Arial"/>
          <w:b/>
          <w:bCs/>
          <w:sz w:val="22"/>
          <w:szCs w:val="22"/>
        </w:rPr>
        <w:t>Doméstico Residencial Alto</w:t>
      </w:r>
    </w:p>
    <w:tbl>
      <w:tblPr>
        <w:tblW w:w="9191" w:type="dxa"/>
        <w:tblInd w:w="80" w:type="dxa"/>
        <w:tblCellMar>
          <w:left w:w="70" w:type="dxa"/>
          <w:right w:w="70" w:type="dxa"/>
        </w:tblCellMar>
        <w:tblLook w:val="04A0" w:firstRow="1" w:lastRow="0" w:firstColumn="1" w:lastColumn="0" w:noHBand="0" w:noVBand="1"/>
      </w:tblPr>
      <w:tblGrid>
        <w:gridCol w:w="1678"/>
        <w:gridCol w:w="1505"/>
        <w:gridCol w:w="1502"/>
        <w:gridCol w:w="1502"/>
        <w:gridCol w:w="1502"/>
        <w:gridCol w:w="1502"/>
      </w:tblGrid>
      <w:tr w:rsidR="00E32DF5" w:rsidRPr="003D381A" w:rsidTr="00E32DF5">
        <w:trPr>
          <w:trHeight w:val="610"/>
        </w:trPr>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SERVICIO </w:t>
            </w:r>
          </w:p>
        </w:tc>
        <w:tc>
          <w:tcPr>
            <w:tcW w:w="1504"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RANGO </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USUARIOS </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METRO CUBICO</w:t>
            </w:r>
          </w:p>
        </w:tc>
        <w:tc>
          <w:tcPr>
            <w:tcW w:w="1502"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VALOR FACTURADO POR METRO CUBICO</w:t>
            </w:r>
          </w:p>
        </w:tc>
        <w:tc>
          <w:tcPr>
            <w:tcW w:w="1502"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FACTURACION PROYECTADA</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xml:space="preserve">Cuota Fija </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1,366</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195,338</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31.55</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6,162,913.90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0 A 15</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2,513</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21,849</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12.12</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264,809.88</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16 A 30</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2,804</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70,046</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12.63</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884,680.98</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 A 45</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2,851</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99,480</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15.14</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1,506,127.20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46 A 60</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1,899</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100,001</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18.20</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1,820,018.20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61 A 75</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1,066</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71,505</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20.68</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1,478,723.40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76 A 100</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748</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64,014</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23.85</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1,526,733.90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101 A 125</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260</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28,700</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27.54</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790,398.00</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126 A 150</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98</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13,159</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30.77</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404,902.43</w:t>
            </w:r>
          </w:p>
        </w:tc>
      </w:tr>
      <w:tr w:rsidR="00E32DF5" w:rsidRPr="003D381A" w:rsidTr="00E32DF5">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151 A 300</w:t>
            </w:r>
          </w:p>
        </w:tc>
        <w:tc>
          <w:tcPr>
            <w:tcW w:w="1502"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73</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14,175</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38.06</w:t>
            </w:r>
          </w:p>
        </w:tc>
        <w:tc>
          <w:tcPr>
            <w:tcW w:w="1502"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539,500.50</w:t>
            </w:r>
          </w:p>
        </w:tc>
      </w:tr>
      <w:tr w:rsidR="00E32DF5" w:rsidRPr="003D381A" w:rsidTr="00E32DF5">
        <w:trPr>
          <w:trHeight w:val="229"/>
        </w:trPr>
        <w:tc>
          <w:tcPr>
            <w:tcW w:w="3183" w:type="dxa"/>
            <w:gridSpan w:val="2"/>
            <w:tcBorders>
              <w:top w:val="single" w:sz="4" w:space="0" w:color="auto"/>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Total</w:t>
            </w:r>
          </w:p>
        </w:tc>
        <w:tc>
          <w:tcPr>
            <w:tcW w:w="1502"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13,678</w:t>
            </w:r>
          </w:p>
        </w:tc>
        <w:tc>
          <w:tcPr>
            <w:tcW w:w="1502"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678,267</w:t>
            </w:r>
          </w:p>
        </w:tc>
        <w:tc>
          <w:tcPr>
            <w:tcW w:w="1502"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p>
        </w:tc>
        <w:tc>
          <w:tcPr>
            <w:tcW w:w="1502"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15,378,808</w:t>
            </w:r>
          </w:p>
        </w:tc>
      </w:tr>
    </w:tbl>
    <w:p w:rsidR="00E32DF5" w:rsidRDefault="00E32DF5" w:rsidP="00E32DF5">
      <w:pPr>
        <w:keepNext/>
        <w:jc w:val="both"/>
        <w:rPr>
          <w:rFonts w:cs="Arial"/>
          <w:b/>
          <w:bCs/>
          <w:sz w:val="22"/>
          <w:szCs w:val="22"/>
        </w:rPr>
      </w:pPr>
    </w:p>
    <w:p w:rsidR="00E32DF5" w:rsidRDefault="00E32DF5" w:rsidP="00E32DF5">
      <w:pPr>
        <w:keepNext/>
        <w:jc w:val="both"/>
        <w:rPr>
          <w:rFonts w:cs="Arial"/>
          <w:b/>
          <w:bCs/>
          <w:sz w:val="22"/>
          <w:szCs w:val="22"/>
        </w:rPr>
      </w:pPr>
    </w:p>
    <w:p w:rsidR="00E32DF5" w:rsidRPr="00FC0CBF" w:rsidRDefault="00E32DF5" w:rsidP="00E32DF5">
      <w:pPr>
        <w:keepNext/>
        <w:jc w:val="both"/>
        <w:rPr>
          <w:rFonts w:cs="Arial"/>
          <w:b/>
          <w:bCs/>
          <w:sz w:val="22"/>
          <w:szCs w:val="22"/>
        </w:rPr>
      </w:pPr>
      <w:r w:rsidRPr="00A53988">
        <w:rPr>
          <w:rFonts w:cs="Arial"/>
          <w:b/>
          <w:bCs/>
          <w:sz w:val="22"/>
          <w:szCs w:val="22"/>
        </w:rPr>
        <w:t>No Doméstico</w:t>
      </w:r>
    </w:p>
    <w:tbl>
      <w:tblPr>
        <w:tblW w:w="9221" w:type="dxa"/>
        <w:tblInd w:w="80" w:type="dxa"/>
        <w:tblCellMar>
          <w:left w:w="70" w:type="dxa"/>
          <w:right w:w="70" w:type="dxa"/>
        </w:tblCellMar>
        <w:tblLook w:val="04A0" w:firstRow="1" w:lastRow="0" w:firstColumn="1" w:lastColumn="0" w:noHBand="0" w:noVBand="1"/>
      </w:tblPr>
      <w:tblGrid>
        <w:gridCol w:w="1625"/>
        <w:gridCol w:w="1457"/>
        <w:gridCol w:w="1456"/>
        <w:gridCol w:w="1456"/>
        <w:gridCol w:w="1456"/>
        <w:gridCol w:w="1771"/>
      </w:tblGrid>
      <w:tr w:rsidR="00E32DF5" w:rsidRPr="003D381A" w:rsidTr="00E32DF5">
        <w:trPr>
          <w:trHeight w:val="639"/>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SERVICIO </w:t>
            </w:r>
          </w:p>
        </w:tc>
        <w:tc>
          <w:tcPr>
            <w:tcW w:w="1457"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RANGO </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 xml:space="preserve">USUARIOS </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E32DF5" w:rsidRPr="003D381A" w:rsidRDefault="00E32DF5" w:rsidP="00E32DF5">
            <w:pPr>
              <w:jc w:val="center"/>
              <w:rPr>
                <w:rFonts w:cs="Arial"/>
                <w:b/>
                <w:bCs/>
                <w:sz w:val="14"/>
                <w:szCs w:val="14"/>
                <w:lang w:val="es-MX"/>
              </w:rPr>
            </w:pPr>
            <w:r w:rsidRPr="003D381A">
              <w:rPr>
                <w:rFonts w:cs="Arial"/>
                <w:b/>
                <w:bCs/>
                <w:sz w:val="14"/>
                <w:szCs w:val="14"/>
                <w:lang w:val="es-MX"/>
              </w:rPr>
              <w:t>METRO CUBICO</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VALOR FACTURADO POR METRO CUBICO</w:t>
            </w:r>
          </w:p>
        </w:tc>
        <w:tc>
          <w:tcPr>
            <w:tcW w:w="1771" w:type="dxa"/>
            <w:tcBorders>
              <w:top w:val="single" w:sz="8" w:space="0" w:color="auto"/>
              <w:left w:val="nil"/>
              <w:bottom w:val="single" w:sz="8" w:space="0" w:color="auto"/>
              <w:right w:val="single" w:sz="8" w:space="0" w:color="auto"/>
            </w:tcBorders>
            <w:shd w:val="clear" w:color="auto" w:fill="auto"/>
            <w:vAlign w:val="center"/>
            <w:hideMark/>
          </w:tcPr>
          <w:p w:rsidR="00E32DF5" w:rsidRPr="003D381A" w:rsidRDefault="00E32DF5" w:rsidP="00E32DF5">
            <w:pPr>
              <w:jc w:val="center"/>
              <w:rPr>
                <w:rFonts w:cs="Arial"/>
                <w:b/>
                <w:bCs/>
                <w:sz w:val="12"/>
                <w:szCs w:val="12"/>
                <w:lang w:val="es-MX"/>
              </w:rPr>
            </w:pPr>
            <w:r w:rsidRPr="003D381A">
              <w:rPr>
                <w:rFonts w:cs="Arial"/>
                <w:b/>
                <w:bCs/>
                <w:sz w:val="12"/>
                <w:szCs w:val="12"/>
                <w:lang w:val="es-MX"/>
              </w:rPr>
              <w:t>FACTURACION PROYECTADA</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rPr>
                <w:rFonts w:cs="Arial"/>
                <w:lang w:val="es-MX"/>
              </w:rPr>
            </w:pPr>
            <w:r w:rsidRPr="003D381A">
              <w:rPr>
                <w:rFonts w:cs="Arial"/>
                <w:lang w:val="es-MX"/>
              </w:rPr>
              <w:t> </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xml:space="preserve">Cuota Fija </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 </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2,202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213,282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46.38</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10,417,441.80</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0 A 15</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3,211</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3,331</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23.48</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78,211.88</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16 A 30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774</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1,119</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26.36</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29,496.84</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31 A 45</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192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762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32.62</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24,856.44</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46 A 60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159</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954</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36.81</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35,116.74</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61 A 75</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94</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1,120</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39.89</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44,676.80</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76 A 100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100</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2,300</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43.58</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100,234.00</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101 A 125</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76</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2,901</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47.73</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138,464.73</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126 A 150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52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3,502</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51.64</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180,843.28</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151 A 300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103</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33,439</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60.30</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2,016,371.70</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301 A 500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58</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45,583</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67.42</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3,073,205.86</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501 A 700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17</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6,883</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74.82</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514,986.06</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701 A 1200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25</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22,939</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83.26</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1,909,901.14</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1201 A 1800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11</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17,955</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90.54</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1,625,645.70</w:t>
            </w:r>
          </w:p>
        </w:tc>
      </w:tr>
      <w:tr w:rsidR="00E32DF5" w:rsidRPr="003D381A" w:rsidTr="00E32DF5">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MAS DE 1800</w:t>
            </w:r>
          </w:p>
        </w:tc>
        <w:tc>
          <w:tcPr>
            <w:tcW w:w="1456" w:type="dxa"/>
            <w:tcBorders>
              <w:top w:val="nil"/>
              <w:left w:val="nil"/>
              <w:bottom w:val="single" w:sz="4" w:space="0" w:color="auto"/>
              <w:right w:val="single" w:sz="4" w:space="0" w:color="auto"/>
            </w:tcBorders>
            <w:shd w:val="clear" w:color="auto" w:fill="auto"/>
            <w:noWrap/>
            <w:vAlign w:val="center"/>
            <w:hideMark/>
          </w:tcPr>
          <w:p w:rsidR="00E32DF5" w:rsidRPr="003D381A" w:rsidRDefault="00E32DF5" w:rsidP="00E32DF5">
            <w:pPr>
              <w:jc w:val="center"/>
              <w:rPr>
                <w:rFonts w:cs="Arial"/>
                <w:sz w:val="16"/>
                <w:szCs w:val="16"/>
                <w:lang w:val="es-MX"/>
              </w:rPr>
            </w:pPr>
            <w:r w:rsidRPr="003D381A">
              <w:rPr>
                <w:rFonts w:cs="Arial"/>
                <w:sz w:val="16"/>
                <w:szCs w:val="16"/>
                <w:lang w:val="es-MX"/>
              </w:rPr>
              <w:t>13</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51,111</w:t>
            </w:r>
          </w:p>
        </w:tc>
        <w:tc>
          <w:tcPr>
            <w:tcW w:w="1456"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97.98</w:t>
            </w:r>
          </w:p>
        </w:tc>
        <w:tc>
          <w:tcPr>
            <w:tcW w:w="1771" w:type="dxa"/>
            <w:tcBorders>
              <w:top w:val="nil"/>
              <w:left w:val="nil"/>
              <w:bottom w:val="single" w:sz="4" w:space="0" w:color="auto"/>
              <w:right w:val="single" w:sz="4" w:space="0" w:color="auto"/>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5,007,855.78</w:t>
            </w:r>
          </w:p>
        </w:tc>
      </w:tr>
      <w:tr w:rsidR="00E32DF5" w:rsidRPr="003D381A" w:rsidTr="00E32DF5">
        <w:trPr>
          <w:trHeight w:val="241"/>
        </w:trPr>
        <w:tc>
          <w:tcPr>
            <w:tcW w:w="3082" w:type="dxa"/>
            <w:gridSpan w:val="2"/>
            <w:tcBorders>
              <w:top w:val="single" w:sz="4" w:space="0" w:color="auto"/>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Total</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7,087</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r w:rsidRPr="003D381A">
              <w:rPr>
                <w:rFonts w:cs="Arial"/>
                <w:sz w:val="16"/>
                <w:szCs w:val="16"/>
                <w:lang w:val="es-MX"/>
              </w:rPr>
              <w:t>407,181</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sz w:val="16"/>
                <w:szCs w:val="16"/>
                <w:lang w:val="es-MX"/>
              </w:rPr>
            </w:pPr>
          </w:p>
        </w:tc>
        <w:tc>
          <w:tcPr>
            <w:tcW w:w="1771"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6"/>
                <w:szCs w:val="16"/>
                <w:lang w:val="es-MX"/>
              </w:rPr>
            </w:pPr>
            <w:r w:rsidRPr="003D381A">
              <w:rPr>
                <w:rFonts w:cs="Arial"/>
                <w:sz w:val="16"/>
                <w:szCs w:val="16"/>
                <w:lang w:val="es-MX"/>
              </w:rPr>
              <w:t>25,197,309</w:t>
            </w:r>
          </w:p>
        </w:tc>
      </w:tr>
      <w:tr w:rsidR="00E32DF5" w:rsidRPr="003D381A" w:rsidTr="00E32DF5">
        <w:trPr>
          <w:trHeight w:val="241"/>
        </w:trPr>
        <w:tc>
          <w:tcPr>
            <w:tcW w:w="1625"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6"/>
                <w:szCs w:val="16"/>
                <w:lang w:val="es-MX"/>
              </w:rPr>
            </w:pPr>
          </w:p>
        </w:tc>
        <w:tc>
          <w:tcPr>
            <w:tcW w:w="1457" w:type="dxa"/>
            <w:tcBorders>
              <w:top w:val="nil"/>
              <w:left w:val="nil"/>
              <w:bottom w:val="nil"/>
              <w:right w:val="nil"/>
            </w:tcBorders>
            <w:shd w:val="clear" w:color="auto" w:fill="auto"/>
            <w:noWrap/>
            <w:vAlign w:val="bottom"/>
            <w:hideMark/>
          </w:tcPr>
          <w:p w:rsidR="00E32DF5" w:rsidRPr="003D381A" w:rsidRDefault="00E32DF5" w:rsidP="00E32DF5">
            <w:pPr>
              <w:rPr>
                <w:lang w:val="es-MX"/>
              </w:rPr>
            </w:pP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lang w:val="es-MX"/>
              </w:rPr>
            </w:pPr>
            <w:r w:rsidRPr="003D381A">
              <w:rPr>
                <w:rFonts w:cs="Arial"/>
                <w:lang w:val="es-MX"/>
              </w:rPr>
              <w:t>126,838</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lang w:val="es-MX"/>
              </w:rPr>
            </w:pPr>
            <w:r w:rsidRPr="003D381A">
              <w:rPr>
                <w:rFonts w:cs="Arial"/>
                <w:lang w:val="es-MX"/>
              </w:rPr>
              <w:t>4,089,006</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lang w:val="es-MX"/>
              </w:rPr>
            </w:pPr>
          </w:p>
        </w:tc>
        <w:tc>
          <w:tcPr>
            <w:tcW w:w="1771"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sz w:val="18"/>
                <w:szCs w:val="18"/>
                <w:lang w:val="es-MX"/>
              </w:rPr>
            </w:pPr>
            <w:r w:rsidRPr="003D381A">
              <w:rPr>
                <w:rFonts w:cs="Arial"/>
                <w:sz w:val="18"/>
                <w:szCs w:val="18"/>
                <w:lang w:val="es-MX"/>
              </w:rPr>
              <w:t>77,700,717.64</w:t>
            </w:r>
          </w:p>
        </w:tc>
      </w:tr>
      <w:tr w:rsidR="00E32DF5" w:rsidRPr="003D381A" w:rsidTr="00E32DF5">
        <w:trPr>
          <w:trHeight w:val="241"/>
        </w:trPr>
        <w:tc>
          <w:tcPr>
            <w:tcW w:w="4538" w:type="dxa"/>
            <w:gridSpan w:val="3"/>
            <w:tcBorders>
              <w:top w:val="nil"/>
              <w:left w:val="nil"/>
              <w:bottom w:val="nil"/>
              <w:right w:val="nil"/>
            </w:tcBorders>
            <w:shd w:val="clear" w:color="auto" w:fill="auto"/>
            <w:noWrap/>
            <w:vAlign w:val="bottom"/>
            <w:hideMark/>
          </w:tcPr>
          <w:p w:rsidR="00E32DF5" w:rsidRDefault="00E32DF5" w:rsidP="00E32DF5">
            <w:pPr>
              <w:rPr>
                <w:rFonts w:cs="Arial"/>
                <w:sz w:val="18"/>
                <w:szCs w:val="18"/>
                <w:lang w:val="es-MX"/>
              </w:rPr>
            </w:pPr>
          </w:p>
          <w:p w:rsidR="00E32DF5" w:rsidRDefault="00E32DF5" w:rsidP="00E32DF5">
            <w:pPr>
              <w:rPr>
                <w:rFonts w:cs="Arial"/>
                <w:szCs w:val="22"/>
                <w:lang w:val="es-MX"/>
              </w:rPr>
            </w:pPr>
          </w:p>
          <w:p w:rsidR="00E32DF5" w:rsidRPr="00D67D2A" w:rsidRDefault="00E32DF5" w:rsidP="00E32DF5">
            <w:pPr>
              <w:rPr>
                <w:szCs w:val="22"/>
                <w:lang w:val="es-MX"/>
              </w:rPr>
            </w:pPr>
            <w:r w:rsidRPr="00D67D2A">
              <w:rPr>
                <w:rFonts w:cs="Arial"/>
                <w:sz w:val="22"/>
                <w:szCs w:val="22"/>
                <w:lang w:val="es-MX"/>
              </w:rPr>
              <w:t>Facturación Estimada para el 2016</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lang w:val="es-MX"/>
              </w:rPr>
            </w:pPr>
            <w:r w:rsidRPr="003D381A">
              <w:rPr>
                <w:rFonts w:cs="Arial"/>
                <w:lang w:val="es-MX"/>
              </w:rPr>
              <w:t>24,534,036</w:t>
            </w:r>
          </w:p>
        </w:tc>
        <w:tc>
          <w:tcPr>
            <w:tcW w:w="1456" w:type="dxa"/>
            <w:tcBorders>
              <w:top w:val="nil"/>
              <w:left w:val="nil"/>
              <w:bottom w:val="nil"/>
              <w:right w:val="nil"/>
            </w:tcBorders>
            <w:shd w:val="clear" w:color="auto" w:fill="auto"/>
            <w:noWrap/>
            <w:vAlign w:val="bottom"/>
            <w:hideMark/>
          </w:tcPr>
          <w:p w:rsidR="00E32DF5" w:rsidRPr="003D381A" w:rsidRDefault="00E32DF5" w:rsidP="00E32DF5">
            <w:pPr>
              <w:jc w:val="center"/>
              <w:rPr>
                <w:rFonts w:cs="Arial"/>
                <w:lang w:val="es-MX"/>
              </w:rPr>
            </w:pPr>
          </w:p>
        </w:tc>
        <w:tc>
          <w:tcPr>
            <w:tcW w:w="1771" w:type="dxa"/>
            <w:tcBorders>
              <w:top w:val="nil"/>
              <w:left w:val="nil"/>
              <w:bottom w:val="nil"/>
              <w:right w:val="nil"/>
            </w:tcBorders>
            <w:shd w:val="clear" w:color="auto" w:fill="auto"/>
            <w:noWrap/>
            <w:vAlign w:val="bottom"/>
            <w:hideMark/>
          </w:tcPr>
          <w:p w:rsidR="00E32DF5" w:rsidRPr="003D381A" w:rsidRDefault="00E32DF5" w:rsidP="00E32DF5">
            <w:pPr>
              <w:jc w:val="right"/>
              <w:rPr>
                <w:rFonts w:cs="Arial"/>
                <w:b/>
                <w:bCs/>
                <w:sz w:val="18"/>
                <w:szCs w:val="18"/>
                <w:lang w:val="es-MX"/>
              </w:rPr>
            </w:pPr>
            <w:r w:rsidRPr="003D381A">
              <w:rPr>
                <w:rFonts w:cs="Arial"/>
                <w:b/>
                <w:bCs/>
                <w:sz w:val="18"/>
                <w:szCs w:val="18"/>
                <w:lang w:val="es-MX"/>
              </w:rPr>
              <w:t>466,204,305.84</w:t>
            </w:r>
          </w:p>
        </w:tc>
      </w:tr>
    </w:tbl>
    <w:p w:rsidR="00E32DF5" w:rsidRDefault="00E32DF5" w:rsidP="00E32DF5">
      <w:pPr>
        <w:keepNext/>
        <w:jc w:val="both"/>
        <w:rPr>
          <w:b/>
          <w:bCs/>
        </w:rPr>
      </w:pPr>
    </w:p>
    <w:p w:rsidR="00E32DF5" w:rsidRDefault="00E32DF5" w:rsidP="00E32DF5">
      <w:pPr>
        <w:keepNext/>
        <w:jc w:val="both"/>
        <w:rPr>
          <w:b/>
          <w:bCs/>
        </w:rPr>
      </w:pPr>
    </w:p>
    <w:p w:rsidR="00E32DF5" w:rsidRDefault="00E32DF5" w:rsidP="00E32DF5">
      <w:pPr>
        <w:keepNext/>
        <w:jc w:val="both"/>
        <w:rPr>
          <w:b/>
          <w:bCs/>
        </w:rPr>
      </w:pPr>
      <w:r>
        <w:rPr>
          <w:b/>
          <w:bCs/>
        </w:rPr>
        <w:t>Inversión Pública $ 89´548,000 para el ejercicio 2016:</w:t>
      </w:r>
    </w:p>
    <w:p w:rsidR="00E32DF5" w:rsidRDefault="00E32DF5" w:rsidP="00E32DF5">
      <w:pPr>
        <w:keepNext/>
        <w:jc w:val="both"/>
        <w:rPr>
          <w:b/>
          <w:bCs/>
        </w:rPr>
      </w:pPr>
    </w:p>
    <w:p w:rsidR="00E32DF5" w:rsidRDefault="00E32DF5" w:rsidP="00E32DF5">
      <w:pPr>
        <w:pStyle w:val="Prrafodelista"/>
        <w:rPr>
          <w:rFonts w:cs="Tahoma"/>
          <w:b/>
          <w:bCs/>
          <w:lang w:val="es-MX"/>
        </w:rPr>
      </w:pPr>
      <w:r w:rsidRPr="00E22FB7">
        <w:rPr>
          <w:rFonts w:cs="Tahoma"/>
          <w:b/>
          <w:bCs/>
          <w:lang w:val="es-MX"/>
        </w:rPr>
        <w:t>Estos recursos están destinados a mejorar la eficiencia física y comercial</w:t>
      </w:r>
      <w:r>
        <w:rPr>
          <w:rFonts w:cs="Tahoma"/>
          <w:b/>
          <w:bCs/>
          <w:lang w:val="es-MX"/>
        </w:rPr>
        <w:t>:</w:t>
      </w:r>
    </w:p>
    <w:p w:rsidR="00E32DF5" w:rsidRPr="00E22FB7" w:rsidRDefault="00E32DF5" w:rsidP="00E32DF5">
      <w:pPr>
        <w:pStyle w:val="Prrafodelista"/>
        <w:rPr>
          <w:rFonts w:cs="Tahoma"/>
          <w:b/>
          <w:lang w:val="es-MX"/>
        </w:rPr>
      </w:pPr>
    </w:p>
    <w:p w:rsidR="00E32DF5" w:rsidRPr="00E22FB7" w:rsidRDefault="00E32DF5" w:rsidP="00E32DF5">
      <w:pPr>
        <w:pStyle w:val="Prrafodelista"/>
        <w:numPr>
          <w:ilvl w:val="0"/>
          <w:numId w:val="37"/>
        </w:numPr>
        <w:spacing w:after="200" w:line="276" w:lineRule="auto"/>
        <w:contextualSpacing w:val="0"/>
        <w:rPr>
          <w:rFonts w:cs="Tahoma"/>
          <w:b/>
          <w:lang w:val="es-MX"/>
        </w:rPr>
      </w:pPr>
      <w:r w:rsidRPr="00E22FB7">
        <w:rPr>
          <w:rFonts w:cs="Tahoma"/>
          <w:b/>
          <w:bCs/>
          <w:lang w:val="es-MX"/>
        </w:rPr>
        <w:t>Mantenimiento, rehabilitación, ampliación en las redes de agua potable y drenaje y alcantarillado.</w:t>
      </w:r>
    </w:p>
    <w:p w:rsidR="00E32DF5" w:rsidRPr="00E22FB7" w:rsidRDefault="00E32DF5" w:rsidP="00E32DF5">
      <w:pPr>
        <w:pStyle w:val="Prrafodelista"/>
        <w:numPr>
          <w:ilvl w:val="0"/>
          <w:numId w:val="37"/>
        </w:numPr>
        <w:spacing w:after="200" w:line="276" w:lineRule="auto"/>
        <w:contextualSpacing w:val="0"/>
        <w:rPr>
          <w:rFonts w:cs="Tahoma"/>
          <w:b/>
          <w:lang w:val="es-MX"/>
        </w:rPr>
      </w:pPr>
      <w:r w:rsidRPr="00E22FB7">
        <w:rPr>
          <w:rFonts w:cs="Tahoma"/>
          <w:b/>
          <w:bCs/>
          <w:lang w:val="es-MX"/>
        </w:rPr>
        <w:t>Actualización del Padrón de Usuarios;</w:t>
      </w:r>
    </w:p>
    <w:p w:rsidR="00E32DF5" w:rsidRPr="00E22FB7" w:rsidRDefault="00E32DF5" w:rsidP="00E32DF5">
      <w:pPr>
        <w:pStyle w:val="Prrafodelista"/>
        <w:numPr>
          <w:ilvl w:val="0"/>
          <w:numId w:val="37"/>
        </w:numPr>
        <w:spacing w:after="200" w:line="276" w:lineRule="auto"/>
        <w:contextualSpacing w:val="0"/>
        <w:jc w:val="both"/>
        <w:rPr>
          <w:rFonts w:cs="Tahoma"/>
          <w:b/>
          <w:lang w:val="es-MX"/>
        </w:rPr>
      </w:pPr>
      <w:r w:rsidRPr="00E22FB7">
        <w:rPr>
          <w:rFonts w:cs="Tahoma"/>
          <w:b/>
          <w:bCs/>
          <w:lang w:val="es-MX"/>
        </w:rPr>
        <w:t>Estandarizar la medició</w:t>
      </w:r>
      <w:r>
        <w:rPr>
          <w:rFonts w:cs="Tahoma"/>
          <w:b/>
          <w:bCs/>
          <w:lang w:val="es-MX"/>
        </w:rPr>
        <w:t>n con equipos de lectura remota</w:t>
      </w:r>
      <w:r w:rsidRPr="00E22FB7">
        <w:rPr>
          <w:rFonts w:cs="Tahoma"/>
          <w:b/>
          <w:bCs/>
          <w:lang w:val="es-MX"/>
        </w:rPr>
        <w:t xml:space="preserve"> (ampliar la cobertura y sustituir medidores con vida de más de 6 años y eliminar en la medida de lo po</w:t>
      </w:r>
      <w:r>
        <w:rPr>
          <w:rFonts w:cs="Tahoma"/>
          <w:b/>
          <w:bCs/>
          <w:lang w:val="es-MX"/>
        </w:rPr>
        <w:t>sible la intervención del personal</w:t>
      </w:r>
      <w:r w:rsidRPr="00E22FB7">
        <w:rPr>
          <w:rFonts w:cs="Tahoma"/>
          <w:b/>
          <w:bCs/>
          <w:lang w:val="es-MX"/>
        </w:rPr>
        <w:t xml:space="preserve"> en la toma de lectura)</w:t>
      </w:r>
    </w:p>
    <w:p w:rsidR="00E32DF5" w:rsidRPr="00B41B2D" w:rsidRDefault="00E32DF5" w:rsidP="00E32DF5">
      <w:pPr>
        <w:pStyle w:val="Prrafodelista"/>
        <w:ind w:left="0"/>
        <w:jc w:val="both"/>
        <w:rPr>
          <w:rFonts w:cs="Tahoma"/>
          <w:lang w:val="es-MX"/>
        </w:rPr>
      </w:pPr>
    </w:p>
    <w:p w:rsidR="00E32DF5" w:rsidRPr="00A53988" w:rsidRDefault="00E32DF5" w:rsidP="00E32DF5">
      <w:pPr>
        <w:pStyle w:val="Prrafodelista"/>
        <w:ind w:left="0"/>
        <w:jc w:val="both"/>
        <w:rPr>
          <w:rFonts w:cs="Arial"/>
          <w:sz w:val="22"/>
          <w:szCs w:val="22"/>
        </w:rPr>
      </w:pPr>
      <w:r w:rsidRPr="00A53988">
        <w:rPr>
          <w:rFonts w:cs="Arial"/>
          <w:sz w:val="22"/>
          <w:szCs w:val="22"/>
        </w:rPr>
        <w:t xml:space="preserve">La cobertura del servicio de agua potable actualmente es 99%  </w:t>
      </w:r>
    </w:p>
    <w:p w:rsidR="00E32DF5" w:rsidRPr="00A53988" w:rsidRDefault="00E32DF5" w:rsidP="00E32DF5">
      <w:pPr>
        <w:pStyle w:val="Prrafodelista"/>
        <w:ind w:left="0"/>
        <w:jc w:val="both"/>
        <w:rPr>
          <w:rFonts w:cs="Arial"/>
          <w:sz w:val="22"/>
          <w:szCs w:val="22"/>
        </w:rPr>
      </w:pPr>
    </w:p>
    <w:p w:rsidR="00E32DF5" w:rsidRPr="00A53988" w:rsidRDefault="00E32DF5" w:rsidP="00E32DF5">
      <w:pPr>
        <w:pStyle w:val="Prrafodelista"/>
        <w:ind w:left="0"/>
        <w:jc w:val="both"/>
        <w:rPr>
          <w:rFonts w:cs="Arial"/>
          <w:sz w:val="22"/>
          <w:szCs w:val="22"/>
        </w:rPr>
      </w:pPr>
      <w:r w:rsidRPr="00A53988">
        <w:rPr>
          <w:rFonts w:cs="Arial"/>
          <w:sz w:val="22"/>
          <w:szCs w:val="22"/>
        </w:rPr>
        <w:t xml:space="preserve">La cobertura de drenaje está al 98% (Faltan algunos terrenos de Condado de </w:t>
      </w:r>
      <w:proofErr w:type="spellStart"/>
      <w:r w:rsidRPr="00A53988">
        <w:rPr>
          <w:rFonts w:cs="Arial"/>
          <w:sz w:val="22"/>
          <w:szCs w:val="22"/>
        </w:rPr>
        <w:t>Sayavedra</w:t>
      </w:r>
      <w:proofErr w:type="spellEnd"/>
      <w:r w:rsidRPr="00A53988">
        <w:rPr>
          <w:rFonts w:cs="Arial"/>
          <w:sz w:val="22"/>
          <w:szCs w:val="22"/>
        </w:rPr>
        <w:t xml:space="preserve"> donde el principal problema es la topografía de los terrenos, Fincas de </w:t>
      </w:r>
      <w:proofErr w:type="spellStart"/>
      <w:r w:rsidRPr="00A53988">
        <w:rPr>
          <w:rFonts w:cs="Arial"/>
          <w:sz w:val="22"/>
          <w:szCs w:val="22"/>
        </w:rPr>
        <w:t>Sayavedra</w:t>
      </w:r>
      <w:proofErr w:type="spellEnd"/>
      <w:r w:rsidRPr="00A53988">
        <w:rPr>
          <w:rFonts w:cs="Arial"/>
          <w:sz w:val="22"/>
          <w:szCs w:val="22"/>
        </w:rPr>
        <w:t xml:space="preserve"> y La Estadía y en la Colonia de Ahuehuetes y el Pueblo de San Mateo </w:t>
      </w:r>
      <w:proofErr w:type="spellStart"/>
      <w:r w:rsidRPr="00A53988">
        <w:rPr>
          <w:rFonts w:cs="Arial"/>
          <w:sz w:val="22"/>
          <w:szCs w:val="22"/>
        </w:rPr>
        <w:t>Tecoloapan</w:t>
      </w:r>
      <w:proofErr w:type="spellEnd"/>
      <w:r w:rsidRPr="00A53988">
        <w:rPr>
          <w:rFonts w:cs="Arial"/>
          <w:sz w:val="22"/>
          <w:szCs w:val="22"/>
        </w:rPr>
        <w:t xml:space="preserve"> que están al 90% y que son atendidos por comités independientes)</w:t>
      </w:r>
    </w:p>
    <w:p w:rsidR="00E32DF5" w:rsidRPr="00A53988" w:rsidRDefault="00E32DF5" w:rsidP="00E32DF5">
      <w:pPr>
        <w:pStyle w:val="Prrafodelista"/>
        <w:ind w:left="0"/>
        <w:jc w:val="both"/>
        <w:rPr>
          <w:rFonts w:cs="Arial"/>
          <w:sz w:val="22"/>
          <w:szCs w:val="22"/>
        </w:rPr>
      </w:pPr>
    </w:p>
    <w:p w:rsidR="00E32DF5" w:rsidRPr="00A53988" w:rsidRDefault="00E32DF5" w:rsidP="00E32DF5">
      <w:pPr>
        <w:pStyle w:val="Prrafodelista"/>
        <w:ind w:left="0"/>
        <w:jc w:val="both"/>
        <w:rPr>
          <w:rFonts w:cs="Arial"/>
          <w:sz w:val="22"/>
          <w:szCs w:val="22"/>
        </w:rPr>
      </w:pPr>
      <w:r w:rsidRPr="00A53988">
        <w:rPr>
          <w:rFonts w:cs="Arial"/>
          <w:sz w:val="22"/>
          <w:szCs w:val="22"/>
        </w:rPr>
        <w:t xml:space="preserve">El volumen disponible hoy en día se integra con diversas fuentes, a saber: </w:t>
      </w:r>
    </w:p>
    <w:p w:rsidR="00E32DF5" w:rsidRPr="00A53988" w:rsidRDefault="00E32DF5" w:rsidP="00E32DF5">
      <w:pPr>
        <w:pStyle w:val="Prrafodelista"/>
        <w:numPr>
          <w:ilvl w:val="0"/>
          <w:numId w:val="36"/>
        </w:numPr>
        <w:spacing w:after="200"/>
        <w:jc w:val="both"/>
        <w:rPr>
          <w:rFonts w:cs="Arial"/>
          <w:sz w:val="22"/>
          <w:szCs w:val="22"/>
        </w:rPr>
      </w:pPr>
      <w:r w:rsidRPr="00A53988">
        <w:rPr>
          <w:rFonts w:cs="Arial"/>
          <w:sz w:val="22"/>
          <w:szCs w:val="22"/>
        </w:rPr>
        <w:t>propias:   12,476,395 m3  (pozos)</w:t>
      </w:r>
    </w:p>
    <w:p w:rsidR="00E32DF5" w:rsidRPr="00A53988" w:rsidRDefault="00E32DF5" w:rsidP="00E32DF5">
      <w:pPr>
        <w:pStyle w:val="Prrafodelista"/>
        <w:numPr>
          <w:ilvl w:val="0"/>
          <w:numId w:val="36"/>
        </w:numPr>
        <w:spacing w:after="200"/>
        <w:jc w:val="both"/>
        <w:rPr>
          <w:rFonts w:cs="Arial"/>
          <w:sz w:val="22"/>
          <w:szCs w:val="22"/>
        </w:rPr>
      </w:pPr>
      <w:r w:rsidRPr="00A53988">
        <w:rPr>
          <w:rFonts w:cs="Arial"/>
          <w:sz w:val="22"/>
          <w:szCs w:val="22"/>
        </w:rPr>
        <w:t xml:space="preserve">externas: 37,019,169 m3 (Cutzamala, Barrientos, </w:t>
      </w:r>
      <w:proofErr w:type="spellStart"/>
      <w:r w:rsidRPr="00A53988">
        <w:rPr>
          <w:rFonts w:cs="Arial"/>
          <w:sz w:val="22"/>
          <w:szCs w:val="22"/>
        </w:rPr>
        <w:t>Madín</w:t>
      </w:r>
      <w:proofErr w:type="spellEnd"/>
      <w:r w:rsidRPr="00A53988">
        <w:rPr>
          <w:rFonts w:cs="Arial"/>
          <w:sz w:val="22"/>
          <w:szCs w:val="22"/>
        </w:rPr>
        <w:t xml:space="preserve">)  </w:t>
      </w:r>
    </w:p>
    <w:p w:rsidR="00E32DF5" w:rsidRPr="00A53988" w:rsidRDefault="00E32DF5" w:rsidP="00E32DF5">
      <w:pPr>
        <w:pStyle w:val="Prrafodelista"/>
        <w:ind w:left="360"/>
        <w:jc w:val="both"/>
        <w:rPr>
          <w:rFonts w:cs="Arial"/>
          <w:sz w:val="22"/>
          <w:szCs w:val="22"/>
        </w:rPr>
      </w:pPr>
    </w:p>
    <w:p w:rsidR="00E32DF5" w:rsidRPr="00A53988" w:rsidRDefault="00E32DF5" w:rsidP="00E32DF5">
      <w:pPr>
        <w:pStyle w:val="Prrafodelista"/>
        <w:ind w:left="0"/>
        <w:jc w:val="both"/>
        <w:rPr>
          <w:rFonts w:cs="Arial"/>
          <w:sz w:val="22"/>
          <w:szCs w:val="22"/>
        </w:rPr>
      </w:pPr>
      <w:r w:rsidRPr="00A53988">
        <w:rPr>
          <w:rFonts w:cs="Arial"/>
          <w:sz w:val="22"/>
          <w:szCs w:val="22"/>
        </w:rPr>
        <w:t>Sumando en total 49</w:t>
      </w:r>
      <w:proofErr w:type="gramStart"/>
      <w:r w:rsidRPr="00A53988">
        <w:rPr>
          <w:rFonts w:cs="Arial"/>
          <w:sz w:val="22"/>
          <w:szCs w:val="22"/>
        </w:rPr>
        <w:t>,495,564</w:t>
      </w:r>
      <w:proofErr w:type="gramEnd"/>
      <w:r w:rsidRPr="00A53988">
        <w:rPr>
          <w:rFonts w:cs="Arial"/>
          <w:sz w:val="22"/>
          <w:szCs w:val="22"/>
        </w:rPr>
        <w:t xml:space="preserve"> m3 </w:t>
      </w:r>
    </w:p>
    <w:p w:rsidR="00E32DF5" w:rsidRDefault="00E32DF5" w:rsidP="00E32DF5">
      <w:pPr>
        <w:pStyle w:val="Prrafodelista"/>
        <w:ind w:left="0"/>
        <w:jc w:val="both"/>
        <w:rPr>
          <w:rFonts w:cs="Tahoma"/>
        </w:rPr>
      </w:pPr>
    </w:p>
    <w:p w:rsidR="00E32DF5" w:rsidRPr="00D67D2A" w:rsidRDefault="00E32DF5" w:rsidP="00E32DF5">
      <w:pPr>
        <w:pStyle w:val="Prrafodelista"/>
        <w:ind w:left="0"/>
        <w:jc w:val="both"/>
        <w:rPr>
          <w:rFonts w:cs="Arial"/>
          <w:sz w:val="22"/>
          <w:szCs w:val="22"/>
        </w:rPr>
      </w:pPr>
      <w:r w:rsidRPr="00D67D2A">
        <w:rPr>
          <w:rFonts w:cs="Arial"/>
          <w:sz w:val="22"/>
          <w:szCs w:val="22"/>
        </w:rPr>
        <w:t>De acuerdo con los Histogramas el volumen de agua facturada es:</w:t>
      </w:r>
    </w:p>
    <w:tbl>
      <w:tblPr>
        <w:tblW w:w="4466" w:type="dxa"/>
        <w:jc w:val="center"/>
        <w:tblCellMar>
          <w:left w:w="70" w:type="dxa"/>
          <w:right w:w="70" w:type="dxa"/>
        </w:tblCellMar>
        <w:tblLook w:val="04A0" w:firstRow="1" w:lastRow="0" w:firstColumn="1" w:lastColumn="0" w:noHBand="0" w:noVBand="1"/>
      </w:tblPr>
      <w:tblGrid>
        <w:gridCol w:w="2349"/>
        <w:gridCol w:w="2117"/>
      </w:tblGrid>
      <w:tr w:rsidR="00E32DF5" w:rsidRPr="002143C6" w:rsidTr="00E32DF5">
        <w:trPr>
          <w:trHeight w:val="247"/>
          <w:jc w:val="center"/>
        </w:trPr>
        <w:tc>
          <w:tcPr>
            <w:tcW w:w="23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2DF5" w:rsidRPr="002143C6" w:rsidRDefault="00E32DF5" w:rsidP="00E32DF5">
            <w:pPr>
              <w:rPr>
                <w:rFonts w:cs="Arial"/>
                <w:b/>
                <w:bCs/>
                <w:sz w:val="16"/>
                <w:szCs w:val="16"/>
                <w:lang w:val="es-MX"/>
              </w:rPr>
            </w:pPr>
            <w:r w:rsidRPr="002143C6">
              <w:rPr>
                <w:rFonts w:cs="Arial"/>
                <w:b/>
                <w:bCs/>
                <w:sz w:val="16"/>
                <w:szCs w:val="16"/>
                <w:lang w:val="es-MX"/>
              </w:rPr>
              <w:t xml:space="preserve">VOLUMEN BIMESTRAL </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E32DF5" w:rsidRPr="002143C6" w:rsidRDefault="00E32DF5" w:rsidP="00E32DF5">
            <w:pPr>
              <w:jc w:val="right"/>
              <w:rPr>
                <w:rFonts w:cs="Arial"/>
                <w:sz w:val="16"/>
                <w:szCs w:val="16"/>
                <w:lang w:val="es-MX"/>
              </w:rPr>
            </w:pPr>
            <w:r>
              <w:rPr>
                <w:rFonts w:cs="Arial"/>
                <w:sz w:val="16"/>
                <w:szCs w:val="16"/>
                <w:lang w:val="es-MX"/>
              </w:rPr>
              <w:t>4,089,006 m3</w:t>
            </w:r>
          </w:p>
        </w:tc>
      </w:tr>
      <w:tr w:rsidR="00E32DF5" w:rsidRPr="002143C6" w:rsidTr="00E32DF5">
        <w:trPr>
          <w:trHeight w:val="247"/>
          <w:jc w:val="center"/>
        </w:trPr>
        <w:tc>
          <w:tcPr>
            <w:tcW w:w="2349" w:type="dxa"/>
            <w:tcBorders>
              <w:top w:val="nil"/>
              <w:left w:val="single" w:sz="4" w:space="0" w:color="auto"/>
              <w:bottom w:val="single" w:sz="4" w:space="0" w:color="auto"/>
              <w:right w:val="single" w:sz="4" w:space="0" w:color="auto"/>
            </w:tcBorders>
            <w:shd w:val="clear" w:color="auto" w:fill="auto"/>
            <w:noWrap/>
            <w:vAlign w:val="bottom"/>
            <w:hideMark/>
          </w:tcPr>
          <w:p w:rsidR="00E32DF5" w:rsidRPr="002143C6" w:rsidRDefault="00E32DF5" w:rsidP="00E32DF5">
            <w:pPr>
              <w:rPr>
                <w:rFonts w:cs="Arial"/>
                <w:b/>
                <w:bCs/>
                <w:sz w:val="16"/>
                <w:szCs w:val="16"/>
                <w:lang w:val="es-MX"/>
              </w:rPr>
            </w:pPr>
            <w:r w:rsidRPr="002143C6">
              <w:rPr>
                <w:rFonts w:cs="Arial"/>
                <w:b/>
                <w:bCs/>
                <w:sz w:val="16"/>
                <w:szCs w:val="16"/>
                <w:lang w:val="es-MX"/>
              </w:rPr>
              <w:t xml:space="preserve">VOLUMEN ANUAL </w:t>
            </w:r>
          </w:p>
        </w:tc>
        <w:tc>
          <w:tcPr>
            <w:tcW w:w="2117" w:type="dxa"/>
            <w:tcBorders>
              <w:top w:val="nil"/>
              <w:left w:val="nil"/>
              <w:bottom w:val="single" w:sz="4" w:space="0" w:color="auto"/>
              <w:right w:val="single" w:sz="4" w:space="0" w:color="auto"/>
            </w:tcBorders>
            <w:shd w:val="clear" w:color="auto" w:fill="auto"/>
            <w:noWrap/>
            <w:vAlign w:val="center"/>
            <w:hideMark/>
          </w:tcPr>
          <w:p w:rsidR="00E32DF5" w:rsidRPr="002143C6" w:rsidRDefault="00E32DF5" w:rsidP="00E32DF5">
            <w:pPr>
              <w:jc w:val="right"/>
              <w:rPr>
                <w:rFonts w:cs="Arial"/>
                <w:sz w:val="16"/>
                <w:szCs w:val="16"/>
                <w:lang w:val="es-MX"/>
              </w:rPr>
            </w:pPr>
            <w:r>
              <w:rPr>
                <w:rFonts w:cs="Arial"/>
                <w:sz w:val="16"/>
                <w:szCs w:val="16"/>
                <w:lang w:val="es-MX"/>
              </w:rPr>
              <w:t>24,534,036 m3</w:t>
            </w:r>
          </w:p>
        </w:tc>
      </w:tr>
    </w:tbl>
    <w:p w:rsidR="00E32DF5" w:rsidRDefault="00E32DF5" w:rsidP="00E32DF5">
      <w:pPr>
        <w:pStyle w:val="Prrafodelista"/>
        <w:ind w:left="0"/>
        <w:jc w:val="both"/>
        <w:rPr>
          <w:rFonts w:cs="Tahoma"/>
        </w:rPr>
      </w:pPr>
    </w:p>
    <w:p w:rsidR="00E32DF5" w:rsidRPr="00D67D2A" w:rsidRDefault="00E32DF5" w:rsidP="00E32DF5">
      <w:pPr>
        <w:pStyle w:val="Prrafodelista"/>
        <w:ind w:left="0"/>
        <w:jc w:val="both"/>
        <w:rPr>
          <w:rFonts w:cs="Arial"/>
          <w:sz w:val="22"/>
          <w:szCs w:val="22"/>
        </w:rPr>
      </w:pPr>
      <w:r w:rsidRPr="00D67D2A">
        <w:rPr>
          <w:rFonts w:cs="Arial"/>
          <w:sz w:val="22"/>
          <w:szCs w:val="22"/>
        </w:rPr>
        <w:t>De acuerdo con lo anterior las eficiencias son:</w:t>
      </w:r>
    </w:p>
    <w:tbl>
      <w:tblPr>
        <w:tblW w:w="7465" w:type="dxa"/>
        <w:tblInd w:w="70" w:type="dxa"/>
        <w:tblCellMar>
          <w:left w:w="70" w:type="dxa"/>
          <w:right w:w="70" w:type="dxa"/>
        </w:tblCellMar>
        <w:tblLook w:val="04A0" w:firstRow="1" w:lastRow="0" w:firstColumn="1" w:lastColumn="0" w:noHBand="0" w:noVBand="1"/>
      </w:tblPr>
      <w:tblGrid>
        <w:gridCol w:w="2144"/>
        <w:gridCol w:w="2343"/>
        <w:gridCol w:w="1628"/>
        <w:gridCol w:w="1350"/>
      </w:tblGrid>
      <w:tr w:rsidR="00E32DF5" w:rsidRPr="00985EB5" w:rsidTr="00E32DF5">
        <w:trPr>
          <w:trHeight w:val="286"/>
        </w:trPr>
        <w:tc>
          <w:tcPr>
            <w:tcW w:w="2144" w:type="dxa"/>
            <w:tcBorders>
              <w:top w:val="nil"/>
              <w:left w:val="nil"/>
              <w:bottom w:val="nil"/>
              <w:right w:val="nil"/>
            </w:tcBorders>
            <w:shd w:val="clear" w:color="auto" w:fill="auto"/>
            <w:noWrap/>
            <w:vAlign w:val="bottom"/>
            <w:hideMark/>
          </w:tcPr>
          <w:p w:rsidR="00E32DF5" w:rsidRPr="00985EB5" w:rsidRDefault="00E32DF5" w:rsidP="00E32DF5">
            <w:pPr>
              <w:rPr>
                <w:szCs w:val="24"/>
                <w:lang w:val="es-MX"/>
              </w:rPr>
            </w:pPr>
          </w:p>
        </w:tc>
        <w:tc>
          <w:tcPr>
            <w:tcW w:w="2343" w:type="dxa"/>
            <w:tcBorders>
              <w:top w:val="single" w:sz="8" w:space="0" w:color="auto"/>
              <w:left w:val="single" w:sz="8" w:space="0" w:color="auto"/>
              <w:bottom w:val="single" w:sz="8" w:space="0" w:color="auto"/>
              <w:right w:val="nil"/>
            </w:tcBorders>
            <w:shd w:val="clear" w:color="auto" w:fill="auto"/>
            <w:noWrap/>
            <w:vAlign w:val="center"/>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Volumen anual extraído</w:t>
            </w:r>
          </w:p>
        </w:tc>
        <w:tc>
          <w:tcPr>
            <w:tcW w:w="16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Eficiencia Física</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Eficiencia Comercial</w:t>
            </w:r>
          </w:p>
        </w:tc>
      </w:tr>
      <w:tr w:rsidR="00E32DF5" w:rsidRPr="00985EB5" w:rsidTr="00E32DF5">
        <w:trPr>
          <w:trHeight w:val="286"/>
        </w:trPr>
        <w:tc>
          <w:tcPr>
            <w:tcW w:w="2144" w:type="dxa"/>
            <w:tcBorders>
              <w:top w:val="single" w:sz="8" w:space="0" w:color="auto"/>
              <w:left w:val="single" w:sz="8" w:space="0" w:color="auto"/>
              <w:bottom w:val="single" w:sz="8" w:space="0" w:color="auto"/>
              <w:right w:val="nil"/>
            </w:tcBorders>
            <w:shd w:val="clear" w:color="auto" w:fill="auto"/>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VV = Volumen Vendible =</w:t>
            </w:r>
          </w:p>
        </w:tc>
        <w:tc>
          <w:tcPr>
            <w:tcW w:w="2343" w:type="dxa"/>
            <w:tcBorders>
              <w:top w:val="nil"/>
              <w:left w:val="single" w:sz="4" w:space="0" w:color="auto"/>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49,495,564</w:t>
            </w:r>
          </w:p>
        </w:tc>
        <w:tc>
          <w:tcPr>
            <w:tcW w:w="1628"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50%</w:t>
            </w:r>
          </w:p>
        </w:tc>
        <w:tc>
          <w:tcPr>
            <w:tcW w:w="1350"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53%</w:t>
            </w:r>
          </w:p>
        </w:tc>
      </w:tr>
      <w:tr w:rsidR="00E32DF5" w:rsidRPr="00985EB5" w:rsidTr="00E32DF5">
        <w:trPr>
          <w:trHeight w:val="212"/>
        </w:trPr>
        <w:tc>
          <w:tcPr>
            <w:tcW w:w="2144" w:type="dxa"/>
            <w:tcBorders>
              <w:top w:val="nil"/>
              <w:left w:val="nil"/>
              <w:bottom w:val="nil"/>
              <w:right w:val="nil"/>
            </w:tcBorders>
            <w:shd w:val="clear" w:color="auto" w:fill="auto"/>
            <w:noWrap/>
            <w:vAlign w:val="bottom"/>
            <w:hideMark/>
          </w:tcPr>
          <w:p w:rsidR="00E32DF5" w:rsidRPr="00985EB5" w:rsidRDefault="00E32DF5" w:rsidP="00E32DF5">
            <w:pPr>
              <w:jc w:val="center"/>
              <w:rPr>
                <w:rFonts w:cs="Arial"/>
                <w:b/>
                <w:bCs/>
                <w:sz w:val="16"/>
                <w:szCs w:val="16"/>
                <w:lang w:val="es-MX"/>
              </w:rPr>
            </w:pPr>
          </w:p>
        </w:tc>
        <w:tc>
          <w:tcPr>
            <w:tcW w:w="2343" w:type="dxa"/>
            <w:tcBorders>
              <w:top w:val="nil"/>
              <w:left w:val="single" w:sz="4" w:space="0" w:color="auto"/>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23,681,910</w:t>
            </w:r>
          </w:p>
        </w:tc>
        <w:tc>
          <w:tcPr>
            <w:tcW w:w="1628" w:type="dxa"/>
            <w:tcBorders>
              <w:top w:val="nil"/>
              <w:left w:val="nil"/>
              <w:bottom w:val="nil"/>
              <w:right w:val="nil"/>
            </w:tcBorders>
            <w:shd w:val="clear" w:color="auto" w:fill="auto"/>
            <w:noWrap/>
            <w:vAlign w:val="bottom"/>
            <w:hideMark/>
          </w:tcPr>
          <w:p w:rsidR="00E32DF5" w:rsidRPr="00985EB5" w:rsidRDefault="00E32DF5" w:rsidP="00E32DF5">
            <w:pPr>
              <w:jc w:val="center"/>
              <w:rPr>
                <w:rFonts w:cs="Arial"/>
                <w:b/>
                <w:bCs/>
                <w:sz w:val="16"/>
                <w:szCs w:val="16"/>
                <w:lang w:val="es-MX"/>
              </w:rPr>
            </w:pPr>
          </w:p>
        </w:tc>
        <w:tc>
          <w:tcPr>
            <w:tcW w:w="1350" w:type="dxa"/>
            <w:tcBorders>
              <w:top w:val="nil"/>
              <w:left w:val="nil"/>
              <w:bottom w:val="nil"/>
              <w:right w:val="nil"/>
            </w:tcBorders>
            <w:shd w:val="clear" w:color="auto" w:fill="auto"/>
            <w:noWrap/>
            <w:vAlign w:val="bottom"/>
            <w:hideMark/>
          </w:tcPr>
          <w:p w:rsidR="00E32DF5" w:rsidRPr="00985EB5" w:rsidRDefault="00E32DF5" w:rsidP="00E32DF5">
            <w:pPr>
              <w:rPr>
                <w:lang w:val="es-MX"/>
              </w:rPr>
            </w:pPr>
          </w:p>
        </w:tc>
      </w:tr>
    </w:tbl>
    <w:p w:rsidR="00E32DF5" w:rsidRDefault="00E32DF5" w:rsidP="00E32DF5">
      <w:pPr>
        <w:pStyle w:val="Prrafodelista"/>
        <w:ind w:left="0"/>
        <w:jc w:val="both"/>
        <w:rPr>
          <w:rFonts w:cs="Tahoma"/>
        </w:rPr>
      </w:pPr>
    </w:p>
    <w:p w:rsidR="00E32DF5" w:rsidRPr="00D67D2A" w:rsidRDefault="00E32DF5" w:rsidP="00E32DF5">
      <w:pPr>
        <w:pStyle w:val="Prrafodelista"/>
        <w:ind w:left="0"/>
        <w:jc w:val="both"/>
        <w:rPr>
          <w:rFonts w:cs="Arial"/>
          <w:sz w:val="22"/>
          <w:szCs w:val="22"/>
        </w:rPr>
      </w:pPr>
      <w:r w:rsidRPr="00D67D2A">
        <w:rPr>
          <w:rFonts w:cs="Arial"/>
          <w:sz w:val="22"/>
          <w:szCs w:val="22"/>
        </w:rPr>
        <w:t>Dando por resultado una eficiencia global igual a 26.5%</w:t>
      </w:r>
    </w:p>
    <w:p w:rsidR="00E32DF5" w:rsidRDefault="00E32DF5" w:rsidP="00E32DF5">
      <w:pPr>
        <w:pStyle w:val="Prrafodelista"/>
        <w:ind w:left="0"/>
        <w:jc w:val="both"/>
        <w:rPr>
          <w:rFonts w:cs="Tahoma"/>
        </w:rPr>
      </w:pPr>
    </w:p>
    <w:tbl>
      <w:tblPr>
        <w:tblW w:w="7193" w:type="dxa"/>
        <w:tblInd w:w="75" w:type="dxa"/>
        <w:tblCellMar>
          <w:left w:w="70" w:type="dxa"/>
          <w:right w:w="70" w:type="dxa"/>
        </w:tblCellMar>
        <w:tblLook w:val="04A0" w:firstRow="1" w:lastRow="0" w:firstColumn="1" w:lastColumn="0" w:noHBand="0" w:noVBand="1"/>
      </w:tblPr>
      <w:tblGrid>
        <w:gridCol w:w="5278"/>
        <w:gridCol w:w="1915"/>
      </w:tblGrid>
      <w:tr w:rsidR="00E32DF5" w:rsidRPr="00985EB5" w:rsidTr="00E32DF5">
        <w:trPr>
          <w:trHeight w:val="218"/>
        </w:trPr>
        <w:tc>
          <w:tcPr>
            <w:tcW w:w="5278" w:type="dxa"/>
            <w:tcBorders>
              <w:top w:val="single" w:sz="4" w:space="0" w:color="auto"/>
              <w:left w:val="single" w:sz="4" w:space="0" w:color="auto"/>
              <w:bottom w:val="single" w:sz="4" w:space="0" w:color="auto"/>
              <w:right w:val="single" w:sz="4" w:space="0" w:color="000000"/>
            </w:tcBorders>
            <w:shd w:val="clear" w:color="000000" w:fill="FFCC00"/>
            <w:noWrap/>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t xml:space="preserve">TME N = Tarifa Media de Equilibrio </w:t>
            </w:r>
          </w:p>
        </w:tc>
        <w:tc>
          <w:tcPr>
            <w:tcW w:w="1915" w:type="dxa"/>
            <w:tcBorders>
              <w:top w:val="single" w:sz="4" w:space="0" w:color="auto"/>
              <w:left w:val="nil"/>
              <w:bottom w:val="single" w:sz="4" w:space="0" w:color="auto"/>
              <w:right w:val="single" w:sz="4" w:space="0" w:color="auto"/>
            </w:tcBorders>
            <w:shd w:val="clear" w:color="000000" w:fill="FFCC00"/>
            <w:noWrap/>
            <w:vAlign w:val="bottom"/>
            <w:hideMark/>
          </w:tcPr>
          <w:p w:rsidR="00E32DF5" w:rsidRPr="00985EB5" w:rsidRDefault="00E32DF5" w:rsidP="00E32DF5">
            <w:pPr>
              <w:jc w:val="center"/>
              <w:rPr>
                <w:rFonts w:cs="Arial"/>
                <w:b/>
                <w:bCs/>
                <w:lang w:val="es-MX"/>
              </w:rPr>
            </w:pPr>
            <w:r w:rsidRPr="00985EB5">
              <w:rPr>
                <w:rFonts w:cs="Arial"/>
                <w:b/>
                <w:bCs/>
                <w:lang w:val="es-MX"/>
              </w:rPr>
              <w:t>30.83</w:t>
            </w:r>
          </w:p>
        </w:tc>
      </w:tr>
      <w:tr w:rsidR="00E32DF5" w:rsidRPr="00985EB5" w:rsidTr="00E32DF5">
        <w:trPr>
          <w:trHeight w:val="423"/>
        </w:trPr>
        <w:tc>
          <w:tcPr>
            <w:tcW w:w="527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t>ET N = Egresos Totales del Organismo Operador en el año</w:t>
            </w:r>
          </w:p>
        </w:tc>
        <w:tc>
          <w:tcPr>
            <w:tcW w:w="1915"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756,352,501</w:t>
            </w:r>
          </w:p>
        </w:tc>
      </w:tr>
      <w:tr w:rsidR="00E32DF5" w:rsidRPr="00985EB5" w:rsidTr="00E32DF5">
        <w:trPr>
          <w:trHeight w:val="218"/>
        </w:trPr>
        <w:tc>
          <w:tcPr>
            <w:tcW w:w="527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t>VV N = Volumen Vendible en el año</w:t>
            </w:r>
          </w:p>
        </w:tc>
        <w:tc>
          <w:tcPr>
            <w:tcW w:w="1915"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24,534,036</w:t>
            </w:r>
          </w:p>
        </w:tc>
      </w:tr>
    </w:tbl>
    <w:p w:rsidR="00E32DF5" w:rsidRDefault="00E32DF5" w:rsidP="00E32DF5">
      <w:pPr>
        <w:pStyle w:val="Prrafodelista"/>
        <w:ind w:left="0"/>
        <w:jc w:val="both"/>
        <w:rPr>
          <w:rFonts w:cs="Tahoma"/>
        </w:rPr>
      </w:pPr>
    </w:p>
    <w:tbl>
      <w:tblPr>
        <w:tblW w:w="7227" w:type="dxa"/>
        <w:tblInd w:w="70" w:type="dxa"/>
        <w:tblCellMar>
          <w:left w:w="70" w:type="dxa"/>
          <w:right w:w="70" w:type="dxa"/>
        </w:tblCellMar>
        <w:tblLook w:val="04A0" w:firstRow="1" w:lastRow="0" w:firstColumn="1" w:lastColumn="0" w:noHBand="0" w:noVBand="1"/>
      </w:tblPr>
      <w:tblGrid>
        <w:gridCol w:w="2835"/>
        <w:gridCol w:w="2468"/>
        <w:gridCol w:w="1924"/>
      </w:tblGrid>
      <w:tr w:rsidR="00E32DF5" w:rsidRPr="00985EB5" w:rsidTr="00E32DF5">
        <w:trPr>
          <w:trHeight w:val="185"/>
        </w:trPr>
        <w:tc>
          <w:tcPr>
            <w:tcW w:w="7227" w:type="dxa"/>
            <w:gridSpan w:val="3"/>
            <w:tcBorders>
              <w:top w:val="nil"/>
              <w:left w:val="nil"/>
              <w:bottom w:val="nil"/>
              <w:right w:val="nil"/>
            </w:tcBorders>
            <w:shd w:val="clear" w:color="auto" w:fill="auto"/>
            <w:noWrap/>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TME N = ET N / TOTAL DE CONEXIONES</w:t>
            </w:r>
          </w:p>
        </w:tc>
      </w:tr>
      <w:tr w:rsidR="00E32DF5" w:rsidRPr="00985EB5" w:rsidTr="00E32DF5">
        <w:trPr>
          <w:trHeight w:val="185"/>
        </w:trPr>
        <w:tc>
          <w:tcPr>
            <w:tcW w:w="2835" w:type="dxa"/>
            <w:tcBorders>
              <w:top w:val="nil"/>
              <w:left w:val="nil"/>
              <w:bottom w:val="nil"/>
              <w:right w:val="nil"/>
            </w:tcBorders>
            <w:shd w:val="clear" w:color="auto" w:fill="auto"/>
            <w:noWrap/>
            <w:vAlign w:val="bottom"/>
            <w:hideMark/>
          </w:tcPr>
          <w:p w:rsidR="00E32DF5" w:rsidRPr="00985EB5" w:rsidRDefault="00E32DF5" w:rsidP="00E32DF5">
            <w:pPr>
              <w:jc w:val="center"/>
              <w:rPr>
                <w:rFonts w:cs="Arial"/>
                <w:b/>
                <w:bCs/>
                <w:sz w:val="16"/>
                <w:szCs w:val="16"/>
                <w:lang w:val="es-MX"/>
              </w:rPr>
            </w:pPr>
          </w:p>
        </w:tc>
        <w:tc>
          <w:tcPr>
            <w:tcW w:w="2468" w:type="dxa"/>
            <w:tcBorders>
              <w:top w:val="nil"/>
              <w:left w:val="nil"/>
              <w:bottom w:val="nil"/>
              <w:right w:val="nil"/>
            </w:tcBorders>
            <w:shd w:val="clear" w:color="auto" w:fill="auto"/>
            <w:noWrap/>
            <w:vAlign w:val="bottom"/>
            <w:hideMark/>
          </w:tcPr>
          <w:p w:rsidR="00E32DF5" w:rsidRPr="00985EB5" w:rsidRDefault="00E32DF5" w:rsidP="00E32DF5">
            <w:pPr>
              <w:rPr>
                <w:lang w:val="es-MX"/>
              </w:rPr>
            </w:pPr>
          </w:p>
        </w:tc>
        <w:tc>
          <w:tcPr>
            <w:tcW w:w="1924" w:type="dxa"/>
            <w:tcBorders>
              <w:top w:val="nil"/>
              <w:left w:val="nil"/>
              <w:bottom w:val="nil"/>
              <w:right w:val="nil"/>
            </w:tcBorders>
            <w:shd w:val="clear" w:color="auto" w:fill="auto"/>
            <w:noWrap/>
            <w:vAlign w:val="bottom"/>
            <w:hideMark/>
          </w:tcPr>
          <w:p w:rsidR="00E32DF5" w:rsidRPr="00985EB5" w:rsidRDefault="00E32DF5" w:rsidP="00E32DF5">
            <w:pPr>
              <w:rPr>
                <w:lang w:val="es-MX"/>
              </w:rPr>
            </w:pPr>
          </w:p>
        </w:tc>
      </w:tr>
      <w:tr w:rsidR="00E32DF5" w:rsidRPr="00985EB5" w:rsidTr="00E32DF5">
        <w:trPr>
          <w:trHeight w:val="185"/>
        </w:trPr>
        <w:tc>
          <w:tcPr>
            <w:tcW w:w="5303" w:type="dxa"/>
            <w:gridSpan w:val="2"/>
            <w:tcBorders>
              <w:top w:val="single" w:sz="4" w:space="0" w:color="auto"/>
              <w:left w:val="single" w:sz="4" w:space="0" w:color="auto"/>
              <w:bottom w:val="single" w:sz="4" w:space="0" w:color="auto"/>
              <w:right w:val="single" w:sz="4" w:space="0" w:color="000000"/>
            </w:tcBorders>
            <w:shd w:val="clear" w:color="000000" w:fill="FFCC00"/>
            <w:noWrap/>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lastRenderedPageBreak/>
              <w:t xml:space="preserve">TME N = Tarifa Media de Equilibrio </w:t>
            </w:r>
          </w:p>
        </w:tc>
        <w:tc>
          <w:tcPr>
            <w:tcW w:w="1924" w:type="dxa"/>
            <w:tcBorders>
              <w:top w:val="single" w:sz="4" w:space="0" w:color="auto"/>
              <w:left w:val="nil"/>
              <w:bottom w:val="single" w:sz="4" w:space="0" w:color="auto"/>
              <w:right w:val="single" w:sz="4" w:space="0" w:color="auto"/>
            </w:tcBorders>
            <w:shd w:val="clear" w:color="000000" w:fill="FFCC00"/>
            <w:noWrap/>
            <w:vAlign w:val="bottom"/>
            <w:hideMark/>
          </w:tcPr>
          <w:p w:rsidR="00E32DF5" w:rsidRPr="00985EB5" w:rsidRDefault="00E32DF5" w:rsidP="00E32DF5">
            <w:pPr>
              <w:jc w:val="center"/>
              <w:rPr>
                <w:rFonts w:cs="Arial"/>
                <w:b/>
                <w:bCs/>
                <w:lang w:val="es-MX"/>
              </w:rPr>
            </w:pPr>
            <w:r w:rsidRPr="00985EB5">
              <w:rPr>
                <w:rFonts w:cs="Arial"/>
                <w:b/>
                <w:bCs/>
                <w:lang w:val="es-MX"/>
              </w:rPr>
              <w:t>5,963.12</w:t>
            </w:r>
          </w:p>
        </w:tc>
      </w:tr>
      <w:tr w:rsidR="00E32DF5" w:rsidRPr="00985EB5" w:rsidTr="00E32DF5">
        <w:trPr>
          <w:trHeight w:val="360"/>
        </w:trPr>
        <w:tc>
          <w:tcPr>
            <w:tcW w:w="530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t>ET N = Egresos Totales del Organismo Operador en el año</w:t>
            </w:r>
          </w:p>
        </w:tc>
        <w:tc>
          <w:tcPr>
            <w:tcW w:w="1924"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756,352,501</w:t>
            </w:r>
          </w:p>
        </w:tc>
      </w:tr>
      <w:tr w:rsidR="00E32DF5" w:rsidRPr="00985EB5" w:rsidTr="00E32DF5">
        <w:trPr>
          <w:trHeight w:val="185"/>
        </w:trPr>
        <w:tc>
          <w:tcPr>
            <w:tcW w:w="530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2DF5" w:rsidRPr="00985EB5" w:rsidRDefault="00E32DF5" w:rsidP="00E32DF5">
            <w:pPr>
              <w:ind w:firstLineChars="200" w:firstLine="321"/>
              <w:rPr>
                <w:rFonts w:cs="Arial"/>
                <w:b/>
                <w:bCs/>
                <w:sz w:val="16"/>
                <w:szCs w:val="16"/>
                <w:lang w:val="es-MX"/>
              </w:rPr>
            </w:pPr>
            <w:r w:rsidRPr="00985EB5">
              <w:rPr>
                <w:rFonts w:cs="Arial"/>
                <w:b/>
                <w:bCs/>
                <w:sz w:val="16"/>
                <w:szCs w:val="16"/>
                <w:lang w:val="es-MX"/>
              </w:rPr>
              <w:t>Total de conexiones</w:t>
            </w:r>
          </w:p>
        </w:tc>
        <w:tc>
          <w:tcPr>
            <w:tcW w:w="1924"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126,838</w:t>
            </w:r>
          </w:p>
        </w:tc>
      </w:tr>
      <w:tr w:rsidR="00E32DF5" w:rsidRPr="00985EB5" w:rsidTr="00E32DF5">
        <w:trPr>
          <w:trHeight w:val="196"/>
        </w:trPr>
        <w:tc>
          <w:tcPr>
            <w:tcW w:w="2835" w:type="dxa"/>
            <w:tcBorders>
              <w:top w:val="nil"/>
              <w:left w:val="nil"/>
              <w:bottom w:val="nil"/>
              <w:right w:val="nil"/>
            </w:tcBorders>
            <w:shd w:val="clear" w:color="auto" w:fill="auto"/>
            <w:noWrap/>
            <w:vAlign w:val="bottom"/>
            <w:hideMark/>
          </w:tcPr>
          <w:p w:rsidR="00E32DF5" w:rsidRPr="00985EB5" w:rsidRDefault="00E32DF5" w:rsidP="00E32DF5">
            <w:pPr>
              <w:jc w:val="center"/>
              <w:rPr>
                <w:rFonts w:cs="Arial"/>
                <w:sz w:val="16"/>
                <w:szCs w:val="16"/>
                <w:lang w:val="es-MX"/>
              </w:rPr>
            </w:pPr>
          </w:p>
        </w:tc>
        <w:tc>
          <w:tcPr>
            <w:tcW w:w="2468" w:type="dxa"/>
            <w:tcBorders>
              <w:top w:val="nil"/>
              <w:left w:val="nil"/>
              <w:bottom w:val="nil"/>
              <w:right w:val="nil"/>
            </w:tcBorders>
            <w:shd w:val="clear" w:color="auto" w:fill="auto"/>
            <w:noWrap/>
            <w:vAlign w:val="bottom"/>
            <w:hideMark/>
          </w:tcPr>
          <w:p w:rsidR="00E32DF5" w:rsidRPr="00985EB5" w:rsidRDefault="00E32DF5" w:rsidP="00E32DF5">
            <w:pPr>
              <w:ind w:firstLineChars="200" w:firstLine="480"/>
              <w:rPr>
                <w:lang w:val="es-MX"/>
              </w:rPr>
            </w:pPr>
          </w:p>
        </w:tc>
        <w:tc>
          <w:tcPr>
            <w:tcW w:w="1924" w:type="dxa"/>
            <w:tcBorders>
              <w:top w:val="nil"/>
              <w:left w:val="nil"/>
              <w:bottom w:val="nil"/>
              <w:right w:val="nil"/>
            </w:tcBorders>
            <w:shd w:val="clear" w:color="auto" w:fill="auto"/>
            <w:noWrap/>
            <w:vAlign w:val="bottom"/>
            <w:hideMark/>
          </w:tcPr>
          <w:p w:rsidR="00E32DF5" w:rsidRPr="00985EB5" w:rsidRDefault="00E32DF5" w:rsidP="00E32DF5">
            <w:pPr>
              <w:ind w:firstLineChars="200" w:firstLine="480"/>
              <w:rPr>
                <w:lang w:val="es-MX"/>
              </w:rPr>
            </w:pPr>
          </w:p>
        </w:tc>
      </w:tr>
      <w:tr w:rsidR="00E32DF5" w:rsidRPr="00985EB5" w:rsidTr="00E32DF5">
        <w:trPr>
          <w:trHeight w:val="360"/>
        </w:trPr>
        <w:tc>
          <w:tcPr>
            <w:tcW w:w="2835" w:type="dxa"/>
            <w:tcBorders>
              <w:top w:val="nil"/>
              <w:left w:val="nil"/>
              <w:bottom w:val="nil"/>
              <w:right w:val="nil"/>
            </w:tcBorders>
            <w:shd w:val="clear" w:color="auto" w:fill="auto"/>
            <w:noWrap/>
            <w:vAlign w:val="bottom"/>
            <w:hideMark/>
          </w:tcPr>
          <w:p w:rsidR="00E32DF5" w:rsidRPr="00985EB5" w:rsidRDefault="00E32DF5" w:rsidP="00E32DF5">
            <w:pPr>
              <w:jc w:val="center"/>
              <w:rPr>
                <w:lang w:val="es-MX"/>
              </w:rPr>
            </w:pPr>
          </w:p>
        </w:tc>
        <w:tc>
          <w:tcPr>
            <w:tcW w:w="24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 xml:space="preserve">EGRESOS TOTALES </w:t>
            </w:r>
          </w:p>
        </w:tc>
        <w:tc>
          <w:tcPr>
            <w:tcW w:w="1924" w:type="dxa"/>
            <w:tcBorders>
              <w:top w:val="single" w:sz="8" w:space="0" w:color="auto"/>
              <w:left w:val="nil"/>
              <w:bottom w:val="single" w:sz="8" w:space="0" w:color="auto"/>
              <w:right w:val="single" w:sz="8" w:space="0" w:color="auto"/>
            </w:tcBorders>
            <w:shd w:val="clear" w:color="auto" w:fill="auto"/>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TOTAL DE CONEXIONES</w:t>
            </w:r>
          </w:p>
        </w:tc>
      </w:tr>
      <w:tr w:rsidR="00E32DF5" w:rsidRPr="00985EB5" w:rsidTr="00E32DF5">
        <w:trPr>
          <w:trHeight w:val="212"/>
        </w:trPr>
        <w:tc>
          <w:tcPr>
            <w:tcW w:w="283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32DF5" w:rsidRPr="00985EB5" w:rsidRDefault="00E32DF5" w:rsidP="00E32DF5">
            <w:pPr>
              <w:jc w:val="center"/>
              <w:rPr>
                <w:rFonts w:cs="Arial"/>
                <w:b/>
                <w:bCs/>
                <w:sz w:val="16"/>
                <w:szCs w:val="16"/>
                <w:lang w:val="es-MX"/>
              </w:rPr>
            </w:pPr>
            <w:r w:rsidRPr="00985EB5">
              <w:rPr>
                <w:rFonts w:cs="Arial"/>
                <w:b/>
                <w:bCs/>
                <w:sz w:val="16"/>
                <w:szCs w:val="16"/>
                <w:lang w:val="es-MX"/>
              </w:rPr>
              <w:t xml:space="preserve">TARIFA MEDIA DE EQUILIBRIO = </w:t>
            </w:r>
          </w:p>
        </w:tc>
        <w:tc>
          <w:tcPr>
            <w:tcW w:w="2468"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756,352,501</w:t>
            </w:r>
          </w:p>
        </w:tc>
        <w:tc>
          <w:tcPr>
            <w:tcW w:w="1924" w:type="dxa"/>
            <w:tcBorders>
              <w:top w:val="nil"/>
              <w:left w:val="nil"/>
              <w:bottom w:val="single" w:sz="4" w:space="0" w:color="auto"/>
              <w:right w:val="single" w:sz="4" w:space="0" w:color="auto"/>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126,838</w:t>
            </w:r>
          </w:p>
        </w:tc>
      </w:tr>
      <w:tr w:rsidR="00E32DF5" w:rsidRPr="00985EB5" w:rsidTr="00E32DF5">
        <w:trPr>
          <w:trHeight w:val="185"/>
        </w:trPr>
        <w:tc>
          <w:tcPr>
            <w:tcW w:w="2835" w:type="dxa"/>
            <w:tcBorders>
              <w:top w:val="nil"/>
              <w:left w:val="nil"/>
              <w:bottom w:val="nil"/>
              <w:right w:val="nil"/>
            </w:tcBorders>
            <w:shd w:val="clear" w:color="auto" w:fill="auto"/>
            <w:noWrap/>
            <w:vAlign w:val="bottom"/>
            <w:hideMark/>
          </w:tcPr>
          <w:p w:rsidR="00E32DF5" w:rsidRPr="00985EB5" w:rsidRDefault="00E32DF5" w:rsidP="00E32DF5">
            <w:pPr>
              <w:jc w:val="center"/>
              <w:rPr>
                <w:rFonts w:cs="Arial"/>
                <w:sz w:val="16"/>
                <w:szCs w:val="16"/>
                <w:lang w:val="es-MX"/>
              </w:rPr>
            </w:pPr>
          </w:p>
        </w:tc>
        <w:tc>
          <w:tcPr>
            <w:tcW w:w="43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32DF5" w:rsidRPr="00985EB5" w:rsidRDefault="00E32DF5" w:rsidP="00E32DF5">
            <w:pPr>
              <w:jc w:val="center"/>
              <w:rPr>
                <w:rFonts w:cs="Arial"/>
                <w:sz w:val="16"/>
                <w:szCs w:val="16"/>
                <w:lang w:val="es-MX"/>
              </w:rPr>
            </w:pPr>
            <w:r w:rsidRPr="00985EB5">
              <w:rPr>
                <w:rFonts w:cs="Arial"/>
                <w:sz w:val="16"/>
                <w:szCs w:val="16"/>
                <w:lang w:val="es-MX"/>
              </w:rPr>
              <w:t xml:space="preserve"> 756, 352,501 / 126,838</w:t>
            </w:r>
          </w:p>
        </w:tc>
      </w:tr>
    </w:tbl>
    <w:p w:rsidR="00E32DF5" w:rsidRDefault="00E32DF5" w:rsidP="00E32DF5">
      <w:pPr>
        <w:pStyle w:val="Prrafodelista"/>
        <w:ind w:left="0"/>
        <w:jc w:val="both"/>
        <w:rPr>
          <w:rFonts w:cs="Tahoma"/>
        </w:rPr>
      </w:pP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En los Histogramas se observa que del universo de usuarios solamente 973 cubren la tarifa media de equilibrio.</w:t>
      </w: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También se observa que del universo de usuarios, el 71.20% se encuentra comprendido en los primeros tres rangos de consumo, con la siguiente distribución: de 0 a 15m3   30.70%, de 16 a 30m3 26.78% y de 31 a 45m3  13.70%.</w:t>
      </w: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Por otra parte el pago promedio de este grupo apenas alcanza los $ 15.54 por m3, 50% menos en comparación con la tarifa media de equilibrio.</w:t>
      </w: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El Organismo está previendo la sustitución de medidores por antigüedad, y la verificación de posibles violaciones y consumo no contabilizado.</w:t>
      </w:r>
    </w:p>
    <w:p w:rsidR="00E32DF5" w:rsidRPr="001462BB"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 xml:space="preserve">A pesar de la situación que arroja el estudio tarifario la presente propuesta no prevé incremento a las tarifas, pero si la homologación de tarifas en los Usos Domestico Residencial y Residencial Alto en los rangos de 101 m3 en adelante lo que representa una disminución en la tarifa del 7% lo que no modifica sustancialmente la recaudación, también se propone una reducción del 3.8% en la tarifa del Tipo Residencial Alto en los rangos de 0 a 100 m3, con la finalidad de que con los incrementos al salario mínimo para el año 2016 estas se ajuste a la establecida en el ejerció 2015. </w:t>
      </w: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 xml:space="preserve">Para los usuarios de tipo Popular y Residencial el incremento para el ejercicio 2016 solo será del porcentaje en que incremente el salario mínimo. </w:t>
      </w:r>
    </w:p>
    <w:p w:rsidR="00E32DF5" w:rsidRPr="001462BB"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Lo anterior se debe a que el organismo está previendo en un futuro homologar las tarifas primeramente los de tipo Residencial y Residencial alto y posteriormente homologar la Residencial con la Popular.  Se elimina la tarifa para usuarios de tipo Institucional, ajustándonos a lo establecido en el artículo 18 del Código Financiero del Estado de México y Municipios.</w:t>
      </w:r>
    </w:p>
    <w:p w:rsidR="00E32DF5"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La tarifa del artículo 131 se reduce en 3.8% previendo que con el incremento al salario mínimo la tarifa quede similar a la aprobada para el ejercicio 2015</w:t>
      </w:r>
    </w:p>
    <w:p w:rsidR="00E32DF5" w:rsidRPr="001462BB"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Arial"/>
          <w:szCs w:val="24"/>
        </w:rPr>
      </w:pPr>
      <w:r w:rsidRPr="001462BB">
        <w:rPr>
          <w:rFonts w:cs="Arial"/>
          <w:szCs w:val="24"/>
        </w:rPr>
        <w:t xml:space="preserve">Las tarifas diferenciadas para los artículos 130 Bis, 130 Bis A, 132, 134, 135, 137, 137 Bis y 138  se incrementaran en función del salario mínimo para el ejercicio 2016. </w:t>
      </w:r>
    </w:p>
    <w:p w:rsidR="00E32DF5" w:rsidRPr="001462BB" w:rsidRDefault="00E32DF5" w:rsidP="00E32DF5">
      <w:pPr>
        <w:pStyle w:val="Prrafodelista"/>
        <w:ind w:left="0"/>
        <w:jc w:val="both"/>
        <w:rPr>
          <w:rFonts w:cs="Arial"/>
          <w:szCs w:val="24"/>
        </w:rPr>
      </w:pPr>
    </w:p>
    <w:p w:rsidR="00E32DF5" w:rsidRDefault="00E32DF5" w:rsidP="00E32DF5">
      <w:pPr>
        <w:pStyle w:val="Prrafodelista"/>
        <w:ind w:left="0"/>
        <w:jc w:val="both"/>
        <w:rPr>
          <w:rFonts w:cs="Arial"/>
          <w:szCs w:val="24"/>
        </w:rPr>
      </w:pPr>
    </w:p>
    <w:p w:rsidR="00E32DF5" w:rsidRDefault="00E32DF5" w:rsidP="00E32DF5">
      <w:pPr>
        <w:pStyle w:val="Prrafodelista"/>
        <w:ind w:left="0"/>
        <w:jc w:val="both"/>
        <w:rPr>
          <w:rFonts w:cs="Arial"/>
          <w:szCs w:val="24"/>
        </w:rPr>
      </w:pPr>
      <w:r w:rsidRPr="001462BB">
        <w:rPr>
          <w:rFonts w:cs="Arial"/>
          <w:szCs w:val="24"/>
        </w:rPr>
        <w:t>No se publica tarifa para los artículos 133 y 136 del Código Financiero del Estado de México y Municipios.</w:t>
      </w:r>
    </w:p>
    <w:p w:rsidR="00E32DF5" w:rsidRPr="001462BB" w:rsidRDefault="00E32DF5" w:rsidP="00E32DF5">
      <w:pPr>
        <w:pStyle w:val="Prrafodelista"/>
        <w:ind w:left="0"/>
        <w:jc w:val="both"/>
        <w:rPr>
          <w:rFonts w:cs="Arial"/>
          <w:szCs w:val="24"/>
        </w:rPr>
      </w:pPr>
    </w:p>
    <w:p w:rsidR="00E32DF5" w:rsidRPr="001462BB" w:rsidRDefault="00E32DF5" w:rsidP="00E32DF5">
      <w:pPr>
        <w:pStyle w:val="Prrafodelista"/>
        <w:ind w:left="0"/>
        <w:jc w:val="both"/>
        <w:rPr>
          <w:rFonts w:cs="Tahoma"/>
          <w:szCs w:val="24"/>
        </w:rPr>
      </w:pPr>
    </w:p>
    <w:p w:rsidR="00E32DF5" w:rsidRPr="001462BB" w:rsidRDefault="00E32DF5" w:rsidP="00E32DF5">
      <w:pPr>
        <w:keepNext/>
        <w:jc w:val="both"/>
        <w:rPr>
          <w:b/>
          <w:bCs/>
          <w:szCs w:val="24"/>
        </w:rPr>
      </w:pPr>
      <w:r w:rsidRPr="001462BB">
        <w:rPr>
          <w:b/>
          <w:bCs/>
          <w:szCs w:val="24"/>
        </w:rPr>
        <w:t>PROYECTO DE DECRETO</w:t>
      </w:r>
    </w:p>
    <w:p w:rsidR="00E32DF5" w:rsidRPr="001462BB" w:rsidRDefault="00E32DF5" w:rsidP="00E32DF5">
      <w:pPr>
        <w:keepNext/>
        <w:jc w:val="both"/>
        <w:rPr>
          <w:b/>
          <w:bCs/>
          <w:szCs w:val="24"/>
        </w:rPr>
      </w:pPr>
      <w:r w:rsidRPr="001462BB">
        <w:rPr>
          <w:b/>
          <w:bCs/>
          <w:szCs w:val="24"/>
        </w:rPr>
        <w:t>LA H. LIX  LEGISLATURA DEL ESTADO</w:t>
      </w:r>
    </w:p>
    <w:p w:rsidR="00E32DF5" w:rsidRDefault="00E32DF5" w:rsidP="00E32DF5">
      <w:pPr>
        <w:keepNext/>
        <w:jc w:val="both"/>
        <w:rPr>
          <w:b/>
          <w:bCs/>
          <w:szCs w:val="24"/>
        </w:rPr>
      </w:pPr>
      <w:r w:rsidRPr="001462BB">
        <w:rPr>
          <w:b/>
          <w:bCs/>
          <w:szCs w:val="24"/>
        </w:rPr>
        <w:t>DECRETA:</w:t>
      </w:r>
    </w:p>
    <w:p w:rsidR="00E32DF5" w:rsidRPr="001462BB" w:rsidRDefault="00E32DF5" w:rsidP="00E32DF5">
      <w:pPr>
        <w:keepNext/>
        <w:jc w:val="both"/>
        <w:rPr>
          <w:b/>
          <w:bCs/>
          <w:szCs w:val="24"/>
        </w:rPr>
      </w:pPr>
    </w:p>
    <w:p w:rsidR="00E32DF5" w:rsidRPr="001462BB" w:rsidRDefault="00E32DF5" w:rsidP="00E32DF5">
      <w:pPr>
        <w:keepNext/>
        <w:jc w:val="both"/>
        <w:rPr>
          <w:b/>
          <w:bCs/>
          <w:snapToGrid w:val="0"/>
          <w:szCs w:val="24"/>
        </w:rPr>
      </w:pPr>
    </w:p>
    <w:p w:rsidR="00E32DF5" w:rsidRPr="001462BB" w:rsidRDefault="00E32DF5" w:rsidP="00E32DF5">
      <w:pPr>
        <w:keepNext/>
        <w:jc w:val="both"/>
        <w:rPr>
          <w:szCs w:val="24"/>
        </w:rPr>
      </w:pPr>
      <w:r w:rsidRPr="001462BB">
        <w:rPr>
          <w:b/>
          <w:bCs/>
          <w:snapToGrid w:val="0"/>
          <w:szCs w:val="24"/>
        </w:rPr>
        <w:t>ARTÍCULO ÚNICO .-</w:t>
      </w:r>
      <w:r w:rsidRPr="001462BB">
        <w:rPr>
          <w:snapToGrid w:val="0"/>
          <w:szCs w:val="24"/>
        </w:rPr>
        <w:t xml:space="preserve"> Se aprueban </w:t>
      </w:r>
      <w:r w:rsidRPr="001462BB">
        <w:rPr>
          <w:szCs w:val="24"/>
        </w:rPr>
        <w:t xml:space="preserve">las tarifas diferentes  aplicables a derechos por los servicios públicos municipales de agua </w:t>
      </w:r>
      <w:r w:rsidRPr="001462BB">
        <w:rPr>
          <w:snapToGrid w:val="0"/>
          <w:szCs w:val="24"/>
        </w:rPr>
        <w:t xml:space="preserve">potable, drenaje, alcantarillado, recepción de los caudales de aguas residuales para su tratamiento o manejo y conducción, diferentes a las previstas en el Código Financiero del Estado de México y Municipios que presta el </w:t>
      </w:r>
      <w:r w:rsidRPr="001462BB">
        <w:rPr>
          <w:szCs w:val="24"/>
        </w:rPr>
        <w:t xml:space="preserve">Organismo Público Descentralizado para la Prestación de los Servicios de Agua Potable, Alcantarillado y Saneamiento del Municipio de  Atizapán de Zaragoza, para el ejercicio fiscal correspondiente al año 2016, tal y como se establecen en los siguientes artículos: </w:t>
      </w:r>
    </w:p>
    <w:p w:rsidR="00E32DF5" w:rsidRPr="001462BB" w:rsidRDefault="00E32DF5" w:rsidP="00E32DF5">
      <w:pPr>
        <w:jc w:val="both"/>
        <w:rPr>
          <w:b/>
          <w:bCs/>
          <w:szCs w:val="24"/>
        </w:rPr>
      </w:pPr>
    </w:p>
    <w:p w:rsidR="00E32DF5" w:rsidRDefault="00E32DF5" w:rsidP="00E32DF5">
      <w:pPr>
        <w:jc w:val="both"/>
        <w:rPr>
          <w:b/>
          <w:bCs/>
          <w:szCs w:val="24"/>
        </w:rPr>
      </w:pPr>
    </w:p>
    <w:p w:rsidR="00E32DF5" w:rsidRDefault="00E32DF5" w:rsidP="00E32DF5">
      <w:pPr>
        <w:jc w:val="both"/>
        <w:rPr>
          <w:szCs w:val="24"/>
        </w:rPr>
      </w:pPr>
      <w:r w:rsidRPr="001462BB">
        <w:rPr>
          <w:b/>
          <w:bCs/>
          <w:szCs w:val="24"/>
        </w:rPr>
        <w:t>Artículo 129.-</w:t>
      </w:r>
      <w:r w:rsidRPr="001462BB">
        <w:rPr>
          <w:szCs w:val="24"/>
        </w:rPr>
        <w:t xml:space="preserve"> Están obligadas al pago de los derechos previstos en esta sección, las personas físicas o jurídicas colectivas que reciban cualquiera de los siguientes servicios:</w:t>
      </w:r>
    </w:p>
    <w:p w:rsidR="00E32DF5" w:rsidRPr="001462BB" w:rsidRDefault="00E32DF5" w:rsidP="00E32DF5">
      <w:pPr>
        <w:jc w:val="both"/>
        <w:rPr>
          <w:szCs w:val="24"/>
        </w:rPr>
      </w:pPr>
    </w:p>
    <w:p w:rsidR="00E32DF5" w:rsidRPr="001462BB" w:rsidRDefault="00E32DF5" w:rsidP="00E32DF5">
      <w:pPr>
        <w:jc w:val="both"/>
        <w:rPr>
          <w:szCs w:val="24"/>
        </w:rPr>
      </w:pPr>
      <w:r w:rsidRPr="001462BB">
        <w:rPr>
          <w:szCs w:val="24"/>
        </w:rPr>
        <w:t>I. Suministro de agua potable.</w:t>
      </w:r>
    </w:p>
    <w:p w:rsidR="00E32DF5" w:rsidRPr="001462BB" w:rsidRDefault="00E32DF5" w:rsidP="00E32DF5">
      <w:pPr>
        <w:jc w:val="both"/>
        <w:rPr>
          <w:szCs w:val="24"/>
        </w:rPr>
      </w:pPr>
      <w:r w:rsidRPr="001462BB">
        <w:rPr>
          <w:szCs w:val="24"/>
        </w:rPr>
        <w:t>II. Suministro de agua en bloque proporcionada por autoridades municipales o sus descentralizadas a conjuntos urbanos y lotificaciones para condominio.</w:t>
      </w:r>
    </w:p>
    <w:p w:rsidR="00E32DF5" w:rsidRPr="001462BB" w:rsidRDefault="00E32DF5" w:rsidP="00E32DF5">
      <w:pPr>
        <w:jc w:val="both"/>
        <w:rPr>
          <w:szCs w:val="24"/>
        </w:rPr>
      </w:pPr>
      <w:r w:rsidRPr="001462BB">
        <w:rPr>
          <w:szCs w:val="24"/>
        </w:rPr>
        <w:t>III. Drenaje y alcantarillado.</w:t>
      </w:r>
    </w:p>
    <w:p w:rsidR="00E32DF5" w:rsidRPr="001462BB" w:rsidRDefault="00E32DF5" w:rsidP="00E32DF5">
      <w:pPr>
        <w:jc w:val="both"/>
        <w:rPr>
          <w:szCs w:val="24"/>
        </w:rPr>
      </w:pPr>
      <w:r w:rsidRPr="001462BB">
        <w:rPr>
          <w:szCs w:val="24"/>
        </w:rPr>
        <w:t>IV. Autorización de derivaciones.</w:t>
      </w:r>
    </w:p>
    <w:p w:rsidR="00E32DF5" w:rsidRPr="001462BB" w:rsidRDefault="00E32DF5" w:rsidP="00E32DF5">
      <w:pPr>
        <w:jc w:val="both"/>
        <w:rPr>
          <w:szCs w:val="24"/>
        </w:rPr>
      </w:pPr>
      <w:r w:rsidRPr="001462BB">
        <w:rPr>
          <w:szCs w:val="24"/>
        </w:rPr>
        <w:t>V. Por el control para el establecimiento de los sistemas de agua potable y de alcantarillado en conjuntos urbanos y lotificaciones para condominio.</w:t>
      </w:r>
    </w:p>
    <w:p w:rsidR="00E32DF5" w:rsidRPr="001462BB" w:rsidRDefault="00E32DF5" w:rsidP="00E32DF5">
      <w:pPr>
        <w:jc w:val="both"/>
        <w:rPr>
          <w:szCs w:val="24"/>
        </w:rPr>
      </w:pPr>
      <w:r w:rsidRPr="001462BB">
        <w:rPr>
          <w:szCs w:val="24"/>
        </w:rPr>
        <w:t>VI. Conexión de la toma para el suministro de agua en bloque proporcionada por autoridades municipales o sus descentralizadas.</w:t>
      </w:r>
    </w:p>
    <w:p w:rsidR="00E32DF5" w:rsidRPr="001462BB" w:rsidRDefault="00E32DF5" w:rsidP="00E32DF5">
      <w:pPr>
        <w:jc w:val="both"/>
        <w:rPr>
          <w:szCs w:val="24"/>
        </w:rPr>
      </w:pPr>
      <w:r w:rsidRPr="001462BB">
        <w:rPr>
          <w:szCs w:val="24"/>
        </w:rPr>
        <w:t>VII. Recepción de los caudales de aguas residuales para su tratamiento o manejo y conducción.</w:t>
      </w:r>
    </w:p>
    <w:p w:rsidR="00E32DF5" w:rsidRPr="001462BB" w:rsidRDefault="00E32DF5" w:rsidP="00E32DF5">
      <w:pPr>
        <w:jc w:val="both"/>
        <w:rPr>
          <w:szCs w:val="24"/>
        </w:rPr>
      </w:pPr>
      <w:r w:rsidRPr="001462BB">
        <w:rPr>
          <w:szCs w:val="24"/>
        </w:rPr>
        <w:t>VIII. Reparación de aparatos medidores de consumo de agua.</w:t>
      </w:r>
    </w:p>
    <w:p w:rsidR="00E32DF5" w:rsidRPr="001462BB" w:rsidRDefault="00E32DF5" w:rsidP="00E32DF5">
      <w:pPr>
        <w:jc w:val="both"/>
        <w:rPr>
          <w:szCs w:val="24"/>
        </w:rPr>
      </w:pPr>
      <w:r w:rsidRPr="001462BB">
        <w:rPr>
          <w:szCs w:val="24"/>
        </w:rPr>
        <w:t>IX. Instalaciones de aparatos medidores de agua.</w:t>
      </w:r>
    </w:p>
    <w:p w:rsidR="00E32DF5" w:rsidRPr="001462BB" w:rsidRDefault="00E32DF5" w:rsidP="00E32DF5">
      <w:pPr>
        <w:jc w:val="both"/>
        <w:rPr>
          <w:szCs w:val="24"/>
        </w:rPr>
      </w:pPr>
      <w:r w:rsidRPr="001462BB">
        <w:rPr>
          <w:szCs w:val="24"/>
        </w:rPr>
        <w:t>X. Dictamen de factibilidad de servicios para conjuntos urbanos, subdivisiones y lotificaciones para condominios.</w:t>
      </w:r>
    </w:p>
    <w:p w:rsidR="00E32DF5" w:rsidRPr="001462BB" w:rsidRDefault="00E32DF5" w:rsidP="00E32DF5">
      <w:pPr>
        <w:jc w:val="both"/>
        <w:rPr>
          <w:szCs w:val="24"/>
        </w:rPr>
      </w:pPr>
      <w:r w:rsidRPr="001462BB">
        <w:rPr>
          <w:szCs w:val="24"/>
        </w:rPr>
        <w:t>XI. Reconexión o restablecimiento a los sistemas de agua potable.</w:t>
      </w:r>
    </w:p>
    <w:p w:rsidR="00E32DF5" w:rsidRPr="001462BB" w:rsidRDefault="00E32DF5" w:rsidP="00E32DF5">
      <w:pPr>
        <w:jc w:val="both"/>
        <w:rPr>
          <w:szCs w:val="24"/>
        </w:rPr>
      </w:pPr>
      <w:r w:rsidRPr="001462BB">
        <w:rPr>
          <w:szCs w:val="24"/>
        </w:rPr>
        <w:t>XII. Conexión de agua y drenaje.</w:t>
      </w:r>
    </w:p>
    <w:p w:rsidR="00E32DF5" w:rsidRDefault="00E32DF5" w:rsidP="00E32DF5">
      <w:pPr>
        <w:jc w:val="both"/>
        <w:rPr>
          <w:szCs w:val="24"/>
        </w:rPr>
      </w:pPr>
      <w:r w:rsidRPr="001462BB">
        <w:rPr>
          <w:szCs w:val="24"/>
        </w:rPr>
        <w:t>XIII. Expedición o renovación del permiso de distribución de agua a través de pipa a consumidores.</w:t>
      </w:r>
    </w:p>
    <w:p w:rsidR="00E32DF5" w:rsidRPr="001462BB" w:rsidRDefault="00E32DF5" w:rsidP="00E32DF5">
      <w:pPr>
        <w:jc w:val="both"/>
        <w:rPr>
          <w:szCs w:val="24"/>
        </w:rPr>
      </w:pPr>
    </w:p>
    <w:p w:rsidR="00E32DF5" w:rsidRDefault="00E32DF5" w:rsidP="00E32DF5">
      <w:pPr>
        <w:jc w:val="both"/>
        <w:rPr>
          <w:szCs w:val="24"/>
        </w:rPr>
      </w:pPr>
    </w:p>
    <w:p w:rsidR="00E32DF5" w:rsidRDefault="00E32DF5" w:rsidP="00E32DF5">
      <w:pPr>
        <w:jc w:val="both"/>
        <w:rPr>
          <w:szCs w:val="24"/>
        </w:rPr>
      </w:pPr>
      <w:r>
        <w:rPr>
          <w:szCs w:val="24"/>
        </w:rPr>
        <w:lastRenderedPageBreak/>
        <w:t>El Consejo Directivo del Organismo Público D</w:t>
      </w:r>
      <w:r w:rsidRPr="001462BB">
        <w:rPr>
          <w:szCs w:val="24"/>
        </w:rPr>
        <w:t>escentralizado de carácter municipal para la prestación de los servicios previstos en esta Sección, podrá acordar la realización de programas de apoyo a la regularización en el cumplimiento de obligaciones fiscales, mediante el otorgamiento de carácter general de subsidios de recargos y con donación de multas, que deberá proponerse a consideración del Ayuntamiento y, en su caso, publicarse en el Periódico Oficial.</w:t>
      </w:r>
    </w:p>
    <w:p w:rsidR="00E32DF5" w:rsidRDefault="00E32DF5" w:rsidP="00E32DF5">
      <w:pPr>
        <w:jc w:val="both"/>
        <w:rPr>
          <w:szCs w:val="24"/>
        </w:rPr>
      </w:pPr>
    </w:p>
    <w:p w:rsidR="00E32DF5" w:rsidRPr="001462BB" w:rsidRDefault="00E32DF5" w:rsidP="00E32DF5">
      <w:pPr>
        <w:jc w:val="both"/>
        <w:rPr>
          <w:szCs w:val="24"/>
        </w:rPr>
      </w:pPr>
    </w:p>
    <w:p w:rsidR="00E32DF5" w:rsidRDefault="00E32DF5" w:rsidP="00E32DF5">
      <w:pPr>
        <w:jc w:val="both"/>
        <w:rPr>
          <w:szCs w:val="24"/>
        </w:rPr>
      </w:pPr>
      <w:r w:rsidRPr="001462BB">
        <w:rPr>
          <w:szCs w:val="24"/>
        </w:rPr>
        <w:t>Los usuarios del servicio de agua potable, drenaje, alcantarillado y recepción de los caudales de aguas residuales para su tratamiento o manejo y conducción están obligados a realizar el pago de los derechos derivados de la prestación del servicio, cuando se encuentren asentados en áreas urbanizables, susceptibles de ser integradas a los centros de población.</w:t>
      </w:r>
    </w:p>
    <w:p w:rsidR="00E32DF5" w:rsidRDefault="00E32DF5" w:rsidP="00E32DF5">
      <w:pPr>
        <w:jc w:val="both"/>
        <w:rPr>
          <w:szCs w:val="24"/>
        </w:rPr>
      </w:pPr>
    </w:p>
    <w:p w:rsidR="00E32DF5" w:rsidRPr="001462BB" w:rsidRDefault="00E32DF5" w:rsidP="00E32DF5">
      <w:pPr>
        <w:jc w:val="both"/>
        <w:rPr>
          <w:szCs w:val="24"/>
        </w:rPr>
      </w:pPr>
    </w:p>
    <w:p w:rsidR="00E32DF5" w:rsidRPr="001462BB" w:rsidRDefault="00E32DF5" w:rsidP="00E32DF5">
      <w:pPr>
        <w:jc w:val="both"/>
        <w:rPr>
          <w:szCs w:val="24"/>
        </w:rPr>
      </w:pPr>
      <w:r w:rsidRPr="001462BB">
        <w:rPr>
          <w:szCs w:val="24"/>
        </w:rPr>
        <w:t>Para la contratación de los servicios de conducción de agua y drenaje solo será necesario presentar cualquier tipo de comprobante del domicilio donde se instalarán dichos servicios y, en estos casos, el recibo que expida la autoridad será innominado. Para que en el contrato y recibo se registre el nombre del usuario se presentarán los documentos que acrediten la respectiva propiedad o legal posesión.</w:t>
      </w:r>
    </w:p>
    <w:p w:rsidR="00E32DF5" w:rsidRPr="001462BB" w:rsidRDefault="00E32DF5" w:rsidP="00E32DF5">
      <w:pPr>
        <w:jc w:val="both"/>
        <w:rPr>
          <w:b/>
          <w:bCs/>
          <w:szCs w:val="24"/>
        </w:rPr>
      </w:pPr>
    </w:p>
    <w:p w:rsidR="00E32DF5" w:rsidRDefault="00E32DF5" w:rsidP="00E32DF5">
      <w:pPr>
        <w:jc w:val="both"/>
        <w:rPr>
          <w:b/>
          <w:bCs/>
          <w:szCs w:val="24"/>
        </w:rPr>
      </w:pPr>
    </w:p>
    <w:p w:rsidR="00E32DF5" w:rsidRDefault="00E32DF5" w:rsidP="00E32DF5">
      <w:pPr>
        <w:jc w:val="both"/>
        <w:rPr>
          <w:szCs w:val="24"/>
        </w:rPr>
      </w:pPr>
      <w:r w:rsidRPr="001462BB">
        <w:rPr>
          <w:b/>
          <w:bCs/>
          <w:szCs w:val="24"/>
        </w:rPr>
        <w:t>Artículo 130.-</w:t>
      </w:r>
      <w:r w:rsidRPr="001462BB">
        <w:rPr>
          <w:szCs w:val="24"/>
        </w:rPr>
        <w:t xml:space="preserve"> Los derechos por el suministro de agua potable se pagarán mensualmente, bimestralmente o de manera anticipada, según la opción que elija el contribuyente, siempre y cuando los Municipios por sí o por conducto de los organismos operadores de agua de que se trate, cuenten con los dispositivos y modalidades que para tal fin establezcan o con cargo a tarjeta de crédito otorgada por instituciones bancarias, conforme a lo siguiente:</w:t>
      </w:r>
    </w:p>
    <w:p w:rsidR="00E32DF5" w:rsidRPr="001462BB" w:rsidRDefault="00E32DF5" w:rsidP="00E32DF5">
      <w:pPr>
        <w:jc w:val="both"/>
        <w:rPr>
          <w:szCs w:val="24"/>
        </w:rPr>
      </w:pPr>
    </w:p>
    <w:p w:rsidR="00E32DF5" w:rsidRDefault="00E32DF5" w:rsidP="00E32DF5">
      <w:pPr>
        <w:jc w:val="both"/>
        <w:rPr>
          <w:b/>
          <w:bCs/>
        </w:rPr>
      </w:pPr>
    </w:p>
    <w:p w:rsidR="00E32DF5" w:rsidRPr="002C772E" w:rsidRDefault="00E32DF5" w:rsidP="00E32DF5">
      <w:pPr>
        <w:jc w:val="both"/>
        <w:rPr>
          <w:b/>
          <w:bCs/>
          <w:lang w:val="pt-BR"/>
        </w:rPr>
      </w:pPr>
      <w:r w:rsidRPr="002C772E">
        <w:rPr>
          <w:b/>
          <w:bCs/>
          <w:lang w:val="pt-BR"/>
        </w:rPr>
        <w:t>I. Para uso doméstico:</w:t>
      </w:r>
    </w:p>
    <w:p w:rsidR="00E32DF5" w:rsidRPr="00BA28D3" w:rsidRDefault="00E32DF5" w:rsidP="00E32DF5">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E32DF5" w:rsidRDefault="00E32DF5" w:rsidP="00E32DF5">
      <w:pPr>
        <w:rPr>
          <w:b/>
          <w:bCs/>
        </w:rPr>
      </w:pPr>
    </w:p>
    <w:p w:rsidR="00E32DF5" w:rsidRDefault="00E32DF5" w:rsidP="00E32DF5">
      <w:pPr>
        <w:jc w:val="center"/>
        <w:rPr>
          <w:b/>
          <w:bCs/>
        </w:rPr>
      </w:pPr>
      <w:r>
        <w:rPr>
          <w:b/>
          <w:bCs/>
        </w:rPr>
        <w:t>USO DOMÉSTICO POPULAR</w:t>
      </w: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47"/>
        <w:gridCol w:w="4713"/>
      </w:tblGrid>
      <w:tr w:rsidR="00E32DF5" w:rsidRPr="00CB4385" w:rsidTr="00E32DF5">
        <w:tc>
          <w:tcPr>
            <w:tcW w:w="4566"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A5AAE" w:rsidRDefault="00E32DF5" w:rsidP="00E32DF5">
            <w:pPr>
              <w:jc w:val="center"/>
              <w:rPr>
                <w:b/>
                <w:bCs/>
                <w:color w:val="000000"/>
                <w:lang w:val="es-MX" w:eastAsia="en-US"/>
              </w:rPr>
            </w:pPr>
            <w:r w:rsidRPr="00CB4385">
              <w:rPr>
                <w:b/>
                <w:bCs/>
                <w:color w:val="000000"/>
                <w:lang w:val="es-MX" w:eastAsia="en-US"/>
              </w:rPr>
              <w:t>Generales Diarios</w:t>
            </w:r>
          </w:p>
        </w:tc>
        <w:tc>
          <w:tcPr>
            <w:tcW w:w="4488"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E32DF5" w:rsidRPr="00EB540A" w:rsidTr="00E32DF5">
        <w:tc>
          <w:tcPr>
            <w:tcW w:w="4566" w:type="dxa"/>
            <w:tcBorders>
              <w:top w:val="nil"/>
              <w:left w:val="nil"/>
              <w:bottom w:val="nil"/>
              <w:right w:val="single" w:sz="8" w:space="0" w:color="4F81BD"/>
            </w:tcBorders>
            <w:shd w:val="clear" w:color="auto" w:fill="FFFFFF"/>
            <w:vAlign w:val="center"/>
          </w:tcPr>
          <w:tbl>
            <w:tblPr>
              <w:tblW w:w="4632"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243"/>
              <w:gridCol w:w="1238"/>
              <w:gridCol w:w="1730"/>
            </w:tblGrid>
            <w:tr w:rsidR="00E32DF5" w:rsidRPr="00EB540A" w:rsidTr="00E32DF5">
              <w:trPr>
                <w:trHeight w:val="654"/>
              </w:trPr>
              <w:tc>
                <w:tcPr>
                  <w:tcW w:w="1362"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CONSUMO MENSUAL</w:t>
                  </w:r>
                </w:p>
                <w:p w:rsidR="00E32DF5" w:rsidRPr="00EB540A" w:rsidRDefault="00E32DF5" w:rsidP="00E32DF5">
                  <w:pPr>
                    <w:jc w:val="center"/>
                    <w:rPr>
                      <w:b/>
                      <w:bCs/>
                      <w:color w:val="000000"/>
                      <w:szCs w:val="22"/>
                      <w:lang w:val="es-MX"/>
                    </w:rPr>
                  </w:pPr>
                  <w:r w:rsidRPr="00EB540A">
                    <w:rPr>
                      <w:b/>
                      <w:bCs/>
                      <w:color w:val="000000"/>
                      <w:sz w:val="22"/>
                      <w:szCs w:val="22"/>
                      <w:lang w:val="es-MX"/>
                    </w:rPr>
                    <w:t>POR M3</w:t>
                  </w:r>
                </w:p>
              </w:tc>
              <w:tc>
                <w:tcPr>
                  <w:tcW w:w="1360"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CUOTA</w:t>
                  </w:r>
                </w:p>
                <w:p w:rsidR="00E32DF5" w:rsidRPr="00EB540A" w:rsidRDefault="00E32DF5" w:rsidP="00E32DF5">
                  <w:pPr>
                    <w:jc w:val="center"/>
                    <w:rPr>
                      <w:b/>
                      <w:bCs/>
                      <w:color w:val="000000"/>
                      <w:szCs w:val="22"/>
                      <w:lang w:val="es-MX"/>
                    </w:rPr>
                  </w:pPr>
                  <w:r w:rsidRPr="00EB540A">
                    <w:rPr>
                      <w:b/>
                      <w:bCs/>
                      <w:color w:val="000000"/>
                      <w:sz w:val="22"/>
                      <w:szCs w:val="22"/>
                      <w:lang w:val="es-MX"/>
                    </w:rPr>
                    <w:t xml:space="preserve"> MÍNIMA PARA EL RANGO INFERIOR</w:t>
                  </w:r>
                </w:p>
              </w:tc>
              <w:tc>
                <w:tcPr>
                  <w:tcW w:w="1910"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POR M3 ADICIONAL AL RANGO INFERIOR</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0-7.5</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0.9578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7.51-15</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0.9578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0.1344 </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02"/>
                    <w:jc w:val="center"/>
                    <w:rPr>
                      <w:color w:val="000000"/>
                      <w:szCs w:val="22"/>
                      <w:lang w:val="es-MX"/>
                    </w:rPr>
                  </w:pPr>
                  <w:r w:rsidRPr="00EB540A">
                    <w:rPr>
                      <w:color w:val="000000"/>
                      <w:sz w:val="22"/>
                      <w:szCs w:val="22"/>
                      <w:lang w:val="es-MX"/>
                    </w:rPr>
                    <w:lastRenderedPageBreak/>
                    <w:t>15.01-22.5</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1.9668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0.1708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22.51-30</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4.0859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0.3081 </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30.01-37.5</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6.4115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0.3320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37.51-50</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9.0377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0.4379 </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50.01-62.5</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14.7365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0.5275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62.51-75</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21.5377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0.5732 </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75.01-150</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28.9758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0.5987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150.01-250</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73.5631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0.6397 </w:t>
                  </w:r>
                </w:p>
              </w:tc>
            </w:tr>
            <w:tr w:rsidR="00E32DF5" w:rsidRPr="00EB540A" w:rsidTr="00E32DF5">
              <w:trPr>
                <w:trHeight w:val="319"/>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250.01-350</w:t>
                  </w:r>
                </w:p>
              </w:tc>
              <w:tc>
                <w:tcPr>
                  <w:tcW w:w="1360"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137.4246 </w:t>
                  </w:r>
                </w:p>
              </w:tc>
              <w:tc>
                <w:tcPr>
                  <w:tcW w:w="191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0.7822 </w:t>
                  </w:r>
                </w:p>
              </w:tc>
            </w:tr>
            <w:tr w:rsidR="00E32DF5" w:rsidRPr="00EB540A" w:rsidTr="00E32DF5">
              <w:trPr>
                <w:trHeight w:val="319"/>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350.01-600</w:t>
                  </w:r>
                </w:p>
              </w:tc>
              <w:tc>
                <w:tcPr>
                  <w:tcW w:w="1360" w:type="dxa"/>
                  <w:noWrap/>
                  <w:vAlign w:val="bottom"/>
                </w:tcPr>
                <w:p w:rsidR="00E32DF5" w:rsidRPr="00EB540A" w:rsidRDefault="00E32DF5" w:rsidP="00E32DF5">
                  <w:pPr>
                    <w:jc w:val="right"/>
                    <w:rPr>
                      <w:rFonts w:cs="Arial"/>
                      <w:szCs w:val="22"/>
                    </w:rPr>
                  </w:pPr>
                  <w:r w:rsidRPr="00EB540A">
                    <w:rPr>
                      <w:rFonts w:cs="Arial"/>
                      <w:sz w:val="22"/>
                      <w:szCs w:val="22"/>
                    </w:rPr>
                    <w:t xml:space="preserve">215.3358 </w:t>
                  </w:r>
                </w:p>
              </w:tc>
              <w:tc>
                <w:tcPr>
                  <w:tcW w:w="191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0.7242 </w:t>
                  </w:r>
                </w:p>
              </w:tc>
            </w:tr>
            <w:tr w:rsidR="00E32DF5" w:rsidRPr="00EB540A" w:rsidTr="00E32DF5">
              <w:trPr>
                <w:trHeight w:val="319"/>
              </w:trPr>
              <w:tc>
                <w:tcPr>
                  <w:tcW w:w="1362"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Más de 600</w:t>
                  </w:r>
                </w:p>
              </w:tc>
              <w:tc>
                <w:tcPr>
                  <w:tcW w:w="1360"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390.8144 </w:t>
                  </w:r>
                </w:p>
              </w:tc>
              <w:tc>
                <w:tcPr>
                  <w:tcW w:w="1910"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0.7330 </w:t>
                  </w:r>
                </w:p>
              </w:tc>
            </w:tr>
          </w:tbl>
          <w:p w:rsidR="00E32DF5" w:rsidRPr="00EB540A" w:rsidRDefault="00E32DF5" w:rsidP="00E32DF5">
            <w:pPr>
              <w:rPr>
                <w:rFonts w:ascii="Cambria" w:hAnsi="Cambria" w:cs="Cambria"/>
                <w:b/>
                <w:bCs/>
                <w:color w:val="000000"/>
                <w:szCs w:val="22"/>
                <w:lang w:val="es-MX" w:eastAsia="en-US"/>
              </w:rPr>
            </w:pPr>
          </w:p>
        </w:tc>
        <w:tc>
          <w:tcPr>
            <w:tcW w:w="4488" w:type="dxa"/>
            <w:tcBorders>
              <w:top w:val="nil"/>
              <w:left w:val="nil"/>
              <w:bottom w:val="nil"/>
            </w:tcBorders>
            <w:vAlign w:val="center"/>
          </w:tcPr>
          <w:tbl>
            <w:tblPr>
              <w:tblW w:w="4874"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63"/>
              <w:gridCol w:w="1156"/>
              <w:gridCol w:w="1950"/>
            </w:tblGrid>
            <w:tr w:rsidR="00E32DF5" w:rsidRPr="00EB540A" w:rsidTr="00E32DF5">
              <w:trPr>
                <w:trHeight w:val="476"/>
              </w:trPr>
              <w:tc>
                <w:tcPr>
                  <w:tcW w:w="1464"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lastRenderedPageBreak/>
                    <w:t>CONSUMO BIMESTRAL POR M3</w:t>
                  </w:r>
                </w:p>
              </w:tc>
              <w:tc>
                <w:tcPr>
                  <w:tcW w:w="1254"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CUOTA MINIMA PARA EL RANGO INFERIOR</w:t>
                  </w:r>
                </w:p>
              </w:tc>
              <w:tc>
                <w:tcPr>
                  <w:tcW w:w="2156"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POR M3 ADICIONAL AL RANGO INFERIOR</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0-15</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1.9157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lastRenderedPageBreak/>
                    <w:t>15.01-30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1.9157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0.1344 </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30.01-45</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3.9337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0.1708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45-01-60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8.1719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0.3081 </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60.01-75</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12.8230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0.3320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75.01-100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18.0753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0.4379 </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100.01-125</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29.4730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0.5275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125.01-150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43.0755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0.5732 </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150.01-300</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57.9516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0.5987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300.01-500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147.1261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0.6397 </w:t>
                  </w:r>
                </w:p>
              </w:tc>
            </w:tr>
            <w:tr w:rsidR="00E32DF5" w:rsidRPr="00EB540A" w:rsidTr="00E32DF5">
              <w:trPr>
                <w:trHeight w:val="314"/>
              </w:trPr>
              <w:tc>
                <w:tcPr>
                  <w:tcW w:w="1464"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500.01-700</w:t>
                  </w:r>
                </w:p>
              </w:tc>
              <w:tc>
                <w:tcPr>
                  <w:tcW w:w="1254"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274.8491 </w:t>
                  </w:r>
                </w:p>
              </w:tc>
              <w:tc>
                <w:tcPr>
                  <w:tcW w:w="2156"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0.7822 </w:t>
                  </w:r>
                </w:p>
              </w:tc>
            </w:tr>
            <w:tr w:rsidR="00E32DF5" w:rsidRPr="00EB540A" w:rsidTr="00E32DF5">
              <w:trPr>
                <w:trHeight w:val="314"/>
              </w:trPr>
              <w:tc>
                <w:tcPr>
                  <w:tcW w:w="1464"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700.01-1200</w:t>
                  </w:r>
                </w:p>
              </w:tc>
              <w:tc>
                <w:tcPr>
                  <w:tcW w:w="1254" w:type="dxa"/>
                  <w:noWrap/>
                  <w:vAlign w:val="bottom"/>
                </w:tcPr>
                <w:p w:rsidR="00E32DF5" w:rsidRPr="00EB540A" w:rsidRDefault="00E32DF5" w:rsidP="00E32DF5">
                  <w:pPr>
                    <w:jc w:val="right"/>
                    <w:rPr>
                      <w:rFonts w:cs="Arial"/>
                      <w:szCs w:val="22"/>
                    </w:rPr>
                  </w:pPr>
                  <w:r w:rsidRPr="00EB540A">
                    <w:rPr>
                      <w:rFonts w:cs="Arial"/>
                      <w:sz w:val="22"/>
                      <w:szCs w:val="22"/>
                    </w:rPr>
                    <w:t xml:space="preserve">430.6716 </w:t>
                  </w:r>
                </w:p>
              </w:tc>
              <w:tc>
                <w:tcPr>
                  <w:tcW w:w="2156"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 xml:space="preserve">0.7242 </w:t>
                  </w:r>
                </w:p>
              </w:tc>
            </w:tr>
            <w:tr w:rsidR="00E32DF5" w:rsidRPr="00EB540A" w:rsidTr="00E32DF5">
              <w:trPr>
                <w:trHeight w:val="314"/>
              </w:trPr>
              <w:tc>
                <w:tcPr>
                  <w:tcW w:w="1464"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Más de 1200</w:t>
                  </w:r>
                </w:p>
              </w:tc>
              <w:tc>
                <w:tcPr>
                  <w:tcW w:w="1254"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781.6288 </w:t>
                  </w:r>
                </w:p>
              </w:tc>
              <w:tc>
                <w:tcPr>
                  <w:tcW w:w="2156"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 xml:space="preserve">0.7330 </w:t>
                  </w:r>
                </w:p>
              </w:tc>
            </w:tr>
          </w:tbl>
          <w:p w:rsidR="00E32DF5" w:rsidRPr="00EB540A" w:rsidRDefault="00E32DF5" w:rsidP="00E32DF5">
            <w:pPr>
              <w:jc w:val="center"/>
              <w:rPr>
                <w:rFonts w:ascii="Cambria" w:hAnsi="Cambria" w:cs="Cambria"/>
                <w:b/>
                <w:bCs/>
                <w:color w:val="000000"/>
                <w:szCs w:val="22"/>
                <w:lang w:val="es-MX" w:eastAsia="en-US"/>
              </w:rPr>
            </w:pPr>
          </w:p>
        </w:tc>
      </w:tr>
    </w:tbl>
    <w:p w:rsidR="00E32DF5" w:rsidRPr="00EB540A" w:rsidRDefault="00E32DF5" w:rsidP="00E32DF5">
      <w:pPr>
        <w:jc w:val="center"/>
        <w:rPr>
          <w:b/>
          <w:bCs/>
          <w:sz w:val="22"/>
          <w:szCs w:val="22"/>
        </w:rPr>
      </w:pPr>
    </w:p>
    <w:p w:rsidR="00E32DF5" w:rsidRDefault="00E32DF5" w:rsidP="00E32DF5">
      <w:pPr>
        <w:jc w:val="center"/>
        <w:rPr>
          <w:b/>
          <w:bCs/>
        </w:rPr>
      </w:pPr>
    </w:p>
    <w:p w:rsidR="00E32DF5" w:rsidRDefault="00E32DF5" w:rsidP="00E32DF5">
      <w:pPr>
        <w:jc w:val="center"/>
        <w:rPr>
          <w:b/>
          <w:bCs/>
        </w:rPr>
      </w:pPr>
      <w:r>
        <w:rPr>
          <w:b/>
          <w:bCs/>
        </w:rPr>
        <w:t>USO DOMÉSTICO RESIDENCIAL</w:t>
      </w:r>
    </w:p>
    <w:p w:rsidR="00E32DF5" w:rsidRDefault="00E32DF5" w:rsidP="00E32DF5">
      <w:pP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687"/>
        <w:gridCol w:w="4473"/>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rPr>
          <w:trHeight w:val="4180"/>
        </w:trPr>
        <w:tc>
          <w:tcPr>
            <w:tcW w:w="4489" w:type="dxa"/>
            <w:tcBorders>
              <w:top w:val="nil"/>
              <w:left w:val="nil"/>
              <w:bottom w:val="nil"/>
              <w:right w:val="single" w:sz="8" w:space="0" w:color="4F81BD"/>
            </w:tcBorders>
            <w:shd w:val="clear" w:color="auto" w:fill="FFFFFF"/>
          </w:tcPr>
          <w:tbl>
            <w:tblPr>
              <w:tblW w:w="4201"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31"/>
              <w:gridCol w:w="1499"/>
              <w:gridCol w:w="1621"/>
            </w:tblGrid>
            <w:tr w:rsidR="00E32DF5" w:rsidRPr="00EB540A" w:rsidTr="00E32DF5">
              <w:trPr>
                <w:trHeight w:val="45"/>
                <w:jc w:val="center"/>
              </w:trPr>
              <w:tc>
                <w:tcPr>
                  <w:tcW w:w="1400"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ind w:right="-173"/>
                    <w:jc w:val="center"/>
                    <w:rPr>
                      <w:b/>
                      <w:bCs/>
                      <w:color w:val="000000"/>
                      <w:szCs w:val="22"/>
                      <w:lang w:val="es-MX"/>
                    </w:rPr>
                  </w:pPr>
                  <w:r w:rsidRPr="00EB540A">
                    <w:rPr>
                      <w:b/>
                      <w:bCs/>
                      <w:color w:val="000000"/>
                      <w:sz w:val="22"/>
                      <w:szCs w:val="22"/>
                      <w:lang w:val="es-MX"/>
                    </w:rPr>
                    <w:t>CONSUMO MENSUAL POR M3</w:t>
                  </w:r>
                </w:p>
              </w:tc>
              <w:tc>
                <w:tcPr>
                  <w:tcW w:w="1578"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CUOTA MINIMA PARA EL RANGO INFERIOR </w:t>
                  </w:r>
                </w:p>
              </w:tc>
              <w:tc>
                <w:tcPr>
                  <w:tcW w:w="1223"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ind w:right="268"/>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trHeight w:val="256"/>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0-7.5</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1.1578</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293"/>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rPr>
                      <w:color w:val="000000"/>
                      <w:szCs w:val="22"/>
                      <w:lang w:val="es-MX"/>
                    </w:rPr>
                  </w:pPr>
                  <w:r w:rsidRPr="00EB540A">
                    <w:rPr>
                      <w:color w:val="000000"/>
                      <w:sz w:val="22"/>
                      <w:szCs w:val="22"/>
                      <w:lang w:val="es-MX"/>
                    </w:rPr>
                    <w:t xml:space="preserve">      7.51-15</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1.1578</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0.1842</w:t>
                  </w:r>
                </w:p>
              </w:tc>
            </w:tr>
            <w:tr w:rsidR="00E32DF5" w:rsidRPr="00EB540A" w:rsidTr="00E32DF5">
              <w:trPr>
                <w:trHeight w:val="269"/>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15.01-22.5</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2.5177</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0.3258</w:t>
                  </w:r>
                </w:p>
              </w:tc>
            </w:tr>
            <w:tr w:rsidR="00E32DF5" w:rsidRPr="00EB540A" w:rsidTr="00E32DF5">
              <w:trPr>
                <w:trHeight w:val="287"/>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rPr>
                      <w:color w:val="000000"/>
                      <w:szCs w:val="22"/>
                      <w:lang w:val="es-MX"/>
                    </w:rPr>
                  </w:pPr>
                  <w:r w:rsidRPr="00EB540A">
                    <w:rPr>
                      <w:color w:val="000000"/>
                      <w:sz w:val="22"/>
                      <w:szCs w:val="22"/>
                      <w:lang w:val="es-MX"/>
                    </w:rPr>
                    <w:t xml:space="preserve">   22.51-30</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4.9632</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0.3743</w:t>
                  </w:r>
                </w:p>
              </w:tc>
            </w:tr>
            <w:tr w:rsidR="00E32DF5" w:rsidRPr="00EB540A" w:rsidTr="00E32DF5">
              <w:trPr>
                <w:trHeight w:val="293"/>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30.01-37.5</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7.7751</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0.3887</w:t>
                  </w:r>
                </w:p>
              </w:tc>
            </w:tr>
            <w:tr w:rsidR="00E32DF5" w:rsidRPr="00EB540A" w:rsidTr="00E32DF5">
              <w:trPr>
                <w:trHeight w:val="269"/>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rPr>
                      <w:color w:val="000000"/>
                      <w:szCs w:val="22"/>
                      <w:lang w:val="es-MX"/>
                    </w:rPr>
                  </w:pPr>
                  <w:r w:rsidRPr="00EB540A">
                    <w:rPr>
                      <w:color w:val="000000"/>
                      <w:sz w:val="22"/>
                      <w:szCs w:val="22"/>
                      <w:lang w:val="es-MX"/>
                    </w:rPr>
                    <w:t xml:space="preserve">   37.51-50</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10.6924</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0.4772</w:t>
                  </w:r>
                </w:p>
              </w:tc>
            </w:tr>
            <w:tr w:rsidR="00E32DF5" w:rsidRPr="00EB540A" w:rsidTr="00E32DF5">
              <w:trPr>
                <w:trHeight w:val="287"/>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50.01-62.5</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16.6955</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0.5616</w:t>
                  </w:r>
                </w:p>
              </w:tc>
            </w:tr>
            <w:tr w:rsidR="00E32DF5" w:rsidRPr="00EB540A" w:rsidTr="00E32DF5">
              <w:trPr>
                <w:trHeight w:val="292"/>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rPr>
                      <w:color w:val="000000"/>
                      <w:szCs w:val="22"/>
                      <w:lang w:val="es-MX"/>
                    </w:rPr>
                  </w:pPr>
                  <w:r w:rsidRPr="00EB540A">
                    <w:rPr>
                      <w:color w:val="000000"/>
                      <w:sz w:val="22"/>
                      <w:szCs w:val="22"/>
                      <w:lang w:val="es-MX"/>
                    </w:rPr>
                    <w:t xml:space="preserve">   62.51-75</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23.8058</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0.5913</w:t>
                  </w:r>
                </w:p>
              </w:tc>
            </w:tr>
            <w:tr w:rsidR="00E32DF5" w:rsidRPr="00EB540A" w:rsidTr="00E32DF5">
              <w:trPr>
                <w:trHeight w:val="283"/>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75.01-150</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31.5705</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0.6208</w:t>
                  </w:r>
                </w:p>
              </w:tc>
            </w:tr>
            <w:tr w:rsidR="00E32DF5" w:rsidRPr="00EB540A" w:rsidTr="00E32DF5">
              <w:trPr>
                <w:trHeight w:val="273"/>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150.01-250</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80.0702</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0.6897</w:t>
                  </w:r>
                </w:p>
              </w:tc>
            </w:tr>
            <w:tr w:rsidR="00E32DF5" w:rsidRPr="00EB540A" w:rsidTr="00E32DF5">
              <w:trPr>
                <w:trHeight w:val="428"/>
                <w:jc w:val="center"/>
              </w:trPr>
              <w:tc>
                <w:tcPr>
                  <w:tcW w:w="1400" w:type="dxa"/>
                  <w:tcBorders>
                    <w:top w:val="nil"/>
                    <w:left w:val="single" w:sz="8" w:space="0" w:color="4F81BD"/>
                    <w:bottom w:val="nil"/>
                    <w:right w:val="single" w:sz="8" w:space="0" w:color="4F81BD"/>
                  </w:tcBorders>
                  <w:shd w:val="clear" w:color="auto" w:fill="FFFFFF"/>
                  <w:noWrap/>
                </w:tcPr>
                <w:p w:rsidR="00E32DF5" w:rsidRPr="00EB540A" w:rsidRDefault="00E32DF5" w:rsidP="00E32DF5">
                  <w:pPr>
                    <w:ind w:right="-156"/>
                    <w:jc w:val="center"/>
                    <w:rPr>
                      <w:color w:val="000000"/>
                      <w:szCs w:val="22"/>
                      <w:lang w:val="es-MX"/>
                    </w:rPr>
                  </w:pPr>
                  <w:r w:rsidRPr="00EB540A">
                    <w:rPr>
                      <w:color w:val="000000"/>
                      <w:sz w:val="22"/>
                      <w:szCs w:val="22"/>
                      <w:lang w:val="es-MX"/>
                    </w:rPr>
                    <w:t>250.01-350</w:t>
                  </w:r>
                </w:p>
              </w:tc>
              <w:tc>
                <w:tcPr>
                  <w:tcW w:w="1578"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149.0850</w:t>
                  </w:r>
                </w:p>
              </w:tc>
              <w:tc>
                <w:tcPr>
                  <w:tcW w:w="122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0.8407</w:t>
                  </w:r>
                </w:p>
              </w:tc>
            </w:tr>
            <w:tr w:rsidR="00E32DF5" w:rsidRPr="00EB540A" w:rsidTr="00E32DF5">
              <w:trPr>
                <w:trHeight w:val="293"/>
                <w:jc w:val="center"/>
              </w:trPr>
              <w:tc>
                <w:tcPr>
                  <w:tcW w:w="1400" w:type="dxa"/>
                  <w:tcBorders>
                    <w:left w:val="single" w:sz="8" w:space="0" w:color="4F81BD"/>
                    <w:bottom w:val="nil"/>
                    <w:right w:val="single" w:sz="8" w:space="0" w:color="4F81BD"/>
                  </w:tcBorders>
                  <w:shd w:val="clear" w:color="auto" w:fill="FFFFFF"/>
                  <w:noWrap/>
                </w:tcPr>
                <w:p w:rsidR="00E32DF5" w:rsidRPr="00EB540A" w:rsidRDefault="00E32DF5" w:rsidP="00E32DF5">
                  <w:pPr>
                    <w:ind w:right="-156"/>
                    <w:rPr>
                      <w:color w:val="000000"/>
                      <w:szCs w:val="22"/>
                      <w:lang w:val="es-MX"/>
                    </w:rPr>
                  </w:pPr>
                  <w:r w:rsidRPr="00EB540A">
                    <w:rPr>
                      <w:color w:val="000000"/>
                      <w:sz w:val="22"/>
                      <w:szCs w:val="22"/>
                      <w:lang w:val="es-MX"/>
                    </w:rPr>
                    <w:t>350.01-600</w:t>
                  </w:r>
                </w:p>
              </w:tc>
              <w:tc>
                <w:tcPr>
                  <w:tcW w:w="1578" w:type="dxa"/>
                  <w:noWrap/>
                  <w:vAlign w:val="bottom"/>
                </w:tcPr>
                <w:p w:rsidR="00E32DF5" w:rsidRPr="00EB540A" w:rsidRDefault="00E32DF5" w:rsidP="00E32DF5">
                  <w:pPr>
                    <w:jc w:val="right"/>
                    <w:rPr>
                      <w:rFonts w:cs="Arial"/>
                      <w:szCs w:val="22"/>
                    </w:rPr>
                  </w:pPr>
                  <w:r w:rsidRPr="00EB540A">
                    <w:rPr>
                      <w:rFonts w:cs="Arial"/>
                      <w:sz w:val="22"/>
                      <w:szCs w:val="22"/>
                    </w:rPr>
                    <w:t>234.7983</w:t>
                  </w:r>
                </w:p>
              </w:tc>
              <w:tc>
                <w:tcPr>
                  <w:tcW w:w="122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0.8346</w:t>
                  </w:r>
                </w:p>
              </w:tc>
            </w:tr>
            <w:tr w:rsidR="00E32DF5" w:rsidRPr="00EB540A" w:rsidTr="00E32DF5">
              <w:trPr>
                <w:trHeight w:val="420"/>
                <w:jc w:val="center"/>
              </w:trPr>
              <w:tc>
                <w:tcPr>
                  <w:tcW w:w="1400"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 xml:space="preserve"> </w:t>
                  </w:r>
                </w:p>
                <w:p w:rsidR="00E32DF5" w:rsidRPr="00EB540A" w:rsidRDefault="00E32DF5" w:rsidP="00E32DF5">
                  <w:pPr>
                    <w:jc w:val="center"/>
                    <w:rPr>
                      <w:color w:val="000000"/>
                      <w:szCs w:val="22"/>
                      <w:lang w:val="es-MX"/>
                    </w:rPr>
                  </w:pPr>
                  <w:r w:rsidRPr="00EB540A">
                    <w:rPr>
                      <w:color w:val="000000"/>
                      <w:sz w:val="22"/>
                      <w:szCs w:val="22"/>
                      <w:lang w:val="es-MX"/>
                    </w:rPr>
                    <w:t>Más de 600</w:t>
                  </w:r>
                </w:p>
              </w:tc>
              <w:tc>
                <w:tcPr>
                  <w:tcW w:w="1578"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472.8523</w:t>
                  </w:r>
                </w:p>
              </w:tc>
              <w:tc>
                <w:tcPr>
                  <w:tcW w:w="1223"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0.9384</w:t>
                  </w:r>
                </w:p>
              </w:tc>
            </w:tr>
          </w:tbl>
          <w:p w:rsidR="00E32DF5" w:rsidRPr="00EB540A" w:rsidRDefault="00E32DF5" w:rsidP="00E32DF5">
            <w:pPr>
              <w:rPr>
                <w:rFonts w:ascii="Cambria" w:hAnsi="Cambria" w:cs="Cambria"/>
                <w:b/>
                <w:bCs/>
                <w:color w:val="000000"/>
                <w:szCs w:val="22"/>
                <w:lang w:val="es-MX" w:eastAsia="en-US"/>
              </w:rPr>
            </w:pPr>
          </w:p>
        </w:tc>
        <w:tc>
          <w:tcPr>
            <w:tcW w:w="4489" w:type="dxa"/>
            <w:tcBorders>
              <w:top w:val="nil"/>
              <w:left w:val="nil"/>
              <w:bottom w:val="nil"/>
            </w:tcBorders>
          </w:tcPr>
          <w:tbl>
            <w:tblPr>
              <w:tblW w:w="4449"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55"/>
              <w:gridCol w:w="1545"/>
              <w:gridCol w:w="1297"/>
              <w:gridCol w:w="152"/>
            </w:tblGrid>
            <w:tr w:rsidR="00E32DF5" w:rsidRPr="00EB540A" w:rsidTr="00E32DF5">
              <w:trPr>
                <w:trHeight w:val="328"/>
              </w:trPr>
              <w:tc>
                <w:tcPr>
                  <w:tcW w:w="1455"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ind w:right="-123"/>
                    <w:jc w:val="center"/>
                    <w:rPr>
                      <w:b/>
                      <w:bCs/>
                      <w:color w:val="000000"/>
                      <w:szCs w:val="22"/>
                      <w:lang w:val="es-MX"/>
                    </w:rPr>
                  </w:pPr>
                  <w:r w:rsidRPr="00EB540A">
                    <w:rPr>
                      <w:b/>
                      <w:bCs/>
                      <w:color w:val="000000"/>
                      <w:sz w:val="22"/>
                      <w:szCs w:val="22"/>
                      <w:lang w:val="es-MX"/>
                    </w:rPr>
                    <w:t>CONSUMO BIMESTRAL POR M3</w:t>
                  </w:r>
                </w:p>
              </w:tc>
              <w:tc>
                <w:tcPr>
                  <w:tcW w:w="1545"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CUOTA </w:t>
                  </w:r>
                </w:p>
                <w:p w:rsidR="00E32DF5" w:rsidRPr="00EB540A" w:rsidRDefault="00E32DF5" w:rsidP="00E32DF5">
                  <w:pPr>
                    <w:jc w:val="center"/>
                    <w:rPr>
                      <w:b/>
                      <w:bCs/>
                      <w:color w:val="000000"/>
                      <w:szCs w:val="22"/>
                      <w:lang w:val="es-MX"/>
                    </w:rPr>
                  </w:pPr>
                  <w:r w:rsidRPr="00EB540A">
                    <w:rPr>
                      <w:b/>
                      <w:bCs/>
                      <w:color w:val="000000"/>
                      <w:sz w:val="22"/>
                      <w:szCs w:val="22"/>
                      <w:lang w:val="es-MX"/>
                    </w:rPr>
                    <w:t xml:space="preserve">MINIMA PARA EL RANGO INFERIOR </w:t>
                  </w:r>
                </w:p>
              </w:tc>
              <w:tc>
                <w:tcPr>
                  <w:tcW w:w="1449" w:type="dxa"/>
                  <w:gridSpan w:val="2"/>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ind w:right="-118"/>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gridAfter w:val="1"/>
                <w:wAfter w:w="152" w:type="dxa"/>
                <w:trHeight w:val="257"/>
              </w:trPr>
              <w:tc>
                <w:tcPr>
                  <w:tcW w:w="1455" w:type="dxa"/>
                  <w:tcBorders>
                    <w:top w:val="nil"/>
                    <w:left w:val="single" w:sz="8" w:space="0" w:color="4F81BD"/>
                    <w:bottom w:val="nil"/>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0-15</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2.3155</w:t>
                  </w:r>
                </w:p>
              </w:tc>
              <w:tc>
                <w:tcPr>
                  <w:tcW w:w="1297" w:type="dxa"/>
                  <w:tcBorders>
                    <w:top w:val="nil"/>
                    <w:left w:val="nil"/>
                    <w:bottom w:val="nil"/>
                    <w:right w:val="single" w:sz="8" w:space="0" w:color="4F81BD"/>
                  </w:tcBorders>
                  <w:shd w:val="clear" w:color="auto" w:fill="D3DFEE"/>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15.01-30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2.3155</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0.1842</w:t>
                  </w:r>
                </w:p>
              </w:tc>
            </w:tr>
            <w:tr w:rsidR="00E32DF5" w:rsidRPr="00EB540A" w:rsidTr="00E32DF5">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30.01-45</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5.0354</w:t>
                  </w:r>
                </w:p>
              </w:tc>
              <w:tc>
                <w:tcPr>
                  <w:tcW w:w="129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0.3258</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45-01-60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9.9264</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0.3743</w:t>
                  </w:r>
                </w:p>
              </w:tc>
            </w:tr>
            <w:tr w:rsidR="00E32DF5" w:rsidRPr="00EB540A" w:rsidTr="00E32DF5">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60.01-75</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15.5502</w:t>
                  </w:r>
                </w:p>
              </w:tc>
              <w:tc>
                <w:tcPr>
                  <w:tcW w:w="129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0.3887</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75.01-100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21.3847</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0.4772</w:t>
                  </w:r>
                </w:p>
              </w:tc>
            </w:tr>
            <w:tr w:rsidR="00E32DF5" w:rsidRPr="00EB540A" w:rsidTr="00E32DF5">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100.01-125</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33.3910</w:t>
                  </w:r>
                </w:p>
              </w:tc>
              <w:tc>
                <w:tcPr>
                  <w:tcW w:w="129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0.5616</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125.01-150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47.6116</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0.5913</w:t>
                  </w:r>
                </w:p>
              </w:tc>
            </w:tr>
            <w:tr w:rsidR="00E32DF5" w:rsidRPr="00EB540A" w:rsidTr="00E32DF5">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150.01-300</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63.1409</w:t>
                  </w:r>
                </w:p>
              </w:tc>
              <w:tc>
                <w:tcPr>
                  <w:tcW w:w="129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0.6208</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300.01-500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160.1404</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0.6897</w:t>
                  </w:r>
                </w:p>
              </w:tc>
            </w:tr>
            <w:tr w:rsidR="00E32DF5" w:rsidRPr="00EB540A" w:rsidTr="00E32DF5">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500.01-700</w:t>
                  </w:r>
                </w:p>
              </w:tc>
              <w:tc>
                <w:tcPr>
                  <w:tcW w:w="154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298.1699</w:t>
                  </w:r>
                </w:p>
              </w:tc>
              <w:tc>
                <w:tcPr>
                  <w:tcW w:w="129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0.8407</w:t>
                  </w:r>
                </w:p>
              </w:tc>
            </w:tr>
            <w:tr w:rsidR="00E32DF5" w:rsidRPr="00EB540A" w:rsidTr="00E32DF5">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700.01-1200</w:t>
                  </w:r>
                </w:p>
              </w:tc>
              <w:tc>
                <w:tcPr>
                  <w:tcW w:w="1545" w:type="dxa"/>
                  <w:noWrap/>
                  <w:vAlign w:val="bottom"/>
                </w:tcPr>
                <w:p w:rsidR="00E32DF5" w:rsidRPr="00EB540A" w:rsidRDefault="00E32DF5" w:rsidP="00E32DF5">
                  <w:pPr>
                    <w:jc w:val="right"/>
                    <w:rPr>
                      <w:rFonts w:cs="Arial"/>
                      <w:szCs w:val="22"/>
                    </w:rPr>
                  </w:pPr>
                  <w:r w:rsidRPr="00EB540A">
                    <w:rPr>
                      <w:rFonts w:cs="Arial"/>
                      <w:sz w:val="22"/>
                      <w:szCs w:val="22"/>
                    </w:rPr>
                    <w:t>469.5965</w:t>
                  </w:r>
                </w:p>
              </w:tc>
              <w:tc>
                <w:tcPr>
                  <w:tcW w:w="129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0.8346</w:t>
                  </w:r>
                </w:p>
              </w:tc>
            </w:tr>
            <w:tr w:rsidR="00E32DF5" w:rsidRPr="00EB540A" w:rsidTr="00E32DF5">
              <w:trPr>
                <w:gridAfter w:val="1"/>
                <w:wAfter w:w="152" w:type="dxa"/>
                <w:trHeight w:val="315"/>
              </w:trPr>
              <w:tc>
                <w:tcPr>
                  <w:tcW w:w="1455"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Más de 1200</w:t>
                  </w:r>
                </w:p>
              </w:tc>
              <w:tc>
                <w:tcPr>
                  <w:tcW w:w="1545"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945.7046</w:t>
                  </w:r>
                </w:p>
              </w:tc>
              <w:tc>
                <w:tcPr>
                  <w:tcW w:w="1297"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0.9384</w:t>
                  </w:r>
                </w:p>
              </w:tc>
            </w:tr>
          </w:tbl>
          <w:p w:rsidR="00E32DF5" w:rsidRPr="00EB540A" w:rsidRDefault="00E32DF5" w:rsidP="00E32DF5">
            <w:pPr>
              <w:rPr>
                <w:rFonts w:ascii="Cambria" w:hAnsi="Cambria" w:cs="Cambria"/>
                <w:b/>
                <w:bCs/>
                <w:color w:val="000000"/>
                <w:szCs w:val="22"/>
                <w:lang w:val="es-MX" w:eastAsia="en-US"/>
              </w:rPr>
            </w:pPr>
          </w:p>
        </w:tc>
      </w:tr>
    </w:tbl>
    <w:p w:rsidR="00E32DF5" w:rsidRDefault="00E32DF5" w:rsidP="00E32DF5">
      <w:pPr>
        <w:jc w:val="center"/>
        <w:rPr>
          <w:b/>
          <w:bCs/>
        </w:rPr>
      </w:pPr>
    </w:p>
    <w:p w:rsidR="00E32DF5" w:rsidRDefault="00E32DF5" w:rsidP="00E32DF5">
      <w:pPr>
        <w:jc w:val="center"/>
        <w:rPr>
          <w:b/>
          <w:bCs/>
        </w:rPr>
      </w:pPr>
    </w:p>
    <w:p w:rsidR="00E32DF5" w:rsidRDefault="00E32DF5" w:rsidP="00E32DF5">
      <w:pPr>
        <w:jc w:val="center"/>
        <w:rPr>
          <w:b/>
          <w:bCs/>
        </w:rPr>
      </w:pPr>
      <w:r>
        <w:rPr>
          <w:b/>
          <w:bCs/>
        </w:rPr>
        <w:lastRenderedPageBreak/>
        <w:t>USO DOMÉSTICO RESIDENCIAL ALTO</w:t>
      </w:r>
    </w:p>
    <w:p w:rsidR="00E32DF5" w:rsidRDefault="00E32DF5" w:rsidP="00E32DF5">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18"/>
        <w:gridCol w:w="4742"/>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rFonts w:ascii="Cambria" w:hAnsi="Cambria" w:cs="Cambria"/>
                <w:b/>
                <w:bCs/>
                <w:color w:val="000000"/>
                <w:szCs w:val="24"/>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tcPr>
          <w:tbl>
            <w:tblPr>
              <w:tblW w:w="4095"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65"/>
              <w:gridCol w:w="1363"/>
              <w:gridCol w:w="1439"/>
            </w:tblGrid>
            <w:tr w:rsidR="00E32DF5" w:rsidRPr="00EB540A" w:rsidTr="00E32DF5">
              <w:trPr>
                <w:trHeight w:val="95"/>
                <w:jc w:val="center"/>
              </w:trPr>
              <w:tc>
                <w:tcPr>
                  <w:tcW w:w="1362"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CONSUMO MENSUAL POR M3</w:t>
                  </w:r>
                </w:p>
              </w:tc>
              <w:tc>
                <w:tcPr>
                  <w:tcW w:w="1538"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CUOTA MINIMA PARA EL RANGO INFERIOR </w:t>
                  </w:r>
                </w:p>
              </w:tc>
              <w:tc>
                <w:tcPr>
                  <w:tcW w:w="1195"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0-7.5</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1.2471</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7.51-15</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1.2471</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0.1897</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15.01-22.5</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2.6360</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0.3357</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22.51-30</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5.1497</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0.3727</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30.01-37.5</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7.9602</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0.4271</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37.51-50</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11.2251</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0.4966</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50.01-62.5</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16.6955</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0.5616</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62.51-75</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23.8058</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0.5913</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75.01-150</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31.5705</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0.6208</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150.01-250</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80.0702</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0.6897</w:t>
                  </w:r>
                </w:p>
              </w:tc>
            </w:tr>
            <w:tr w:rsidR="00E32DF5" w:rsidRPr="00EB540A" w:rsidTr="00E32DF5">
              <w:trPr>
                <w:trHeight w:val="296"/>
                <w:jc w:val="center"/>
              </w:trPr>
              <w:tc>
                <w:tcPr>
                  <w:tcW w:w="136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250.01-350</w:t>
                  </w:r>
                </w:p>
              </w:tc>
              <w:tc>
                <w:tcPr>
                  <w:tcW w:w="1363"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149.0850</w:t>
                  </w:r>
                </w:p>
              </w:tc>
              <w:tc>
                <w:tcPr>
                  <w:tcW w:w="1370"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0.8407</w:t>
                  </w:r>
                </w:p>
              </w:tc>
            </w:tr>
            <w:tr w:rsidR="00E32DF5" w:rsidRPr="00EB540A" w:rsidTr="00E32DF5">
              <w:trPr>
                <w:trHeight w:val="296"/>
                <w:jc w:val="center"/>
              </w:trPr>
              <w:tc>
                <w:tcPr>
                  <w:tcW w:w="136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350.01-600</w:t>
                  </w:r>
                </w:p>
              </w:tc>
              <w:tc>
                <w:tcPr>
                  <w:tcW w:w="1363" w:type="dxa"/>
                  <w:noWrap/>
                  <w:vAlign w:val="bottom"/>
                </w:tcPr>
                <w:p w:rsidR="00E32DF5" w:rsidRPr="00EB540A" w:rsidRDefault="00E32DF5" w:rsidP="00E32DF5">
                  <w:pPr>
                    <w:jc w:val="right"/>
                    <w:rPr>
                      <w:rFonts w:cs="Arial"/>
                      <w:szCs w:val="22"/>
                    </w:rPr>
                  </w:pPr>
                  <w:r w:rsidRPr="00EB540A">
                    <w:rPr>
                      <w:rFonts w:cs="Arial"/>
                      <w:sz w:val="22"/>
                      <w:szCs w:val="22"/>
                    </w:rPr>
                    <w:t>234.7983</w:t>
                  </w:r>
                </w:p>
              </w:tc>
              <w:tc>
                <w:tcPr>
                  <w:tcW w:w="1370"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0.8346</w:t>
                  </w:r>
                </w:p>
              </w:tc>
            </w:tr>
            <w:tr w:rsidR="00E32DF5" w:rsidRPr="00EB540A" w:rsidTr="00E32DF5">
              <w:trPr>
                <w:trHeight w:val="296"/>
                <w:jc w:val="center"/>
              </w:trPr>
              <w:tc>
                <w:tcPr>
                  <w:tcW w:w="1362"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ind w:right="-120"/>
                    <w:jc w:val="center"/>
                    <w:rPr>
                      <w:color w:val="000000"/>
                      <w:szCs w:val="22"/>
                      <w:lang w:val="es-MX"/>
                    </w:rPr>
                  </w:pPr>
                  <w:r w:rsidRPr="00EB540A">
                    <w:rPr>
                      <w:color w:val="000000"/>
                      <w:sz w:val="22"/>
                      <w:szCs w:val="22"/>
                      <w:lang w:val="es-MX"/>
                    </w:rPr>
                    <w:t xml:space="preserve"> Más de 600</w:t>
                  </w:r>
                </w:p>
              </w:tc>
              <w:tc>
                <w:tcPr>
                  <w:tcW w:w="1363"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472.8523</w:t>
                  </w:r>
                </w:p>
              </w:tc>
              <w:tc>
                <w:tcPr>
                  <w:tcW w:w="1370"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0.9384</w:t>
                  </w:r>
                </w:p>
              </w:tc>
            </w:tr>
          </w:tbl>
          <w:p w:rsidR="00E32DF5" w:rsidRPr="00EB540A" w:rsidRDefault="00E32DF5" w:rsidP="00E32DF5">
            <w:pPr>
              <w:jc w:val="center"/>
              <w:rPr>
                <w:rFonts w:ascii="Cambria" w:hAnsi="Cambria" w:cs="Cambria"/>
                <w:b/>
                <w:bCs/>
                <w:color w:val="000000"/>
                <w:szCs w:val="22"/>
                <w:lang w:val="es-MX" w:eastAsia="en-US"/>
              </w:rPr>
            </w:pPr>
          </w:p>
        </w:tc>
        <w:tc>
          <w:tcPr>
            <w:tcW w:w="4489" w:type="dxa"/>
            <w:tcBorders>
              <w:top w:val="nil"/>
              <w:left w:val="nil"/>
              <w:bottom w:val="nil"/>
            </w:tcBorders>
          </w:tcPr>
          <w:tbl>
            <w:tblPr>
              <w:tblW w:w="4495"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500"/>
              <w:gridCol w:w="1499"/>
              <w:gridCol w:w="1499"/>
            </w:tblGrid>
            <w:tr w:rsidR="00E32DF5" w:rsidRPr="00EB540A" w:rsidTr="00E32DF5">
              <w:trPr>
                <w:trHeight w:val="95"/>
              </w:trPr>
              <w:tc>
                <w:tcPr>
                  <w:tcW w:w="1497"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CONSUMO BIMESTRAL POR M3</w:t>
                  </w:r>
                </w:p>
              </w:tc>
              <w:tc>
                <w:tcPr>
                  <w:tcW w:w="1499"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CUOTA MINIMA PARA EL RANGO INFERIOR </w:t>
                  </w:r>
                </w:p>
              </w:tc>
              <w:tc>
                <w:tcPr>
                  <w:tcW w:w="1499"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0-15</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2.4942</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15.01-30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2.4942</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0.1897</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30.01-45</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5.2719</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0.3357</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45-01-60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10.2994</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0.3727</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60.01-75</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15.9205</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0.4271</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75.01-100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22.4501</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0.4966</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100.01-125</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33.3910</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0.5616</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125.01-150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47.6116</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0.5913</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150.01-300</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63.1409</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0.6208</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300.01-500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160.1404</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0.6897</w:t>
                  </w:r>
                </w:p>
              </w:tc>
            </w:tr>
            <w:tr w:rsidR="00E32DF5" w:rsidRPr="00EB540A" w:rsidTr="00E32DF5">
              <w:trPr>
                <w:trHeight w:val="299"/>
              </w:trPr>
              <w:tc>
                <w:tcPr>
                  <w:tcW w:w="1497"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500.01-700</w:t>
                  </w:r>
                </w:p>
              </w:tc>
              <w:tc>
                <w:tcPr>
                  <w:tcW w:w="1499"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298.1699</w:t>
                  </w:r>
                </w:p>
              </w:tc>
              <w:tc>
                <w:tcPr>
                  <w:tcW w:w="1499"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0.8407</w:t>
                  </w:r>
                </w:p>
              </w:tc>
            </w:tr>
            <w:tr w:rsidR="00E32DF5" w:rsidRPr="00EB540A" w:rsidTr="00E32DF5">
              <w:trPr>
                <w:trHeight w:val="299"/>
              </w:trPr>
              <w:tc>
                <w:tcPr>
                  <w:tcW w:w="1497"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700.01-1200</w:t>
                  </w:r>
                </w:p>
              </w:tc>
              <w:tc>
                <w:tcPr>
                  <w:tcW w:w="1499" w:type="dxa"/>
                  <w:noWrap/>
                  <w:vAlign w:val="bottom"/>
                </w:tcPr>
                <w:p w:rsidR="00E32DF5" w:rsidRPr="00EB540A" w:rsidRDefault="00E32DF5" w:rsidP="00E32DF5">
                  <w:pPr>
                    <w:jc w:val="right"/>
                    <w:rPr>
                      <w:rFonts w:cs="Arial"/>
                      <w:szCs w:val="22"/>
                    </w:rPr>
                  </w:pPr>
                  <w:r w:rsidRPr="00EB540A">
                    <w:rPr>
                      <w:rFonts w:cs="Arial"/>
                      <w:sz w:val="22"/>
                      <w:szCs w:val="22"/>
                    </w:rPr>
                    <w:t>469.5965</w:t>
                  </w:r>
                </w:p>
              </w:tc>
              <w:tc>
                <w:tcPr>
                  <w:tcW w:w="1499"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0.8346</w:t>
                  </w:r>
                </w:p>
              </w:tc>
            </w:tr>
            <w:tr w:rsidR="00E32DF5" w:rsidRPr="00EB540A" w:rsidTr="00E32DF5">
              <w:trPr>
                <w:trHeight w:val="299"/>
              </w:trPr>
              <w:tc>
                <w:tcPr>
                  <w:tcW w:w="1497" w:type="dxa"/>
                  <w:tcBorders>
                    <w:top w:val="nil"/>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Más de 1200</w:t>
                  </w:r>
                </w:p>
              </w:tc>
              <w:tc>
                <w:tcPr>
                  <w:tcW w:w="1499" w:type="dxa"/>
                  <w:tcBorders>
                    <w:top w:val="nil"/>
                    <w:left w:val="nil"/>
                    <w:bottom w:val="single" w:sz="8" w:space="0" w:color="4F81BD"/>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945.7046</w:t>
                  </w:r>
                </w:p>
              </w:tc>
              <w:tc>
                <w:tcPr>
                  <w:tcW w:w="1499" w:type="dxa"/>
                  <w:tcBorders>
                    <w:top w:val="nil"/>
                    <w:left w:val="nil"/>
                    <w:bottom w:val="single" w:sz="8" w:space="0" w:color="4F81BD"/>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0.9384</w:t>
                  </w:r>
                </w:p>
              </w:tc>
            </w:tr>
          </w:tbl>
          <w:p w:rsidR="00E32DF5" w:rsidRPr="00EB540A" w:rsidRDefault="00E32DF5" w:rsidP="00E32DF5">
            <w:pPr>
              <w:jc w:val="center"/>
              <w:rPr>
                <w:rFonts w:ascii="Cambria" w:hAnsi="Cambria" w:cs="Cambria"/>
                <w:b/>
                <w:bCs/>
                <w:color w:val="000000"/>
                <w:szCs w:val="22"/>
                <w:lang w:val="es-MX" w:eastAsia="en-US"/>
              </w:rPr>
            </w:pPr>
          </w:p>
        </w:tc>
      </w:tr>
    </w:tbl>
    <w:p w:rsidR="00E32DF5" w:rsidRDefault="00E32DF5" w:rsidP="00E32DF5">
      <w:pPr>
        <w:jc w:val="center"/>
        <w:rPr>
          <w:b/>
          <w:bCs/>
        </w:rPr>
      </w:pPr>
    </w:p>
    <w:p w:rsidR="00E32DF5"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que el medidor se encuentre descompuesto, el usuario pagará los derechos de suministro de agua potable de conformidad al promedio de consumo de los doce últimos meses o seis bimestres inmediatos anteriores según sea el caso, en que estuvo funcionando el aparato.</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Se considerará como consumo de tipo mixto, aquellos casos en donde en un mismo inmueble con una sola toma de agua con y sin servicio medido, a la vez se abastezcan o suministren departamentos, despachos, oficinas y locales comerciales.</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El pago del consumo por servicio medido, se hará por cada uno de los usuarios conforme al uso del servicio y la tarifa aplicable, promediando el consumo total entre el número de usuarios.</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 xml:space="preserve">Para consumo de agua en edificios de departamentos y vecindades que tengan para su servicio una sola toma de agua y medidor, la lectura del consumo mensual </w:t>
      </w:r>
      <w:r w:rsidRPr="001462BB">
        <w:rPr>
          <w:rFonts w:cs="Arial"/>
          <w:szCs w:val="24"/>
        </w:rPr>
        <w:lastRenderedPageBreak/>
        <w:t>o bimestral se promediará en cada caso entre el número de departamentos o viviendas registradas para cuantificar el consumo de cada una, aplicando el precio por metro cúbico de acuerdo a la tarifa vigente.</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El consumo promediado se aplicará a los establecimientos que se encuentren habitados o haciendo uso del servicio de agua potable, previa verificación de la autoridad.</w:t>
      </w: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Para usuarios con servicio medido, en el caso de que las instalaciones hidráulicas internas del predio de que se trate presenten fuga, verificada por la autoridad, se cobrará por única vez en el mes o bimestre según corresponda, hasta un máximo de tres períodos, con fuga, el consumo promedio de los últimos doce meses o seis bimestres de consumo normal, y la diferencia de los metros cúbicos registrados por la fuga, se cobrará conforme al costo del metro cúbico adicional sobre el rango de la tarifa del consumo promedio aplicado.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Cuando se trate de medidores que cuenten con menos de 60 días naturales de instalados, se deberá esperar a que se cumpla el término para así poder aplicar el consumo promedio real del usuario, al bimestre en que haya ocurrido la anomalía.</w:t>
      </w:r>
    </w:p>
    <w:p w:rsidR="00E32DF5" w:rsidRDefault="00E32DF5" w:rsidP="00E32DF5">
      <w:pPr>
        <w:jc w:val="both"/>
        <w:rPr>
          <w:rFonts w:cs="Arial"/>
          <w:szCs w:val="24"/>
        </w:rPr>
      </w:pPr>
      <w:r w:rsidRPr="001462BB">
        <w:rPr>
          <w:rFonts w:cs="Arial"/>
          <w:szCs w:val="24"/>
        </w:rPr>
        <w:t>La cuota mínima a pagar en el mes o bimestre no será menor a la que corresponda a un consumo de 7.5 m3 y 15m3, respectivamente, incluyendo la aplicación de los estímulos fiscales establecidos en la Ley de Ingresos del ejercicio de que se trate.</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B). Si no existe aparato medidor o se encuentra en desuso, se pagarán los derechos dentro de los primeros diez días siguientes al mes o bimestre que corresponda de acuerdo con lo siguiente:</w:t>
      </w:r>
    </w:p>
    <w:p w:rsidR="00E32DF5" w:rsidRDefault="00E32DF5" w:rsidP="00E32DF5">
      <w:pPr>
        <w:jc w:val="both"/>
        <w:rPr>
          <w:rFonts w:cs="Arial"/>
          <w:szCs w:val="24"/>
        </w:rPr>
      </w:pPr>
    </w:p>
    <w:p w:rsidR="00E32DF5" w:rsidRPr="001462BB" w:rsidRDefault="00E32DF5" w:rsidP="00E32DF5">
      <w:pPr>
        <w:jc w:val="both"/>
        <w:rPr>
          <w:rFonts w:cs="Arial"/>
          <w:szCs w:val="24"/>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rPr>
            </w:pPr>
            <w:r w:rsidRPr="00CB4385">
              <w:rPr>
                <w:b/>
                <w:bCs/>
                <w:color w:val="000000"/>
                <w:lang w:val="es-MX" w:eastAsia="en-US"/>
              </w:rPr>
              <w:t>TARIFA MENSUAL</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tc>
      </w:tr>
      <w:tr w:rsidR="00E32DF5" w:rsidRPr="00CB4385" w:rsidTr="00E32DF5">
        <w:tc>
          <w:tcPr>
            <w:tcW w:w="4489" w:type="dxa"/>
            <w:tcBorders>
              <w:top w:val="nil"/>
              <w:left w:val="nil"/>
              <w:bottom w:val="nil"/>
              <w:right w:val="single" w:sz="8" w:space="0" w:color="4F81BD"/>
            </w:tcBorders>
            <w:shd w:val="clear" w:color="auto" w:fill="FFFFFF"/>
          </w:tcPr>
          <w:tbl>
            <w:tblPr>
              <w:tblW w:w="4235"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158"/>
              <w:gridCol w:w="2077"/>
            </w:tblGrid>
            <w:tr w:rsidR="00E32DF5" w:rsidRPr="00CB4385" w:rsidTr="00E32DF5">
              <w:trPr>
                <w:trHeight w:val="307"/>
              </w:trPr>
              <w:tc>
                <w:tcPr>
                  <w:tcW w:w="2158" w:type="dxa"/>
                  <w:tcBorders>
                    <w:top w:val="single" w:sz="8" w:space="0" w:color="4F81BD"/>
                    <w:left w:val="single" w:sz="8" w:space="0" w:color="4F81BD"/>
                    <w:bottom w:val="single" w:sz="24" w:space="0" w:color="4F81BD"/>
                    <w:right w:val="nil"/>
                  </w:tcBorders>
                  <w:shd w:val="clear" w:color="auto" w:fill="FFFFFF"/>
                </w:tcPr>
                <w:p w:rsidR="00E32DF5" w:rsidRPr="00CB4385" w:rsidRDefault="00E32DF5" w:rsidP="00E32DF5">
                  <w:pPr>
                    <w:jc w:val="center"/>
                    <w:rPr>
                      <w:b/>
                      <w:bCs/>
                      <w:color w:val="000000"/>
                      <w:lang w:val="es-MX"/>
                    </w:rPr>
                  </w:pPr>
                  <w:r w:rsidRPr="00CB4385">
                    <w:rPr>
                      <w:b/>
                      <w:bCs/>
                      <w:color w:val="000000"/>
                      <w:lang w:val="es-MX"/>
                    </w:rPr>
                    <w:t>DIÁMETRO DE LA TOMA 13 MM</w:t>
                  </w:r>
                </w:p>
              </w:tc>
              <w:tc>
                <w:tcPr>
                  <w:tcW w:w="2077" w:type="dxa"/>
                  <w:tcBorders>
                    <w:top w:val="single" w:sz="8" w:space="0" w:color="4F81BD"/>
                    <w:left w:val="nil"/>
                    <w:bottom w:val="single" w:sz="24" w:space="0" w:color="4F81BD"/>
                    <w:right w:val="single" w:sz="8" w:space="0" w:color="4F81BD"/>
                  </w:tcBorders>
                  <w:shd w:val="clear" w:color="auto" w:fill="FFFFFF"/>
                  <w:noWrap/>
                </w:tcPr>
                <w:p w:rsidR="00E32DF5" w:rsidRPr="00CB4385" w:rsidRDefault="00E32DF5" w:rsidP="00E32DF5">
                  <w:pPr>
                    <w:jc w:val="center"/>
                    <w:rPr>
                      <w:b/>
                      <w:bCs/>
                      <w:color w:val="000000"/>
                      <w:lang w:val="es-MX"/>
                    </w:rPr>
                  </w:pPr>
                  <w:r w:rsidRPr="00CB4385">
                    <w:rPr>
                      <w:b/>
                      <w:bCs/>
                      <w:color w:val="000000"/>
                      <w:lang w:val="es-MX"/>
                    </w:rPr>
                    <w:t>NÚMERO DE SALARIOS MÍNIMOS GENERALES DIARIOS</w:t>
                  </w:r>
                </w:p>
              </w:tc>
            </w:tr>
            <w:tr w:rsidR="00E32DF5" w:rsidRPr="00CB4385" w:rsidTr="00E32DF5">
              <w:trPr>
                <w:trHeight w:val="307"/>
              </w:trPr>
              <w:tc>
                <w:tcPr>
                  <w:tcW w:w="2158"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Popular</w:t>
                  </w:r>
                </w:p>
              </w:tc>
              <w:tc>
                <w:tcPr>
                  <w:tcW w:w="2077"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4.7904</w:t>
                  </w:r>
                </w:p>
              </w:tc>
            </w:tr>
            <w:tr w:rsidR="00E32DF5" w:rsidRPr="00CB4385" w:rsidTr="00E32DF5">
              <w:trPr>
                <w:trHeight w:val="307"/>
              </w:trPr>
              <w:tc>
                <w:tcPr>
                  <w:tcW w:w="2158"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Residencial</w:t>
                  </w:r>
                </w:p>
              </w:tc>
              <w:tc>
                <w:tcPr>
                  <w:tcW w:w="2077" w:type="dxa"/>
                  <w:tcBorders>
                    <w:right w:val="single" w:sz="8" w:space="0" w:color="4F81BD"/>
                  </w:tcBorders>
                  <w:noWrap/>
                  <w:vAlign w:val="bottom"/>
                </w:tcPr>
                <w:p w:rsidR="00E32DF5" w:rsidRDefault="00E32DF5" w:rsidP="00E32DF5">
                  <w:pPr>
                    <w:jc w:val="center"/>
                    <w:rPr>
                      <w:rFonts w:cs="Arial"/>
                    </w:rPr>
                  </w:pPr>
                  <w:r>
                    <w:rPr>
                      <w:rFonts w:cs="Arial"/>
                    </w:rPr>
                    <w:t>18.5107</w:t>
                  </w:r>
                </w:p>
              </w:tc>
            </w:tr>
            <w:tr w:rsidR="00E32DF5" w:rsidRPr="00CB4385" w:rsidTr="00E32DF5">
              <w:trPr>
                <w:trHeight w:val="388"/>
              </w:trPr>
              <w:tc>
                <w:tcPr>
                  <w:tcW w:w="2158" w:type="dxa"/>
                  <w:tcBorders>
                    <w:top w:val="nil"/>
                    <w:left w:val="single" w:sz="8" w:space="0" w:color="4F81BD"/>
                    <w:bottom w:val="single" w:sz="8" w:space="0" w:color="4F81BD"/>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Residencial Alto</w:t>
                  </w:r>
                </w:p>
              </w:tc>
              <w:tc>
                <w:tcPr>
                  <w:tcW w:w="2077" w:type="dxa"/>
                  <w:tcBorders>
                    <w:top w:val="nil"/>
                    <w:left w:val="nil"/>
                    <w:bottom w:val="single" w:sz="8" w:space="0" w:color="4F81BD"/>
                    <w:right w:val="single" w:sz="8" w:space="0" w:color="4F81BD"/>
                  </w:tcBorders>
                  <w:shd w:val="clear" w:color="auto" w:fill="D3DFEE"/>
                  <w:noWrap/>
                  <w:vAlign w:val="bottom"/>
                </w:tcPr>
                <w:p w:rsidR="00E32DF5" w:rsidRDefault="00E32DF5" w:rsidP="00E32DF5">
                  <w:pPr>
                    <w:jc w:val="center"/>
                    <w:rPr>
                      <w:rFonts w:cs="Arial"/>
                    </w:rPr>
                  </w:pPr>
                  <w:r>
                    <w:rPr>
                      <w:rFonts w:cs="Arial"/>
                    </w:rPr>
                    <w:t>32.1819</w:t>
                  </w:r>
                </w:p>
              </w:tc>
            </w:tr>
          </w:tbl>
          <w:p w:rsidR="00E32DF5" w:rsidRPr="00CB4385" w:rsidRDefault="00E32DF5" w:rsidP="00E32DF5">
            <w:pPr>
              <w:jc w:val="center"/>
              <w:rPr>
                <w:rFonts w:ascii="Cambria" w:hAnsi="Cambria" w:cs="Cambria"/>
                <w:b/>
                <w:bCs/>
                <w:color w:val="000000"/>
                <w:lang w:val="es-MX" w:eastAsia="en-US"/>
              </w:rPr>
            </w:pPr>
          </w:p>
        </w:tc>
        <w:tc>
          <w:tcPr>
            <w:tcW w:w="4489" w:type="dxa"/>
            <w:tcBorders>
              <w:top w:val="nil"/>
              <w:left w:val="nil"/>
              <w:bottom w:val="nil"/>
            </w:tcBorders>
          </w:tcPr>
          <w:tbl>
            <w:tblPr>
              <w:tblW w:w="4209"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995"/>
              <w:gridCol w:w="2214"/>
            </w:tblGrid>
            <w:tr w:rsidR="00E32DF5" w:rsidRPr="00CB4385" w:rsidTr="00E32DF5">
              <w:trPr>
                <w:trHeight w:val="443"/>
                <w:jc w:val="center"/>
              </w:trPr>
              <w:tc>
                <w:tcPr>
                  <w:tcW w:w="1995" w:type="dxa"/>
                  <w:tcBorders>
                    <w:top w:val="single" w:sz="8" w:space="0" w:color="4F81BD"/>
                    <w:left w:val="single" w:sz="8" w:space="0" w:color="4F81BD"/>
                    <w:bottom w:val="single" w:sz="24" w:space="0" w:color="4F81BD"/>
                    <w:right w:val="nil"/>
                  </w:tcBorders>
                  <w:shd w:val="clear" w:color="auto" w:fill="FFFFFF"/>
                </w:tcPr>
                <w:p w:rsidR="00E32DF5" w:rsidRPr="00CB4385" w:rsidRDefault="00E32DF5" w:rsidP="00E32DF5">
                  <w:pPr>
                    <w:jc w:val="center"/>
                    <w:rPr>
                      <w:b/>
                      <w:bCs/>
                      <w:color w:val="000000"/>
                      <w:lang w:val="es-MX"/>
                    </w:rPr>
                  </w:pPr>
                  <w:r w:rsidRPr="00CB4385">
                    <w:rPr>
                      <w:b/>
                      <w:bCs/>
                      <w:color w:val="000000"/>
                      <w:lang w:val="es-MX"/>
                    </w:rPr>
                    <w:t>DIÁMETRO DE LA TOMA 13 MM</w:t>
                  </w:r>
                </w:p>
              </w:tc>
              <w:tc>
                <w:tcPr>
                  <w:tcW w:w="2214" w:type="dxa"/>
                  <w:tcBorders>
                    <w:top w:val="single" w:sz="8" w:space="0" w:color="4F81BD"/>
                    <w:left w:val="nil"/>
                    <w:bottom w:val="single" w:sz="24" w:space="0" w:color="4F81BD"/>
                    <w:right w:val="single" w:sz="8" w:space="0" w:color="4F81BD"/>
                  </w:tcBorders>
                  <w:shd w:val="clear" w:color="auto" w:fill="FFFFFF"/>
                  <w:noWrap/>
                </w:tcPr>
                <w:p w:rsidR="00E32DF5" w:rsidRPr="00CB4385" w:rsidRDefault="00E32DF5" w:rsidP="00E32DF5">
                  <w:pPr>
                    <w:jc w:val="center"/>
                    <w:rPr>
                      <w:b/>
                      <w:bCs/>
                      <w:color w:val="000000"/>
                      <w:lang w:val="es-MX"/>
                    </w:rPr>
                  </w:pPr>
                  <w:r w:rsidRPr="00CB4385">
                    <w:rPr>
                      <w:b/>
                      <w:bCs/>
                      <w:color w:val="000000"/>
                      <w:lang w:val="es-MX"/>
                    </w:rPr>
                    <w:t xml:space="preserve">NÚMERO DE </w:t>
                  </w:r>
                </w:p>
                <w:p w:rsidR="00E32DF5" w:rsidRPr="00CB4385" w:rsidRDefault="00E32DF5" w:rsidP="00E32DF5">
                  <w:pPr>
                    <w:jc w:val="center"/>
                    <w:rPr>
                      <w:b/>
                      <w:bCs/>
                      <w:color w:val="000000"/>
                      <w:lang w:val="es-MX"/>
                    </w:rPr>
                  </w:pPr>
                  <w:r w:rsidRPr="00CB4385">
                    <w:rPr>
                      <w:b/>
                      <w:bCs/>
                      <w:color w:val="000000"/>
                      <w:lang w:val="es-MX"/>
                    </w:rPr>
                    <w:t>SALARIOS MÍNIMOS GENERALES DIARIOS</w:t>
                  </w:r>
                </w:p>
              </w:tc>
            </w:tr>
            <w:tr w:rsidR="00E32DF5" w:rsidRPr="00CB4385" w:rsidTr="00E32DF5">
              <w:trPr>
                <w:trHeight w:val="345"/>
                <w:jc w:val="center"/>
              </w:trPr>
              <w:tc>
                <w:tcPr>
                  <w:tcW w:w="1995"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Popular</w:t>
                  </w:r>
                </w:p>
              </w:tc>
              <w:tc>
                <w:tcPr>
                  <w:tcW w:w="2214"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9.5807</w:t>
                  </w:r>
                </w:p>
              </w:tc>
            </w:tr>
            <w:tr w:rsidR="00E32DF5" w:rsidRPr="00CB4385" w:rsidTr="00E32DF5">
              <w:trPr>
                <w:trHeight w:val="345"/>
                <w:jc w:val="center"/>
              </w:trPr>
              <w:tc>
                <w:tcPr>
                  <w:tcW w:w="1995"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Residencial</w:t>
                  </w:r>
                </w:p>
              </w:tc>
              <w:tc>
                <w:tcPr>
                  <w:tcW w:w="2214" w:type="dxa"/>
                  <w:tcBorders>
                    <w:right w:val="single" w:sz="8" w:space="0" w:color="4F81BD"/>
                  </w:tcBorders>
                  <w:noWrap/>
                  <w:vAlign w:val="bottom"/>
                </w:tcPr>
                <w:p w:rsidR="00E32DF5" w:rsidRDefault="00E32DF5" w:rsidP="00E32DF5">
                  <w:pPr>
                    <w:jc w:val="center"/>
                    <w:rPr>
                      <w:rFonts w:cs="Arial"/>
                    </w:rPr>
                  </w:pPr>
                  <w:r>
                    <w:rPr>
                      <w:rFonts w:cs="Arial"/>
                    </w:rPr>
                    <w:t>37.0214</w:t>
                  </w:r>
                </w:p>
              </w:tc>
            </w:tr>
            <w:tr w:rsidR="00E32DF5" w:rsidRPr="00CB4385" w:rsidTr="00E32DF5">
              <w:trPr>
                <w:trHeight w:val="345"/>
                <w:jc w:val="center"/>
              </w:trPr>
              <w:tc>
                <w:tcPr>
                  <w:tcW w:w="1995" w:type="dxa"/>
                  <w:tcBorders>
                    <w:top w:val="nil"/>
                    <w:left w:val="single" w:sz="8" w:space="0" w:color="4F81BD"/>
                    <w:bottom w:val="single" w:sz="8" w:space="0" w:color="4F81BD"/>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Residencial Alto</w:t>
                  </w:r>
                </w:p>
              </w:tc>
              <w:tc>
                <w:tcPr>
                  <w:tcW w:w="2214" w:type="dxa"/>
                  <w:tcBorders>
                    <w:top w:val="nil"/>
                    <w:left w:val="nil"/>
                    <w:bottom w:val="single" w:sz="8" w:space="0" w:color="4F81BD"/>
                    <w:right w:val="single" w:sz="8" w:space="0" w:color="4F81BD"/>
                  </w:tcBorders>
                  <w:shd w:val="clear" w:color="auto" w:fill="D3DFEE"/>
                  <w:noWrap/>
                  <w:vAlign w:val="bottom"/>
                </w:tcPr>
                <w:p w:rsidR="00E32DF5" w:rsidRDefault="00E32DF5" w:rsidP="00E32DF5">
                  <w:pPr>
                    <w:jc w:val="center"/>
                    <w:rPr>
                      <w:rFonts w:cs="Arial"/>
                    </w:rPr>
                  </w:pPr>
                  <w:r>
                    <w:rPr>
                      <w:rFonts w:cs="Arial"/>
                    </w:rPr>
                    <w:t>64.3637</w:t>
                  </w:r>
                </w:p>
              </w:tc>
            </w:tr>
          </w:tbl>
          <w:p w:rsidR="00E32DF5" w:rsidRPr="00CB4385" w:rsidRDefault="00E32DF5" w:rsidP="00E32DF5">
            <w:pPr>
              <w:jc w:val="center"/>
              <w:rPr>
                <w:rFonts w:ascii="Cambria" w:hAnsi="Cambria" w:cs="Cambria"/>
                <w:b/>
                <w:bCs/>
                <w:color w:val="000000"/>
                <w:lang w:val="es-MX" w:eastAsia="en-US"/>
              </w:rPr>
            </w:pPr>
          </w:p>
        </w:tc>
      </w:tr>
    </w:tbl>
    <w:p w:rsidR="00E32DF5" w:rsidRDefault="00E32DF5" w:rsidP="00E32DF5">
      <w:pPr>
        <w:jc w:val="both"/>
        <w:rPr>
          <w:b/>
          <w:bCs/>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diámetros mayores de la toma se multiplicará la tarifa correspondiente de conformidad con el número de veces que incremente el diámetro de la toma.</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Para consumo de agua en edificios de departamentos, vecindades y en cualquier tipo de conjunto urbano que tenga para su servicio una sola toma de agua sin medidor o que teniéndolo éste se encuentre en desuso y que cuenten con instalaciones hidráulicas para el servicio de agua potable para cada casa habitación, departamento o viviendas existentes, se pagará por cada una de ellas la tarifa mensual o bimestral correspondiente, sin que en ningún caso el importe a pagar sea inferior a la cuota mínima que corresponda.</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los edificios con consumo mixto, con una sola toma de agua sin medidor, el pago del consumo será por cuota fija de conformidad al uso del servicio y la tarifa aplicable.</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Pr="002C772E" w:rsidRDefault="00E32DF5" w:rsidP="00E32DF5">
      <w:pPr>
        <w:jc w:val="both"/>
        <w:rPr>
          <w:b/>
          <w:bCs/>
          <w:lang w:val="pt-BR"/>
        </w:rPr>
      </w:pPr>
      <w:r w:rsidRPr="002C772E">
        <w:rPr>
          <w:b/>
          <w:bCs/>
          <w:lang w:val="pt-BR"/>
        </w:rPr>
        <w:t>II. Para uso no doméstico:</w:t>
      </w:r>
    </w:p>
    <w:p w:rsidR="00E32DF5" w:rsidRDefault="00E32DF5" w:rsidP="00E32DF5">
      <w:pPr>
        <w:jc w:val="both"/>
        <w:rPr>
          <w:b/>
          <w:bCs/>
        </w:rPr>
      </w:pPr>
      <w:r w:rsidRPr="00BA28D3">
        <w:rPr>
          <w:b/>
          <w:bCs/>
        </w:rPr>
        <w:t>A). Con medidor:</w:t>
      </w:r>
    </w:p>
    <w:p w:rsidR="00E32DF5" w:rsidRDefault="00E32DF5" w:rsidP="00DD13CE">
      <w:pPr>
        <w:rPr>
          <w:b/>
          <w:bCs/>
        </w:rPr>
      </w:pPr>
    </w:p>
    <w:p w:rsidR="00E32DF5" w:rsidRDefault="00E32DF5" w:rsidP="00E32DF5">
      <w:pPr>
        <w:jc w:val="center"/>
        <w:rPr>
          <w:b/>
          <w:bCs/>
        </w:rPr>
      </w:pPr>
      <w:r w:rsidRPr="006E5A53">
        <w:rPr>
          <w:b/>
          <w:bCs/>
        </w:rPr>
        <w:t>USO NO DOMÉSTICO</w:t>
      </w:r>
    </w:p>
    <w:p w:rsidR="00E32DF5" w:rsidRDefault="00E32DF5" w:rsidP="00E32DF5">
      <w:pPr>
        <w:jc w:val="center"/>
        <w:rPr>
          <w:b/>
          <w:bCs/>
        </w:rPr>
      </w:pPr>
    </w:p>
    <w:p w:rsidR="00E32DF5" w:rsidRPr="006E5A53" w:rsidRDefault="00E32DF5" w:rsidP="00E32DF5">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17"/>
        <w:gridCol w:w="4643"/>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 xml:space="preserve">Número de Salarios Mínimos </w:t>
            </w:r>
          </w:p>
          <w:p w:rsidR="00E32DF5" w:rsidRPr="00CB4385" w:rsidRDefault="00E32DF5" w:rsidP="00E32DF5">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tcPr>
          <w:tbl>
            <w:tblPr>
              <w:tblW w:w="4026"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59"/>
              <w:gridCol w:w="1490"/>
              <w:gridCol w:w="1432"/>
            </w:tblGrid>
            <w:tr w:rsidR="00E32DF5" w:rsidRPr="00EB540A" w:rsidTr="00E32DF5">
              <w:trPr>
                <w:trHeight w:val="680"/>
                <w:jc w:val="center"/>
              </w:trPr>
              <w:tc>
                <w:tcPr>
                  <w:tcW w:w="1342"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CONSUMO MENSUAL POR M3</w:t>
                  </w:r>
                </w:p>
              </w:tc>
              <w:tc>
                <w:tcPr>
                  <w:tcW w:w="1497"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CUOTA MÍNIMA PARA EL RANGO INFERIOR </w:t>
                  </w:r>
                </w:p>
              </w:tc>
              <w:tc>
                <w:tcPr>
                  <w:tcW w:w="1187"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0-7.5</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2.5116</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7.51-15</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2.5116</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0.4622</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15.01-22.5</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6.2912</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0.6489</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22.51-30</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11.1830</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0.6906</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30.01-37.5</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16.3849</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0.7469</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37.51-50</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21.9889</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0.8355</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50.01-62.5</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32.4631</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0.9335</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62.51-75</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44.1342</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1.0387</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75.01-150</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57.1176</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1.0775</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150.01-250</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137.9372</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1.1659</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250.01-350</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256.0784</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1.3830</w:t>
                  </w:r>
                </w:p>
              </w:tc>
            </w:tr>
            <w:tr w:rsidR="00E32DF5" w:rsidRPr="00EB540A" w:rsidTr="00E32DF5">
              <w:trPr>
                <w:trHeight w:val="313"/>
                <w:jc w:val="center"/>
              </w:trPr>
              <w:tc>
                <w:tcPr>
                  <w:tcW w:w="1342"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350.01-600</w:t>
                  </w:r>
                </w:p>
              </w:tc>
              <w:tc>
                <w:tcPr>
                  <w:tcW w:w="1497" w:type="dxa"/>
                  <w:noWrap/>
                  <w:vAlign w:val="bottom"/>
                </w:tcPr>
                <w:p w:rsidR="00E32DF5" w:rsidRPr="00EB540A" w:rsidRDefault="00E32DF5" w:rsidP="00E32DF5">
                  <w:pPr>
                    <w:jc w:val="right"/>
                    <w:rPr>
                      <w:rFonts w:cs="Arial"/>
                      <w:szCs w:val="22"/>
                    </w:rPr>
                  </w:pPr>
                  <w:r w:rsidRPr="00EB540A">
                    <w:rPr>
                      <w:rFonts w:cs="Arial"/>
                      <w:sz w:val="22"/>
                      <w:szCs w:val="22"/>
                    </w:rPr>
                    <w:t>396.1700</w:t>
                  </w:r>
                </w:p>
              </w:tc>
              <w:tc>
                <w:tcPr>
                  <w:tcW w:w="1187"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1.3927</w:t>
                  </w:r>
                </w:p>
              </w:tc>
            </w:tr>
            <w:tr w:rsidR="00E32DF5" w:rsidRPr="00EB540A" w:rsidTr="00E32DF5">
              <w:trPr>
                <w:trHeight w:val="313"/>
                <w:jc w:val="center"/>
              </w:trPr>
              <w:tc>
                <w:tcPr>
                  <w:tcW w:w="1342"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600.01-900</w:t>
                  </w:r>
                </w:p>
              </w:tc>
              <w:tc>
                <w:tcPr>
                  <w:tcW w:w="1497"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746.6690</w:t>
                  </w:r>
                </w:p>
              </w:tc>
              <w:tc>
                <w:tcPr>
                  <w:tcW w:w="1187"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1.4959</w:t>
                  </w:r>
                </w:p>
              </w:tc>
            </w:tr>
            <w:tr w:rsidR="00E32DF5" w:rsidRPr="00EB540A" w:rsidTr="00E32DF5">
              <w:trPr>
                <w:trHeight w:val="313"/>
                <w:jc w:val="center"/>
              </w:trPr>
              <w:tc>
                <w:tcPr>
                  <w:tcW w:w="1342" w:type="dxa"/>
                  <w:tcBorders>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 xml:space="preserve"> Más de 900</w:t>
                  </w:r>
                </w:p>
              </w:tc>
              <w:tc>
                <w:tcPr>
                  <w:tcW w:w="1497" w:type="dxa"/>
                  <w:tcBorders>
                    <w:bottom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1198.9232</w:t>
                  </w:r>
                </w:p>
              </w:tc>
              <w:tc>
                <w:tcPr>
                  <w:tcW w:w="1187" w:type="dxa"/>
                  <w:tcBorders>
                    <w:bottom w:val="single" w:sz="8" w:space="0" w:color="4F81BD"/>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1.5317</w:t>
                  </w:r>
                </w:p>
              </w:tc>
            </w:tr>
          </w:tbl>
          <w:p w:rsidR="00E32DF5" w:rsidRPr="00EB540A" w:rsidRDefault="00E32DF5" w:rsidP="00E32DF5">
            <w:pPr>
              <w:jc w:val="both"/>
              <w:rPr>
                <w:rFonts w:ascii="Cambria" w:hAnsi="Cambria" w:cs="Cambria"/>
                <w:color w:val="000000"/>
                <w:szCs w:val="22"/>
                <w:lang w:val="es-MX" w:eastAsia="en-US"/>
              </w:rPr>
            </w:pPr>
          </w:p>
        </w:tc>
        <w:tc>
          <w:tcPr>
            <w:tcW w:w="4489" w:type="dxa"/>
            <w:tcBorders>
              <w:top w:val="nil"/>
              <w:left w:val="nil"/>
              <w:bottom w:val="nil"/>
            </w:tcBorders>
          </w:tcPr>
          <w:tbl>
            <w:tblPr>
              <w:tblW w:w="4424"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93"/>
              <w:gridCol w:w="1448"/>
              <w:gridCol w:w="1466"/>
            </w:tblGrid>
            <w:tr w:rsidR="00E32DF5" w:rsidRPr="00EB540A" w:rsidTr="00E32DF5">
              <w:trPr>
                <w:trHeight w:val="700"/>
                <w:jc w:val="center"/>
              </w:trPr>
              <w:tc>
                <w:tcPr>
                  <w:tcW w:w="1496" w:type="dxa"/>
                  <w:tcBorders>
                    <w:top w:val="single" w:sz="8" w:space="0" w:color="4F81BD"/>
                    <w:left w:val="single" w:sz="8" w:space="0" w:color="4F81BD"/>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CONSUMO BIMESTRAL POR M3</w:t>
                  </w:r>
                </w:p>
              </w:tc>
              <w:tc>
                <w:tcPr>
                  <w:tcW w:w="1590" w:type="dxa"/>
                  <w:tcBorders>
                    <w:top w:val="single" w:sz="8" w:space="0" w:color="4F81BD"/>
                    <w:left w:val="nil"/>
                    <w:bottom w:val="single" w:sz="24" w:space="0" w:color="4F81BD"/>
                    <w:right w:val="nil"/>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CUOTA</w:t>
                  </w:r>
                </w:p>
                <w:p w:rsidR="00E32DF5" w:rsidRPr="00EB540A" w:rsidRDefault="00E32DF5" w:rsidP="00E32DF5">
                  <w:pPr>
                    <w:jc w:val="center"/>
                    <w:rPr>
                      <w:b/>
                      <w:bCs/>
                      <w:color w:val="000000"/>
                      <w:szCs w:val="22"/>
                      <w:lang w:val="es-MX"/>
                    </w:rPr>
                  </w:pPr>
                  <w:r w:rsidRPr="00EB540A">
                    <w:rPr>
                      <w:b/>
                      <w:bCs/>
                      <w:color w:val="000000"/>
                      <w:sz w:val="22"/>
                      <w:szCs w:val="22"/>
                      <w:lang w:val="es-MX"/>
                    </w:rPr>
                    <w:t xml:space="preserve"> MÍNIMA PARA EL RANGO INFERIOR </w:t>
                  </w:r>
                </w:p>
              </w:tc>
              <w:tc>
                <w:tcPr>
                  <w:tcW w:w="1338" w:type="dxa"/>
                  <w:tcBorders>
                    <w:top w:val="single" w:sz="8" w:space="0" w:color="4F81BD"/>
                    <w:left w:val="nil"/>
                    <w:bottom w:val="single" w:sz="24" w:space="0" w:color="4F81BD"/>
                    <w:right w:val="single" w:sz="8" w:space="0" w:color="4F81BD"/>
                  </w:tcBorders>
                  <w:shd w:val="clear" w:color="auto" w:fill="FFFFFF"/>
                </w:tcPr>
                <w:p w:rsidR="00E32DF5" w:rsidRPr="00EB540A" w:rsidRDefault="00E32DF5" w:rsidP="00E32DF5">
                  <w:pPr>
                    <w:jc w:val="center"/>
                    <w:rPr>
                      <w:b/>
                      <w:bCs/>
                      <w:color w:val="000000"/>
                      <w:szCs w:val="22"/>
                      <w:lang w:val="es-MX"/>
                    </w:rPr>
                  </w:pPr>
                  <w:r w:rsidRPr="00EB540A">
                    <w:rPr>
                      <w:b/>
                      <w:bCs/>
                      <w:color w:val="000000"/>
                      <w:sz w:val="22"/>
                      <w:szCs w:val="22"/>
                      <w:lang w:val="es-MX"/>
                    </w:rPr>
                    <w:t xml:space="preserve">POR M3 ADICIONAL AL RANGO INFERIOR </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0-15</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5.0233</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rPr>
                      <w:rFonts w:cs="Arial"/>
                      <w:szCs w:val="22"/>
                    </w:rPr>
                  </w:pPr>
                  <w:r w:rsidRPr="00EB540A">
                    <w:rPr>
                      <w:rFonts w:cs="Arial"/>
                      <w:sz w:val="22"/>
                      <w:szCs w:val="22"/>
                    </w:rPr>
                    <w:t> </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15.01-30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5.0233</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0.4622</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30.01-45</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12.5825</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0.6489</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45-01-60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22.3660</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0.6906</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60.01-75</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32.7698</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0.7469</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75.01-100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43.9777</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0.8355</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100.01-125</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64.9262</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0.9335</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125.01-150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88.2683</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1.0387</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150.01-300</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114.2352</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1.0775</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300.01-500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275.8745</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1.1659</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500.01-700</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512.1568</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1.3830</w:t>
                  </w:r>
                </w:p>
              </w:tc>
            </w:tr>
            <w:tr w:rsidR="00E32DF5" w:rsidRPr="00EB540A" w:rsidTr="00E32DF5">
              <w:trPr>
                <w:trHeight w:val="305"/>
                <w:jc w:val="center"/>
              </w:trPr>
              <w:tc>
                <w:tcPr>
                  <w:tcW w:w="1496" w:type="dxa"/>
                  <w:tcBorders>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700.01-1200</w:t>
                  </w:r>
                </w:p>
              </w:tc>
              <w:tc>
                <w:tcPr>
                  <w:tcW w:w="1455" w:type="dxa"/>
                  <w:noWrap/>
                  <w:vAlign w:val="bottom"/>
                </w:tcPr>
                <w:p w:rsidR="00E32DF5" w:rsidRPr="00EB540A" w:rsidRDefault="00E32DF5" w:rsidP="00E32DF5">
                  <w:pPr>
                    <w:jc w:val="right"/>
                    <w:rPr>
                      <w:rFonts w:cs="Arial"/>
                      <w:szCs w:val="22"/>
                    </w:rPr>
                  </w:pPr>
                  <w:r w:rsidRPr="00EB540A">
                    <w:rPr>
                      <w:rFonts w:cs="Arial"/>
                      <w:sz w:val="22"/>
                      <w:szCs w:val="22"/>
                    </w:rPr>
                    <w:t>792.3399</w:t>
                  </w:r>
                </w:p>
              </w:tc>
              <w:tc>
                <w:tcPr>
                  <w:tcW w:w="1473" w:type="dxa"/>
                  <w:tcBorders>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1.3927</w:t>
                  </w:r>
                </w:p>
              </w:tc>
            </w:tr>
            <w:tr w:rsidR="00E32DF5" w:rsidRPr="00EB540A" w:rsidTr="00E32DF5">
              <w:trPr>
                <w:trHeight w:val="305"/>
                <w:jc w:val="center"/>
              </w:trPr>
              <w:tc>
                <w:tcPr>
                  <w:tcW w:w="1496" w:type="dxa"/>
                  <w:tcBorders>
                    <w:top w:val="nil"/>
                    <w:left w:val="single" w:sz="8" w:space="0" w:color="4F81BD"/>
                    <w:bottom w:val="nil"/>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1200.01-1800</w:t>
                  </w:r>
                </w:p>
              </w:tc>
              <w:tc>
                <w:tcPr>
                  <w:tcW w:w="1455" w:type="dxa"/>
                  <w:tcBorders>
                    <w:top w:val="nil"/>
                    <w:left w:val="nil"/>
                    <w:bottom w:val="nil"/>
                    <w:right w:val="nil"/>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1493.3381</w:t>
                  </w:r>
                </w:p>
              </w:tc>
              <w:tc>
                <w:tcPr>
                  <w:tcW w:w="1473" w:type="dxa"/>
                  <w:tcBorders>
                    <w:top w:val="nil"/>
                    <w:left w:val="nil"/>
                    <w:bottom w:val="nil"/>
                    <w:right w:val="single" w:sz="8" w:space="0" w:color="4F81BD"/>
                  </w:tcBorders>
                  <w:shd w:val="clear" w:color="auto" w:fill="D3DFEE"/>
                  <w:noWrap/>
                  <w:vAlign w:val="bottom"/>
                </w:tcPr>
                <w:p w:rsidR="00E32DF5" w:rsidRPr="00EB540A" w:rsidRDefault="00E32DF5" w:rsidP="00E32DF5">
                  <w:pPr>
                    <w:jc w:val="right"/>
                    <w:rPr>
                      <w:rFonts w:cs="Arial"/>
                      <w:szCs w:val="22"/>
                    </w:rPr>
                  </w:pPr>
                  <w:r w:rsidRPr="00EB540A">
                    <w:rPr>
                      <w:rFonts w:cs="Arial"/>
                      <w:sz w:val="22"/>
                      <w:szCs w:val="22"/>
                    </w:rPr>
                    <w:t>1.4959</w:t>
                  </w:r>
                </w:p>
              </w:tc>
            </w:tr>
            <w:tr w:rsidR="00E32DF5" w:rsidRPr="00EB540A" w:rsidTr="00E32DF5">
              <w:trPr>
                <w:trHeight w:val="305"/>
                <w:jc w:val="center"/>
              </w:trPr>
              <w:tc>
                <w:tcPr>
                  <w:tcW w:w="1496" w:type="dxa"/>
                  <w:tcBorders>
                    <w:left w:val="single" w:sz="8" w:space="0" w:color="4F81BD"/>
                    <w:bottom w:val="single" w:sz="8" w:space="0" w:color="4F81BD"/>
                    <w:right w:val="single" w:sz="8" w:space="0" w:color="4F81BD"/>
                  </w:tcBorders>
                  <w:shd w:val="clear" w:color="auto" w:fill="FFFFFF"/>
                  <w:noWrap/>
                </w:tcPr>
                <w:p w:rsidR="00E32DF5" w:rsidRPr="00EB540A" w:rsidRDefault="00E32DF5" w:rsidP="00E32DF5">
                  <w:pPr>
                    <w:jc w:val="center"/>
                    <w:rPr>
                      <w:color w:val="000000"/>
                      <w:szCs w:val="22"/>
                      <w:lang w:val="es-MX"/>
                    </w:rPr>
                  </w:pPr>
                  <w:r w:rsidRPr="00EB540A">
                    <w:rPr>
                      <w:color w:val="000000"/>
                      <w:sz w:val="22"/>
                      <w:szCs w:val="22"/>
                      <w:lang w:val="es-MX"/>
                    </w:rPr>
                    <w:t>Más de 1800</w:t>
                  </w:r>
                </w:p>
              </w:tc>
              <w:tc>
                <w:tcPr>
                  <w:tcW w:w="1455" w:type="dxa"/>
                  <w:tcBorders>
                    <w:bottom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2397.8464</w:t>
                  </w:r>
                </w:p>
              </w:tc>
              <w:tc>
                <w:tcPr>
                  <w:tcW w:w="1473" w:type="dxa"/>
                  <w:tcBorders>
                    <w:bottom w:val="single" w:sz="8" w:space="0" w:color="4F81BD"/>
                    <w:right w:val="single" w:sz="8" w:space="0" w:color="4F81BD"/>
                  </w:tcBorders>
                  <w:noWrap/>
                  <w:vAlign w:val="bottom"/>
                </w:tcPr>
                <w:p w:rsidR="00E32DF5" w:rsidRPr="00EB540A" w:rsidRDefault="00E32DF5" w:rsidP="00E32DF5">
                  <w:pPr>
                    <w:jc w:val="right"/>
                    <w:rPr>
                      <w:rFonts w:cs="Arial"/>
                      <w:szCs w:val="22"/>
                    </w:rPr>
                  </w:pPr>
                  <w:r w:rsidRPr="00EB540A">
                    <w:rPr>
                      <w:rFonts w:cs="Arial"/>
                      <w:sz w:val="22"/>
                      <w:szCs w:val="22"/>
                    </w:rPr>
                    <w:t>1.5317</w:t>
                  </w:r>
                </w:p>
              </w:tc>
            </w:tr>
          </w:tbl>
          <w:p w:rsidR="00E32DF5" w:rsidRPr="00EB540A" w:rsidRDefault="00E32DF5" w:rsidP="00E32DF5">
            <w:pPr>
              <w:jc w:val="center"/>
              <w:rPr>
                <w:rFonts w:ascii="Cambria" w:hAnsi="Cambria" w:cs="Cambria"/>
                <w:color w:val="000000"/>
                <w:szCs w:val="22"/>
                <w:lang w:val="es-MX" w:eastAsia="en-US"/>
              </w:rPr>
            </w:pPr>
          </w:p>
        </w:tc>
      </w:tr>
    </w:tbl>
    <w:p w:rsidR="00E32DF5" w:rsidRDefault="00E32DF5" w:rsidP="00E32DF5">
      <w:pPr>
        <w:jc w:val="both"/>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que el medidor se encuentre descompuesto, el usuario pagará los derechos de suministro de agua potable de conformidad al promedio de consumo de los doce últimos meses o seis bimestres inmediatos anteriores, según sea el caso, en que estuvo funcionando el aparato.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La cuota mínima a pagar en el mes o bimestre no será menor a la que corresponda a un consumo de 7.5 m3 y 15m3, respectivamente, incluyendo la aplicación de los estímulos fiscales establecidos en la Ley de Ingresos del ejercicio de que se trate.</w:t>
      </w:r>
    </w:p>
    <w:p w:rsidR="00E32DF5" w:rsidRPr="001462BB" w:rsidRDefault="00E32DF5" w:rsidP="00E32DF5">
      <w:pPr>
        <w:jc w:val="both"/>
        <w:rPr>
          <w:rFonts w:cs="Arial"/>
          <w:szCs w:val="24"/>
        </w:rPr>
      </w:pPr>
    </w:p>
    <w:p w:rsidR="00E32DF5" w:rsidRDefault="00E32DF5" w:rsidP="00E32DF5">
      <w:pPr>
        <w:jc w:val="both"/>
        <w:rPr>
          <w:rFonts w:cs="Arial"/>
          <w:b/>
          <w:bCs/>
          <w:szCs w:val="24"/>
        </w:rPr>
      </w:pPr>
    </w:p>
    <w:p w:rsidR="00E32DF5" w:rsidRDefault="00E32DF5" w:rsidP="00E32DF5">
      <w:pPr>
        <w:jc w:val="both"/>
        <w:rPr>
          <w:rFonts w:cs="Arial"/>
        </w:rPr>
      </w:pPr>
      <w:r w:rsidRPr="001462BB">
        <w:rPr>
          <w:rFonts w:cs="Arial"/>
          <w:b/>
          <w:bCs/>
          <w:szCs w:val="24"/>
        </w:rPr>
        <w:t>B).</w:t>
      </w:r>
      <w:r w:rsidRPr="001462BB">
        <w:rPr>
          <w:rFonts w:cs="Arial"/>
          <w:szCs w:val="24"/>
        </w:rPr>
        <w:t xml:space="preserve"> Si no existe aparato medidor o se encuentra en desuso, se pagarán los derechos dentro de los primeros diez días siguientes al mes o bimestre que corresponda de acuerdo con lo siguiente:</w:t>
      </w:r>
      <w:r>
        <w:rPr>
          <w:rFonts w:cs="Arial"/>
          <w:szCs w:val="24"/>
        </w:rPr>
        <w:t xml:space="preserve"> </w:t>
      </w:r>
      <w:r>
        <w:rPr>
          <w:rFonts w:cs="Arial"/>
          <w:szCs w:val="24"/>
          <w:lang w:val="es-MX"/>
        </w:rPr>
        <w:t xml:space="preserve">- - - - - </w:t>
      </w:r>
      <w:r w:rsidRPr="00DB74F4">
        <w:rPr>
          <w:rFonts w:cs="Arial"/>
        </w:rPr>
        <w:t xml:space="preserve">- </w:t>
      </w:r>
      <w:r w:rsidRPr="007D170F">
        <w:rPr>
          <w:rFonts w:cs="Arial"/>
        </w:rPr>
        <w:t xml:space="preserve">- - - - - - - - - - - - - - - - - - - - - - - </w:t>
      </w:r>
    </w:p>
    <w:p w:rsidR="00E32DF5" w:rsidRDefault="00E32DF5" w:rsidP="00E32DF5">
      <w:pPr>
        <w:spacing w:line="360" w:lineRule="auto"/>
        <w:jc w:val="both"/>
        <w:rPr>
          <w:rFonts w:cs="Arial"/>
        </w:rPr>
      </w:pPr>
    </w:p>
    <w:p w:rsidR="00E32DF5" w:rsidRDefault="00E32DF5" w:rsidP="00E32DF5">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xml:space="preserve">- - - - - - - - - - - - - - - - - - </w:t>
      </w:r>
    </w:p>
    <w:p w:rsidR="00E32DF5"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spacing w:line="360" w:lineRule="auto"/>
        <w:jc w:val="both"/>
        <w:rPr>
          <w:rFonts w:cs="Arial"/>
        </w:rPr>
      </w:pPr>
      <w:r>
        <w:rPr>
          <w:rFonts w:cs="Arial"/>
          <w:szCs w:val="24"/>
          <w:lang w:val="es-MX"/>
        </w:rPr>
        <w:t xml:space="preserve">- - - - - </w:t>
      </w:r>
      <w:r w:rsidRPr="00DB74F4">
        <w:rPr>
          <w:rFonts w:cs="Arial"/>
        </w:rPr>
        <w:t xml:space="preserve">- </w:t>
      </w:r>
      <w:r w:rsidRPr="007D170F">
        <w:rPr>
          <w:rFonts w:cs="Arial"/>
        </w:rPr>
        <w:t xml:space="preserve">- - - - - - - - - - - - - - - - - - - - - - - - - - - - - - - - - - - - - - - - - - - - - - - - - - - - - - </w:t>
      </w:r>
    </w:p>
    <w:p w:rsidR="00E32DF5" w:rsidRDefault="00E32DF5" w:rsidP="00E32DF5">
      <w:pPr>
        <w:spacing w:line="360" w:lineRule="auto"/>
        <w:jc w:val="both"/>
        <w:rPr>
          <w:rFonts w:cs="Arial"/>
        </w:rPr>
      </w:pPr>
    </w:p>
    <w:p w:rsidR="00E32DF5" w:rsidRDefault="00E32DF5" w:rsidP="00E32DF5">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xml:space="preserve">- - - - - - - - - - - - - - - - - - </w:t>
      </w:r>
    </w:p>
    <w:p w:rsidR="00E32DF5" w:rsidRDefault="00E32DF5" w:rsidP="00E32DF5">
      <w:pPr>
        <w:spacing w:line="360" w:lineRule="auto"/>
        <w:jc w:val="both"/>
        <w:rPr>
          <w:rFonts w:cs="Arial"/>
          <w:szCs w:val="24"/>
          <w:lang w:val="es-MX"/>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70"/>
        <w:gridCol w:w="4746"/>
      </w:tblGrid>
      <w:tr w:rsidR="00E32DF5" w:rsidRPr="00CB4385" w:rsidTr="00E32DF5">
        <w:tc>
          <w:tcPr>
            <w:tcW w:w="4368" w:type="dxa"/>
            <w:tcBorders>
              <w:top w:val="nil"/>
              <w:left w:val="nil"/>
              <w:bottom w:val="single" w:sz="24" w:space="0" w:color="4F81BD"/>
              <w:right w:val="nil"/>
            </w:tcBorders>
            <w:shd w:val="clear" w:color="auto" w:fill="FFFFFF"/>
          </w:tcPr>
          <w:p w:rsidR="00E32DF5" w:rsidRDefault="00E32DF5" w:rsidP="00E32DF5">
            <w:pPr>
              <w:rPr>
                <w:b/>
                <w:bCs/>
                <w:color w:val="000000"/>
                <w:lang w:val="es-MX" w:eastAsia="en-US"/>
              </w:rPr>
            </w:pPr>
          </w:p>
          <w:p w:rsidR="00E32DF5" w:rsidRPr="00CB4385" w:rsidRDefault="00E32DF5" w:rsidP="00E32DF5">
            <w:pPr>
              <w:jc w:val="center"/>
              <w:rPr>
                <w:b/>
                <w:bCs/>
                <w:color w:val="000000"/>
                <w:lang w:val="es-MX"/>
              </w:rPr>
            </w:pPr>
            <w:r w:rsidRPr="00CB4385">
              <w:rPr>
                <w:b/>
                <w:bCs/>
                <w:color w:val="000000"/>
                <w:lang w:val="es-MX" w:eastAsia="en-US"/>
              </w:rPr>
              <w:t>TARIFA MENSUAL</w:t>
            </w:r>
          </w:p>
        </w:tc>
        <w:tc>
          <w:tcPr>
            <w:tcW w:w="4743" w:type="dxa"/>
            <w:tcBorders>
              <w:top w:val="nil"/>
              <w:left w:val="nil"/>
              <w:bottom w:val="single" w:sz="24" w:space="0" w:color="4F81BD"/>
              <w:right w:val="nil"/>
            </w:tcBorders>
            <w:shd w:val="clear" w:color="auto" w:fill="FFFFFF"/>
          </w:tcPr>
          <w:p w:rsidR="00E32DF5" w:rsidRDefault="00E32DF5" w:rsidP="00E32DF5">
            <w:pPr>
              <w:jc w:val="center"/>
              <w:rPr>
                <w:b/>
                <w:bCs/>
                <w:color w:val="000000"/>
                <w:lang w:val="es-MX" w:eastAsia="en-US"/>
              </w:rPr>
            </w:pPr>
          </w:p>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rPr>
            </w:pPr>
          </w:p>
        </w:tc>
      </w:tr>
      <w:tr w:rsidR="00E32DF5" w:rsidRPr="00CB4385" w:rsidTr="00E32DF5">
        <w:tc>
          <w:tcPr>
            <w:tcW w:w="4368" w:type="dxa"/>
            <w:tcBorders>
              <w:top w:val="nil"/>
              <w:left w:val="nil"/>
              <w:bottom w:val="nil"/>
              <w:right w:val="single" w:sz="8" w:space="0" w:color="4F81BD"/>
            </w:tcBorders>
            <w:shd w:val="clear" w:color="auto" w:fill="FFFFFF"/>
            <w:vAlign w:val="center"/>
          </w:tcPr>
          <w:tbl>
            <w:tblPr>
              <w:tblW w:w="4126"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063"/>
              <w:gridCol w:w="2063"/>
            </w:tblGrid>
            <w:tr w:rsidR="00E32DF5" w:rsidRPr="00CB4385" w:rsidTr="00E32DF5">
              <w:trPr>
                <w:trHeight w:val="495"/>
              </w:trPr>
              <w:tc>
                <w:tcPr>
                  <w:tcW w:w="2063" w:type="dxa"/>
                  <w:tcBorders>
                    <w:top w:val="single" w:sz="8" w:space="0" w:color="4F81BD"/>
                    <w:left w:val="single" w:sz="8" w:space="0" w:color="4F81BD"/>
                    <w:bottom w:val="single" w:sz="24" w:space="0" w:color="4F81BD"/>
                    <w:right w:val="nil"/>
                  </w:tcBorders>
                  <w:shd w:val="clear" w:color="auto" w:fill="FFFFFF"/>
                </w:tcPr>
                <w:p w:rsidR="00E32DF5" w:rsidRPr="00CB4385" w:rsidRDefault="00E32DF5" w:rsidP="00E32DF5">
                  <w:pPr>
                    <w:jc w:val="center"/>
                    <w:rPr>
                      <w:b/>
                      <w:bCs/>
                      <w:color w:val="000000"/>
                      <w:lang w:val="es-MX"/>
                    </w:rPr>
                  </w:pPr>
                  <w:r w:rsidRPr="00CB4385">
                    <w:rPr>
                      <w:b/>
                      <w:bCs/>
                      <w:color w:val="000000"/>
                      <w:lang w:val="es-MX"/>
                    </w:rPr>
                    <w:t>DIÁMETRO DE LA TOMA MM</w:t>
                  </w:r>
                </w:p>
              </w:tc>
              <w:tc>
                <w:tcPr>
                  <w:tcW w:w="2063" w:type="dxa"/>
                  <w:tcBorders>
                    <w:top w:val="single" w:sz="8" w:space="0" w:color="4F81BD"/>
                    <w:left w:val="nil"/>
                    <w:bottom w:val="single" w:sz="24" w:space="0" w:color="4F81BD"/>
                    <w:right w:val="single" w:sz="8" w:space="0" w:color="4F81BD"/>
                  </w:tcBorders>
                  <w:shd w:val="clear" w:color="auto" w:fill="FFFFFF"/>
                  <w:noWrap/>
                </w:tcPr>
                <w:p w:rsidR="00E32DF5" w:rsidRPr="00CB4385" w:rsidRDefault="00E32DF5" w:rsidP="00E32DF5">
                  <w:pPr>
                    <w:jc w:val="center"/>
                    <w:rPr>
                      <w:b/>
                      <w:bCs/>
                      <w:color w:val="000000"/>
                      <w:lang w:val="es-MX"/>
                    </w:rPr>
                  </w:pPr>
                  <w:r w:rsidRPr="00CB4385">
                    <w:rPr>
                      <w:b/>
                      <w:bCs/>
                      <w:color w:val="000000"/>
                      <w:lang w:val="es-MX"/>
                    </w:rPr>
                    <w:t>NÚMERO DE SALARIOS MÍNIMOS GENERALES DIARIOS</w:t>
                  </w:r>
                </w:p>
              </w:tc>
            </w:tr>
            <w:tr w:rsidR="00E32DF5" w:rsidRPr="00CB4385" w:rsidTr="00E32DF5">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13</w:t>
                  </w:r>
                </w:p>
              </w:tc>
              <w:tc>
                <w:tcPr>
                  <w:tcW w:w="2063"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33.7440</w:t>
                  </w:r>
                </w:p>
              </w:tc>
            </w:tr>
            <w:tr w:rsidR="00E32DF5" w:rsidRPr="00CB4385" w:rsidTr="00E32DF5">
              <w:trPr>
                <w:trHeight w:val="247"/>
              </w:trPr>
              <w:tc>
                <w:tcPr>
                  <w:tcW w:w="2063"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19</w:t>
                  </w:r>
                </w:p>
              </w:tc>
              <w:tc>
                <w:tcPr>
                  <w:tcW w:w="2063" w:type="dxa"/>
                  <w:tcBorders>
                    <w:right w:val="single" w:sz="8" w:space="0" w:color="4F81BD"/>
                  </w:tcBorders>
                  <w:noWrap/>
                  <w:vAlign w:val="bottom"/>
                </w:tcPr>
                <w:p w:rsidR="00E32DF5" w:rsidRDefault="00E32DF5" w:rsidP="00E32DF5">
                  <w:pPr>
                    <w:jc w:val="center"/>
                    <w:rPr>
                      <w:rFonts w:cs="Arial"/>
                    </w:rPr>
                  </w:pPr>
                  <w:r>
                    <w:rPr>
                      <w:rFonts w:cs="Arial"/>
                    </w:rPr>
                    <w:t>307.6473</w:t>
                  </w:r>
                </w:p>
              </w:tc>
            </w:tr>
            <w:tr w:rsidR="00E32DF5" w:rsidRPr="00CB4385" w:rsidTr="00E32DF5">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26</w:t>
                  </w:r>
                </w:p>
              </w:tc>
              <w:tc>
                <w:tcPr>
                  <w:tcW w:w="2063"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502.6608</w:t>
                  </w:r>
                </w:p>
              </w:tc>
            </w:tr>
            <w:tr w:rsidR="00E32DF5" w:rsidRPr="00CB4385" w:rsidTr="00E32DF5">
              <w:trPr>
                <w:trHeight w:val="410"/>
              </w:trPr>
              <w:tc>
                <w:tcPr>
                  <w:tcW w:w="2063"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38</w:t>
                  </w:r>
                </w:p>
              </w:tc>
              <w:tc>
                <w:tcPr>
                  <w:tcW w:w="2063" w:type="dxa"/>
                  <w:tcBorders>
                    <w:right w:val="single" w:sz="8" w:space="0" w:color="4F81BD"/>
                  </w:tcBorders>
                  <w:noWrap/>
                  <w:vAlign w:val="bottom"/>
                </w:tcPr>
                <w:p w:rsidR="00E32DF5" w:rsidRDefault="00E32DF5" w:rsidP="00E32DF5">
                  <w:pPr>
                    <w:jc w:val="center"/>
                    <w:rPr>
                      <w:rFonts w:cs="Arial"/>
                    </w:rPr>
                  </w:pPr>
                  <w:r>
                    <w:rPr>
                      <w:rFonts w:cs="Arial"/>
                    </w:rPr>
                    <w:t>826.3057</w:t>
                  </w:r>
                </w:p>
              </w:tc>
            </w:tr>
            <w:tr w:rsidR="00E32DF5" w:rsidRPr="00CB4385" w:rsidTr="00E32DF5">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51</w:t>
                  </w:r>
                </w:p>
              </w:tc>
              <w:tc>
                <w:tcPr>
                  <w:tcW w:w="2063"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1586.1395</w:t>
                  </w:r>
                </w:p>
              </w:tc>
            </w:tr>
            <w:tr w:rsidR="00E32DF5" w:rsidRPr="00CB4385" w:rsidTr="00E32DF5">
              <w:trPr>
                <w:trHeight w:val="247"/>
              </w:trPr>
              <w:tc>
                <w:tcPr>
                  <w:tcW w:w="2063"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64</w:t>
                  </w:r>
                </w:p>
              </w:tc>
              <w:tc>
                <w:tcPr>
                  <w:tcW w:w="2063" w:type="dxa"/>
                  <w:tcBorders>
                    <w:right w:val="single" w:sz="8" w:space="0" w:color="4F81BD"/>
                  </w:tcBorders>
                  <w:noWrap/>
                  <w:vAlign w:val="bottom"/>
                </w:tcPr>
                <w:p w:rsidR="00E32DF5" w:rsidRDefault="00E32DF5" w:rsidP="00E32DF5">
                  <w:pPr>
                    <w:jc w:val="center"/>
                    <w:rPr>
                      <w:rFonts w:cs="Arial"/>
                    </w:rPr>
                  </w:pPr>
                  <w:r>
                    <w:rPr>
                      <w:rFonts w:cs="Arial"/>
                    </w:rPr>
                    <w:t>2364.8077</w:t>
                  </w:r>
                </w:p>
              </w:tc>
            </w:tr>
            <w:tr w:rsidR="00E32DF5" w:rsidRPr="00CB4385" w:rsidTr="00E32DF5">
              <w:trPr>
                <w:trHeight w:val="247"/>
              </w:trPr>
              <w:tc>
                <w:tcPr>
                  <w:tcW w:w="2063" w:type="dxa"/>
                  <w:tcBorders>
                    <w:top w:val="nil"/>
                    <w:left w:val="single" w:sz="8" w:space="0" w:color="4F81BD"/>
                    <w:bottom w:val="single" w:sz="8" w:space="0" w:color="4F81BD"/>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75</w:t>
                  </w:r>
                </w:p>
              </w:tc>
              <w:tc>
                <w:tcPr>
                  <w:tcW w:w="2063" w:type="dxa"/>
                  <w:tcBorders>
                    <w:top w:val="nil"/>
                    <w:left w:val="nil"/>
                    <w:bottom w:val="single" w:sz="8" w:space="0" w:color="4F81BD"/>
                    <w:right w:val="single" w:sz="8" w:space="0" w:color="4F81BD"/>
                  </w:tcBorders>
                  <w:shd w:val="clear" w:color="auto" w:fill="D3DFEE"/>
                  <w:noWrap/>
                  <w:vAlign w:val="bottom"/>
                </w:tcPr>
                <w:p w:rsidR="00E32DF5" w:rsidRDefault="00E32DF5" w:rsidP="00E32DF5">
                  <w:pPr>
                    <w:jc w:val="center"/>
                    <w:rPr>
                      <w:rFonts w:cs="Arial"/>
                    </w:rPr>
                  </w:pPr>
                  <w:r>
                    <w:rPr>
                      <w:rFonts w:cs="Arial"/>
                    </w:rPr>
                    <w:t>3474.3751</w:t>
                  </w:r>
                </w:p>
              </w:tc>
            </w:tr>
          </w:tbl>
          <w:p w:rsidR="00E32DF5" w:rsidRPr="00CB4385" w:rsidRDefault="00E32DF5" w:rsidP="00E32DF5">
            <w:pPr>
              <w:jc w:val="center"/>
              <w:rPr>
                <w:rFonts w:ascii="Cambria" w:hAnsi="Cambria" w:cs="Cambria"/>
                <w:b/>
                <w:bCs/>
                <w:color w:val="000000"/>
                <w:lang w:val="es-MX" w:eastAsia="en-US"/>
              </w:rPr>
            </w:pPr>
          </w:p>
        </w:tc>
        <w:tc>
          <w:tcPr>
            <w:tcW w:w="4743" w:type="dxa"/>
            <w:tcBorders>
              <w:top w:val="nil"/>
              <w:left w:val="nil"/>
              <w:bottom w:val="nil"/>
            </w:tcBorders>
            <w:vAlign w:val="center"/>
          </w:tcPr>
          <w:tbl>
            <w:tblPr>
              <w:tblW w:w="4502"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231"/>
              <w:gridCol w:w="2271"/>
            </w:tblGrid>
            <w:tr w:rsidR="00E32DF5" w:rsidRPr="00CB4385" w:rsidTr="00E32DF5">
              <w:trPr>
                <w:trHeight w:val="577"/>
              </w:trPr>
              <w:tc>
                <w:tcPr>
                  <w:tcW w:w="2231" w:type="dxa"/>
                  <w:tcBorders>
                    <w:top w:val="single" w:sz="8" w:space="0" w:color="4F81BD"/>
                    <w:left w:val="single" w:sz="8" w:space="0" w:color="4F81BD"/>
                    <w:bottom w:val="single" w:sz="24" w:space="0" w:color="4F81BD"/>
                    <w:right w:val="nil"/>
                  </w:tcBorders>
                  <w:shd w:val="clear" w:color="auto" w:fill="FFFFFF"/>
                </w:tcPr>
                <w:p w:rsidR="00E32DF5" w:rsidRPr="00CB4385" w:rsidRDefault="00E32DF5" w:rsidP="00E32DF5">
                  <w:pPr>
                    <w:jc w:val="center"/>
                    <w:rPr>
                      <w:b/>
                      <w:bCs/>
                      <w:color w:val="000000"/>
                      <w:lang w:val="es-MX"/>
                    </w:rPr>
                  </w:pPr>
                  <w:r w:rsidRPr="00CB4385">
                    <w:rPr>
                      <w:b/>
                      <w:bCs/>
                      <w:color w:val="000000"/>
                      <w:lang w:val="es-MX"/>
                    </w:rPr>
                    <w:t>DIÁMETRO DE LA TOMA MM</w:t>
                  </w:r>
                </w:p>
              </w:tc>
              <w:tc>
                <w:tcPr>
                  <w:tcW w:w="2271" w:type="dxa"/>
                  <w:tcBorders>
                    <w:top w:val="single" w:sz="8" w:space="0" w:color="4F81BD"/>
                    <w:left w:val="nil"/>
                    <w:bottom w:val="single" w:sz="24" w:space="0" w:color="4F81BD"/>
                    <w:right w:val="single" w:sz="8" w:space="0" w:color="4F81BD"/>
                  </w:tcBorders>
                  <w:shd w:val="clear" w:color="auto" w:fill="FFFFFF"/>
                  <w:noWrap/>
                </w:tcPr>
                <w:p w:rsidR="00E32DF5" w:rsidRPr="00CB4385" w:rsidRDefault="00E32DF5" w:rsidP="00E32DF5">
                  <w:pPr>
                    <w:jc w:val="center"/>
                    <w:rPr>
                      <w:b/>
                      <w:bCs/>
                      <w:color w:val="000000"/>
                      <w:lang w:val="es-MX"/>
                    </w:rPr>
                  </w:pPr>
                  <w:r w:rsidRPr="00CB4385">
                    <w:rPr>
                      <w:b/>
                      <w:bCs/>
                      <w:color w:val="000000"/>
                      <w:lang w:val="es-MX"/>
                    </w:rPr>
                    <w:t>NÚMERO DE</w:t>
                  </w:r>
                </w:p>
                <w:p w:rsidR="00E32DF5" w:rsidRPr="00CB4385" w:rsidRDefault="00E32DF5" w:rsidP="00E32DF5">
                  <w:pPr>
                    <w:jc w:val="center"/>
                    <w:rPr>
                      <w:b/>
                      <w:bCs/>
                      <w:color w:val="000000"/>
                      <w:lang w:val="es-MX"/>
                    </w:rPr>
                  </w:pPr>
                  <w:r w:rsidRPr="00CB4385">
                    <w:rPr>
                      <w:b/>
                      <w:bCs/>
                      <w:color w:val="000000"/>
                      <w:lang w:val="es-MX"/>
                    </w:rPr>
                    <w:t>SALARIOS MÍNIMOS GENERALES DIARIOS</w:t>
                  </w:r>
                </w:p>
              </w:tc>
            </w:tr>
            <w:tr w:rsidR="00E32DF5" w:rsidRPr="00CB4385" w:rsidTr="00E32DF5">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13</w:t>
                  </w:r>
                </w:p>
              </w:tc>
              <w:tc>
                <w:tcPr>
                  <w:tcW w:w="2271"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67.4879</w:t>
                  </w:r>
                </w:p>
              </w:tc>
            </w:tr>
            <w:tr w:rsidR="00E32DF5" w:rsidRPr="00CB4385" w:rsidTr="00E32DF5">
              <w:trPr>
                <w:trHeight w:val="288"/>
              </w:trPr>
              <w:tc>
                <w:tcPr>
                  <w:tcW w:w="2231"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19</w:t>
                  </w:r>
                </w:p>
              </w:tc>
              <w:tc>
                <w:tcPr>
                  <w:tcW w:w="2271" w:type="dxa"/>
                  <w:tcBorders>
                    <w:right w:val="single" w:sz="8" w:space="0" w:color="4F81BD"/>
                  </w:tcBorders>
                  <w:noWrap/>
                  <w:vAlign w:val="bottom"/>
                </w:tcPr>
                <w:p w:rsidR="00E32DF5" w:rsidRDefault="00E32DF5" w:rsidP="00E32DF5">
                  <w:pPr>
                    <w:jc w:val="center"/>
                    <w:rPr>
                      <w:rFonts w:cs="Arial"/>
                    </w:rPr>
                  </w:pPr>
                  <w:r>
                    <w:rPr>
                      <w:rFonts w:cs="Arial"/>
                    </w:rPr>
                    <w:t>615.2945</w:t>
                  </w:r>
                </w:p>
              </w:tc>
            </w:tr>
            <w:tr w:rsidR="00E32DF5" w:rsidRPr="00CB4385" w:rsidTr="00E32DF5">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26</w:t>
                  </w:r>
                </w:p>
              </w:tc>
              <w:tc>
                <w:tcPr>
                  <w:tcW w:w="2271"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1005.3216</w:t>
                  </w:r>
                </w:p>
              </w:tc>
            </w:tr>
            <w:tr w:rsidR="00E32DF5" w:rsidRPr="00CB4385" w:rsidTr="00E32DF5">
              <w:trPr>
                <w:trHeight w:val="288"/>
              </w:trPr>
              <w:tc>
                <w:tcPr>
                  <w:tcW w:w="2231"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38</w:t>
                  </w:r>
                </w:p>
              </w:tc>
              <w:tc>
                <w:tcPr>
                  <w:tcW w:w="2271" w:type="dxa"/>
                  <w:tcBorders>
                    <w:right w:val="single" w:sz="8" w:space="0" w:color="4F81BD"/>
                  </w:tcBorders>
                  <w:noWrap/>
                  <w:vAlign w:val="bottom"/>
                </w:tcPr>
                <w:p w:rsidR="00E32DF5" w:rsidRDefault="00E32DF5" w:rsidP="00E32DF5">
                  <w:pPr>
                    <w:jc w:val="center"/>
                    <w:rPr>
                      <w:rFonts w:cs="Arial"/>
                    </w:rPr>
                  </w:pPr>
                  <w:r>
                    <w:rPr>
                      <w:rFonts w:cs="Arial"/>
                    </w:rPr>
                    <w:t>1652.6114</w:t>
                  </w:r>
                </w:p>
              </w:tc>
            </w:tr>
            <w:tr w:rsidR="00E32DF5" w:rsidRPr="00CB4385" w:rsidTr="00E32DF5">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51</w:t>
                  </w:r>
                </w:p>
              </w:tc>
              <w:tc>
                <w:tcPr>
                  <w:tcW w:w="2271" w:type="dxa"/>
                  <w:tcBorders>
                    <w:top w:val="nil"/>
                    <w:left w:val="nil"/>
                    <w:bottom w:val="nil"/>
                    <w:right w:val="single" w:sz="8" w:space="0" w:color="4F81BD"/>
                  </w:tcBorders>
                  <w:shd w:val="clear" w:color="auto" w:fill="D3DFEE"/>
                  <w:noWrap/>
                  <w:vAlign w:val="bottom"/>
                </w:tcPr>
                <w:p w:rsidR="00E32DF5" w:rsidRDefault="00E32DF5" w:rsidP="00E32DF5">
                  <w:pPr>
                    <w:jc w:val="center"/>
                    <w:rPr>
                      <w:rFonts w:cs="Arial"/>
                    </w:rPr>
                  </w:pPr>
                  <w:r>
                    <w:rPr>
                      <w:rFonts w:cs="Arial"/>
                    </w:rPr>
                    <w:t>3172.2789</w:t>
                  </w:r>
                </w:p>
              </w:tc>
            </w:tr>
            <w:tr w:rsidR="00E32DF5" w:rsidRPr="00CB4385" w:rsidTr="00E32DF5">
              <w:trPr>
                <w:trHeight w:val="288"/>
              </w:trPr>
              <w:tc>
                <w:tcPr>
                  <w:tcW w:w="2231" w:type="dxa"/>
                  <w:tcBorders>
                    <w:left w:val="single" w:sz="8" w:space="0" w:color="4F81BD"/>
                    <w:bottom w:val="nil"/>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64</w:t>
                  </w:r>
                </w:p>
              </w:tc>
              <w:tc>
                <w:tcPr>
                  <w:tcW w:w="2271" w:type="dxa"/>
                  <w:tcBorders>
                    <w:right w:val="single" w:sz="8" w:space="0" w:color="4F81BD"/>
                  </w:tcBorders>
                  <w:noWrap/>
                  <w:vAlign w:val="bottom"/>
                </w:tcPr>
                <w:p w:rsidR="00E32DF5" w:rsidRDefault="00E32DF5" w:rsidP="00E32DF5">
                  <w:pPr>
                    <w:jc w:val="center"/>
                    <w:rPr>
                      <w:rFonts w:cs="Arial"/>
                    </w:rPr>
                  </w:pPr>
                  <w:r>
                    <w:rPr>
                      <w:rFonts w:cs="Arial"/>
                    </w:rPr>
                    <w:t>4729.6153</w:t>
                  </w:r>
                </w:p>
              </w:tc>
            </w:tr>
            <w:tr w:rsidR="00E32DF5" w:rsidRPr="00CB4385" w:rsidTr="00E32DF5">
              <w:trPr>
                <w:trHeight w:val="288"/>
              </w:trPr>
              <w:tc>
                <w:tcPr>
                  <w:tcW w:w="2231" w:type="dxa"/>
                  <w:tcBorders>
                    <w:top w:val="nil"/>
                    <w:left w:val="single" w:sz="8" w:space="0" w:color="4F81BD"/>
                    <w:bottom w:val="single" w:sz="8" w:space="0" w:color="4F81BD"/>
                    <w:right w:val="single" w:sz="8" w:space="0" w:color="4F81BD"/>
                  </w:tcBorders>
                  <w:shd w:val="clear" w:color="auto" w:fill="FFFFFF"/>
                  <w:noWrap/>
                  <w:vAlign w:val="center"/>
                </w:tcPr>
                <w:p w:rsidR="00E32DF5" w:rsidRPr="00CB4385" w:rsidRDefault="00E32DF5" w:rsidP="00E32DF5">
                  <w:pPr>
                    <w:ind w:firstLineChars="100" w:firstLine="240"/>
                    <w:jc w:val="center"/>
                    <w:rPr>
                      <w:color w:val="000000"/>
                      <w:lang w:val="es-MX"/>
                    </w:rPr>
                  </w:pPr>
                  <w:r w:rsidRPr="00CB4385">
                    <w:rPr>
                      <w:color w:val="000000"/>
                      <w:lang w:val="es-MX"/>
                    </w:rPr>
                    <w:t>Hasta 75</w:t>
                  </w:r>
                </w:p>
              </w:tc>
              <w:tc>
                <w:tcPr>
                  <w:tcW w:w="2271" w:type="dxa"/>
                  <w:tcBorders>
                    <w:top w:val="nil"/>
                    <w:left w:val="nil"/>
                    <w:bottom w:val="single" w:sz="8" w:space="0" w:color="4F81BD"/>
                    <w:right w:val="single" w:sz="8" w:space="0" w:color="4F81BD"/>
                  </w:tcBorders>
                  <w:shd w:val="clear" w:color="auto" w:fill="D3DFEE"/>
                  <w:noWrap/>
                  <w:vAlign w:val="bottom"/>
                </w:tcPr>
                <w:p w:rsidR="00E32DF5" w:rsidRDefault="00E32DF5" w:rsidP="00E32DF5">
                  <w:pPr>
                    <w:jc w:val="center"/>
                    <w:rPr>
                      <w:rFonts w:cs="Arial"/>
                    </w:rPr>
                  </w:pPr>
                  <w:r>
                    <w:rPr>
                      <w:rFonts w:cs="Arial"/>
                    </w:rPr>
                    <w:t>6948.7502</w:t>
                  </w:r>
                </w:p>
              </w:tc>
            </w:tr>
          </w:tbl>
          <w:p w:rsidR="00E32DF5" w:rsidRPr="00CB4385" w:rsidRDefault="00E32DF5" w:rsidP="00E32DF5">
            <w:pPr>
              <w:jc w:val="center"/>
              <w:rPr>
                <w:rFonts w:ascii="Cambria" w:hAnsi="Cambria" w:cs="Cambria"/>
                <w:b/>
                <w:bCs/>
                <w:color w:val="000000"/>
                <w:lang w:val="es-MX" w:eastAsia="en-US"/>
              </w:rPr>
            </w:pPr>
          </w:p>
        </w:tc>
      </w:tr>
    </w:tbl>
    <w:p w:rsidR="00E32DF5" w:rsidRPr="00E617AE" w:rsidRDefault="00E32DF5" w:rsidP="00E32DF5">
      <w:pPr>
        <w:jc w:val="center"/>
        <w:rPr>
          <w:b/>
          <w:bCs/>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lastRenderedPageBreak/>
        <w:t xml:space="preserve">Para los efectos de estos derechos, se aplicará el </w:t>
      </w:r>
      <w:r w:rsidRPr="001462BB">
        <w:rPr>
          <w:rFonts w:cs="Arial"/>
          <w:b/>
          <w:bCs/>
          <w:szCs w:val="24"/>
        </w:rPr>
        <w:t xml:space="preserve">50% </w:t>
      </w:r>
      <w:r w:rsidRPr="001462BB">
        <w:rPr>
          <w:rFonts w:cs="Arial"/>
          <w:szCs w:val="24"/>
        </w:rPr>
        <w:t>de la tarifa correspondiente, cuando se trate de núcleos de población de zonas rurales, que cuenten con sistemas locales de agua y que reporten una población menor a 1,000 habitantes.</w:t>
      </w:r>
    </w:p>
    <w:p w:rsidR="00E32DF5"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 xml:space="preserve">Los propietarios o poseedores de los predios, giros o establecimientos que se surtan de agua por medio de las derivaciones que autorice el Ayuntamiento o el organismo descentralizado, deberán pagar el </w:t>
      </w:r>
      <w:r w:rsidRPr="001462BB">
        <w:rPr>
          <w:rFonts w:cs="Arial"/>
          <w:b/>
          <w:bCs/>
          <w:szCs w:val="24"/>
        </w:rPr>
        <w:t>50%</w:t>
      </w:r>
      <w:r w:rsidRPr="001462BB">
        <w:rPr>
          <w:rFonts w:cs="Arial"/>
          <w:szCs w:val="24"/>
        </w:rPr>
        <w:t xml:space="preserve"> de la cuota mensual o bimestral correspondiente al diámetro de la derivación, si la toma no tiene medidor.</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Para consumo de agua en edificios de departamentos y servicios que tengan una sola toma de agua y medidor, la lectura del consumo mensual o bimestral se promediará en cada caso entre el número de departamentos o servicios registrados para cuantificar el consumo de cada una, aplicando el precio por metro cúbico de acuerdo a la tarifa vigente.</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La suspensión en derivaciones, respecto del pago de los derechos por los consumos de agua potable, drenaje, alcantarillado y saneamiento en la modalidad de servicio medido, procederá siempre y cuando el usuario manifieste en tiempo y forma por escrito y bajo protesta de decir verdad dicha situación, para lo cual la autoridad fiscal ordenará la inspección correspondiente, acreditando el solicitante que se encuentre al corriente en los pagos hasta el bimestre en que se presenta la solicitud de suspensión.</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 xml:space="preserve">Para el caso de la autorización de la suspensión en derivaciones, el usuario pagará mensualmente una cuota equivalente a </w:t>
      </w:r>
      <w:r w:rsidRPr="001462BB">
        <w:rPr>
          <w:rFonts w:cs="Arial"/>
          <w:b/>
          <w:bCs/>
          <w:szCs w:val="24"/>
        </w:rPr>
        <w:t>0.92</w:t>
      </w:r>
      <w:r w:rsidRPr="001462BB">
        <w:rPr>
          <w:rFonts w:cs="Arial"/>
          <w:szCs w:val="24"/>
        </w:rPr>
        <w:t xml:space="preserve"> días de salarios mínimos del área geográfica que corresponda, o bimestralmente una cuota equivalente a </w:t>
      </w:r>
      <w:r w:rsidRPr="001462BB">
        <w:rPr>
          <w:rFonts w:cs="Arial"/>
          <w:b/>
          <w:bCs/>
          <w:szCs w:val="24"/>
        </w:rPr>
        <w:t>1.84</w:t>
      </w:r>
      <w:r w:rsidRPr="001462BB">
        <w:rPr>
          <w:rFonts w:cs="Arial"/>
          <w:szCs w:val="24"/>
        </w:rPr>
        <w:t xml:space="preserve"> días de salarios mínimos del área geográfica que corresponda, según sea el caso, siempre y cuando cuente con aparato medidor y la lectura del mismo se mantenga en cero.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b/>
          <w:bCs/>
          <w:szCs w:val="24"/>
        </w:rPr>
        <w:t>III.</w:t>
      </w:r>
      <w:r w:rsidRPr="001462BB">
        <w:rPr>
          <w:rFonts w:cs="Arial"/>
          <w:szCs w:val="24"/>
        </w:rPr>
        <w:t xml:space="preserve"> Por la reparación del aparato medidor del consumo de agua, se pagarán los siguientes derechos:</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b/>
          <w:bCs/>
          <w:szCs w:val="24"/>
        </w:rPr>
        <w:t>A).</w:t>
      </w:r>
      <w:r w:rsidRPr="001462BB">
        <w:rPr>
          <w:rFonts w:cs="Arial"/>
          <w:szCs w:val="24"/>
        </w:rPr>
        <w:t xml:space="preserve"> Para uso doméstico: </w:t>
      </w:r>
      <w:r w:rsidRPr="001462BB">
        <w:rPr>
          <w:rFonts w:cs="Arial"/>
          <w:b/>
          <w:bCs/>
          <w:szCs w:val="24"/>
        </w:rPr>
        <w:t>4 días</w:t>
      </w:r>
      <w:r w:rsidRPr="001462BB">
        <w:rPr>
          <w:rFonts w:cs="Arial"/>
          <w:szCs w:val="24"/>
        </w:rPr>
        <w:t xml:space="preserve"> de salario mínimo general del área geográfica que corresponda.</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b/>
          <w:bCs/>
          <w:szCs w:val="24"/>
        </w:rPr>
        <w:t>B).</w:t>
      </w:r>
      <w:r w:rsidRPr="001462BB">
        <w:rPr>
          <w:rFonts w:cs="Arial"/>
          <w:szCs w:val="24"/>
        </w:rPr>
        <w:t xml:space="preserve"> Para uso no doméstico: </w:t>
      </w:r>
      <w:r w:rsidRPr="001462BB">
        <w:rPr>
          <w:rFonts w:cs="Arial"/>
          <w:b/>
          <w:bCs/>
          <w:szCs w:val="24"/>
        </w:rPr>
        <w:t>6 días</w:t>
      </w:r>
      <w:r w:rsidRPr="001462BB">
        <w:rPr>
          <w:rFonts w:cs="Arial"/>
          <w:szCs w:val="24"/>
        </w:rPr>
        <w:t xml:space="preserve"> de salario mínimo general del área geográfica que corresponda.</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No se pagarán los derechos previstos en esta fracción, durante el primer año natural, a partir de la instalación del aparato medidor, por una sola vez, salvo los casos en que dicho aparato haya sido deteriorado por causas imputables al usuario, en los que éste deberá cubrir el 100% del costo de la reparación del aparato.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los casos en que el pago de los derechos a que se refiere este artículo se realice en base a consumos cuantificados a través de aparato medidor, mismo que será instalado por la autoridad municipal competente a costa del usuario, éste está obligado a reportar mediante los formatos oficiales, al prestador de servicios que corresponda, los consumos mensuales o bimestrales de agua y efectuar su pago dentro de los primeros diez días siguientes al mes o bimestre que se esté reportando.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Para consumo de agua bajo la modalidad de prepago, el usuario pagará mensualmente los derechos de suministro de agua potable, mediante la aplicación de la tarifa para servicio medido mensual, se trate de uso doméstico o no doméstico, que corresponda al rango de volumen en metros cúbicos adquiridos.</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En el supuesto de que el usuario de la modalidad de prepago requiera en el mismo periodo mensual volúmenes adicionales para cubrir su consumo, éstos se acumularán con los anteriormente adquiridos, el volumen resultante se ubicará en el rango de la tarifa de servicio medido que le corresponda, deduciendo al monto determinado, el o los pagos que se hayan efectuado.</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El caudal mínimo que los usuarios de esta modalidad de servicio deben pagar al mes no será menor a 7.5 m3, incluyendo la aplicación de los estímulos fiscales establecidos en la Ley de Ingresos del ejercicio fiscal que corresponda.</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rFonts w:cs="Arial"/>
          <w:b/>
          <w:bCs/>
          <w:szCs w:val="24"/>
        </w:rPr>
      </w:pPr>
      <w:r w:rsidRPr="001462BB">
        <w:rPr>
          <w:rFonts w:cs="Arial"/>
          <w:b/>
          <w:bCs/>
          <w:szCs w:val="24"/>
        </w:rPr>
        <w:t>Criterios de aplicación para tarifas de uso doméstico:</w:t>
      </w:r>
    </w:p>
    <w:p w:rsidR="00E32DF5" w:rsidRDefault="00E32DF5" w:rsidP="00E32DF5">
      <w:pPr>
        <w:jc w:val="both"/>
        <w:rPr>
          <w:rFonts w:cs="Arial"/>
          <w:b/>
          <w:bCs/>
          <w:szCs w:val="24"/>
        </w:rPr>
      </w:pPr>
    </w:p>
    <w:p w:rsidR="00E32DF5" w:rsidRPr="001462BB" w:rsidRDefault="00E32DF5" w:rsidP="00E32DF5">
      <w:pPr>
        <w:jc w:val="both"/>
        <w:rPr>
          <w:rFonts w:cs="Arial"/>
          <w:b/>
          <w:bCs/>
          <w:szCs w:val="24"/>
        </w:rPr>
      </w:pPr>
    </w:p>
    <w:p w:rsidR="00E32DF5" w:rsidRDefault="00E32DF5" w:rsidP="00E32DF5">
      <w:pPr>
        <w:jc w:val="both"/>
        <w:rPr>
          <w:rFonts w:cs="Arial"/>
          <w:szCs w:val="24"/>
        </w:rPr>
      </w:pPr>
      <w:r w:rsidRPr="001462BB">
        <w:rPr>
          <w:rFonts w:cs="Arial"/>
          <w:szCs w:val="24"/>
        </w:rPr>
        <w:t>Para la aplicación de las tarifas para uso doméstico señaladas en este artículo de atenderá a la siguiente aplicación:</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Default="00E32DF5" w:rsidP="00E32DF5">
      <w:pPr>
        <w:jc w:val="both"/>
        <w:rPr>
          <w:szCs w:val="24"/>
        </w:rPr>
      </w:pPr>
      <w:r w:rsidRPr="00CB5CB9">
        <w:rPr>
          <w:b/>
          <w:bCs/>
          <w:szCs w:val="24"/>
        </w:rPr>
        <w:t>Artículo 130 Bis.-</w:t>
      </w:r>
      <w:r w:rsidRPr="00CB5CB9">
        <w:rPr>
          <w:szCs w:val="24"/>
        </w:rPr>
        <w:t xml:space="preserve"> Por el servicio de drenaje y alcantarillado los usuarios conectados a la red municipal de agua pagarán mensual o bimestral o de manera anticipada, según la opción que elijan, siempre y cuando los Municipios por sí o por conducto de los organismos operadores de agua de que se trate, cuenten con </w:t>
      </w:r>
      <w:r w:rsidRPr="00CB5CB9">
        <w:rPr>
          <w:szCs w:val="24"/>
        </w:rPr>
        <w:lastRenderedPageBreak/>
        <w:t>los dispositivos y modalidades que para tal fin establezcan o con cargo a tarjeta de crédito otorgada por instituciones bancarias, conforme a lo siguiente:</w:t>
      </w:r>
    </w:p>
    <w:p w:rsidR="00E32DF5" w:rsidRDefault="00E32DF5" w:rsidP="00E32DF5">
      <w:pPr>
        <w:jc w:val="both"/>
        <w:rPr>
          <w:szCs w:val="24"/>
        </w:rPr>
      </w:pPr>
    </w:p>
    <w:p w:rsidR="00E32DF5" w:rsidRDefault="00E32DF5" w:rsidP="00E32DF5">
      <w:pPr>
        <w:jc w:val="both"/>
        <w:rPr>
          <w:szCs w:val="24"/>
        </w:rPr>
      </w:pPr>
    </w:p>
    <w:p w:rsidR="00E32DF5" w:rsidRPr="002C772E" w:rsidRDefault="00E32DF5" w:rsidP="00E32DF5">
      <w:pPr>
        <w:jc w:val="both"/>
        <w:rPr>
          <w:b/>
          <w:bCs/>
          <w:lang w:val="pt-BR"/>
        </w:rPr>
      </w:pPr>
      <w:r w:rsidRPr="002C772E">
        <w:rPr>
          <w:b/>
          <w:bCs/>
          <w:lang w:val="pt-BR"/>
        </w:rPr>
        <w:t>I. Para uso doméstico:</w:t>
      </w:r>
    </w:p>
    <w:p w:rsidR="00E32DF5" w:rsidRDefault="00E32DF5" w:rsidP="00E32DF5">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E32DF5" w:rsidRDefault="00E32DF5" w:rsidP="00E32DF5">
      <w:pPr>
        <w:jc w:val="both"/>
        <w:rPr>
          <w:b/>
          <w:bCs/>
        </w:rPr>
      </w:pPr>
    </w:p>
    <w:p w:rsidR="00E32DF5" w:rsidRPr="00BA28D3" w:rsidRDefault="00E32DF5" w:rsidP="00E32DF5">
      <w:pPr>
        <w:jc w:val="both"/>
        <w:rPr>
          <w:b/>
          <w:bCs/>
        </w:rPr>
      </w:pPr>
    </w:p>
    <w:p w:rsidR="00E32DF5" w:rsidRDefault="00E32DF5" w:rsidP="00E32DF5">
      <w:pPr>
        <w:jc w:val="center"/>
        <w:rPr>
          <w:b/>
          <w:bCs/>
        </w:rPr>
      </w:pPr>
      <w:r w:rsidRPr="008E4D67">
        <w:rPr>
          <w:b/>
          <w:bCs/>
        </w:rPr>
        <w:t>USO DOMÉSTICO POPULAR</w:t>
      </w:r>
    </w:p>
    <w:p w:rsidR="00E32DF5" w:rsidRDefault="00E32DF5" w:rsidP="00E32DF5">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12"/>
        <w:gridCol w:w="4748"/>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tcPr>
          <w:tbl>
            <w:tblPr>
              <w:tblW w:w="3873"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245"/>
              <w:gridCol w:w="1356"/>
              <w:gridCol w:w="1439"/>
            </w:tblGrid>
            <w:tr w:rsidR="00E32DF5" w:rsidRPr="002B1440" w:rsidTr="00E32DF5">
              <w:trPr>
                <w:trHeight w:val="906"/>
                <w:jc w:val="center"/>
              </w:trPr>
              <w:tc>
                <w:tcPr>
                  <w:tcW w:w="1218" w:type="dxa"/>
                  <w:tcBorders>
                    <w:top w:val="single" w:sz="8" w:space="0" w:color="4F81BD"/>
                    <w:left w:val="single" w:sz="8" w:space="0" w:color="4F81BD"/>
                    <w:bottom w:val="single" w:sz="24" w:space="0" w:color="4F81BD"/>
                    <w:right w:val="nil"/>
                  </w:tcBorders>
                  <w:shd w:val="clear" w:color="auto" w:fill="FFFFFF"/>
                </w:tcPr>
                <w:p w:rsidR="00E32DF5" w:rsidRPr="002B1440" w:rsidRDefault="00E32DF5" w:rsidP="00E32DF5">
                  <w:pPr>
                    <w:ind w:right="-120"/>
                    <w:jc w:val="center"/>
                    <w:rPr>
                      <w:b/>
                      <w:bCs/>
                      <w:color w:val="000000"/>
                      <w:szCs w:val="22"/>
                      <w:lang w:val="es-MX"/>
                    </w:rPr>
                  </w:pPr>
                  <w:r w:rsidRPr="002B1440">
                    <w:rPr>
                      <w:b/>
                      <w:bCs/>
                      <w:color w:val="000000"/>
                      <w:sz w:val="22"/>
                      <w:szCs w:val="22"/>
                      <w:lang w:val="es-MX"/>
                    </w:rPr>
                    <w:t>CONSUMO MENSUAL POR M3</w:t>
                  </w:r>
                </w:p>
              </w:tc>
              <w:tc>
                <w:tcPr>
                  <w:tcW w:w="1506" w:type="dxa"/>
                  <w:tcBorders>
                    <w:top w:val="single" w:sz="8" w:space="0" w:color="4F81BD"/>
                    <w:left w:val="nil"/>
                    <w:bottom w:val="single" w:sz="24" w:space="0" w:color="4F81BD"/>
                    <w:right w:val="nil"/>
                  </w:tcBorders>
                  <w:shd w:val="clear" w:color="auto" w:fill="FFFFFF"/>
                </w:tcPr>
                <w:p w:rsidR="00E32DF5" w:rsidRPr="002B1440" w:rsidRDefault="00E32DF5" w:rsidP="00E32DF5">
                  <w:pPr>
                    <w:jc w:val="center"/>
                    <w:rPr>
                      <w:b/>
                      <w:bCs/>
                      <w:color w:val="000000"/>
                      <w:szCs w:val="22"/>
                      <w:lang w:val="es-MX"/>
                    </w:rPr>
                  </w:pPr>
                  <w:r w:rsidRPr="002B1440">
                    <w:rPr>
                      <w:b/>
                      <w:bCs/>
                      <w:color w:val="000000"/>
                      <w:sz w:val="22"/>
                      <w:szCs w:val="22"/>
                      <w:lang w:val="es-MX"/>
                    </w:rPr>
                    <w:t xml:space="preserve">CUOTA 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E32DF5" w:rsidRPr="002B1440" w:rsidRDefault="00E32DF5" w:rsidP="00E32DF5">
                  <w:pPr>
                    <w:jc w:val="center"/>
                    <w:rPr>
                      <w:b/>
                      <w:bCs/>
                      <w:color w:val="000000"/>
                      <w:szCs w:val="22"/>
                      <w:lang w:val="es-MX"/>
                    </w:rPr>
                  </w:pPr>
                  <w:r w:rsidRPr="002B1440">
                    <w:rPr>
                      <w:b/>
                      <w:bCs/>
                      <w:color w:val="000000"/>
                      <w:sz w:val="22"/>
                      <w:szCs w:val="22"/>
                      <w:lang w:val="es-MX"/>
                    </w:rPr>
                    <w:t xml:space="preserve">POR M3 ADICIONAL AL RANGO INFERIOR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0-7.5</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0.1040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rPr>
                      <w:rFonts w:cs="Arial"/>
                      <w:szCs w:val="22"/>
                    </w:rPr>
                  </w:pPr>
                  <w:r w:rsidRPr="002B1440">
                    <w:rPr>
                      <w:rFonts w:cs="Arial"/>
                      <w:sz w:val="22"/>
                      <w:szCs w:val="22"/>
                    </w:rPr>
                    <w:t> </w:t>
                  </w:r>
                </w:p>
              </w:tc>
            </w:tr>
            <w:tr w:rsidR="00E32DF5" w:rsidRPr="002B1440" w:rsidTr="00E32DF5">
              <w:trPr>
                <w:trHeight w:val="258"/>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7.51-15</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0.1248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0.0175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15.01-22.5</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0.2561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0.0223 </w:t>
                  </w:r>
                </w:p>
              </w:tc>
            </w:tr>
            <w:tr w:rsidR="00E32DF5" w:rsidRPr="002B144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22.51-30</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0.5719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0.0432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30.01-37.5</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0.8974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0.0465 </w:t>
                  </w:r>
                </w:p>
              </w:tc>
            </w:tr>
            <w:tr w:rsidR="00E32DF5" w:rsidRPr="002B144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37.51-50</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1.2650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0.0613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50.01-62.5</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2.1221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0.0760 </w:t>
                  </w:r>
                </w:p>
              </w:tc>
            </w:tr>
            <w:tr w:rsidR="00E32DF5" w:rsidRPr="002B144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62.51-75</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3.0719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0.0817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75.01-150</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4.0938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0.0847 </w:t>
                  </w:r>
                </w:p>
              </w:tc>
            </w:tr>
            <w:tr w:rsidR="00E32DF5" w:rsidRPr="002B144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150.01-250</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10.4402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0.0908 </w:t>
                  </w:r>
                </w:p>
              </w:tc>
            </w:tr>
            <w:tr w:rsidR="00E32DF5" w:rsidRPr="002B144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250.01-350</w:t>
                  </w:r>
                </w:p>
              </w:tc>
              <w:tc>
                <w:tcPr>
                  <w:tcW w:w="1356"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19.5272 </w:t>
                  </w:r>
                </w:p>
              </w:tc>
              <w:tc>
                <w:tcPr>
                  <w:tcW w:w="129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0.1112 </w:t>
                  </w:r>
                </w:p>
              </w:tc>
            </w:tr>
            <w:tr w:rsidR="00E32DF5" w:rsidRPr="002B144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350.01-600</w:t>
                  </w:r>
                </w:p>
              </w:tc>
              <w:tc>
                <w:tcPr>
                  <w:tcW w:w="1356" w:type="dxa"/>
                  <w:noWrap/>
                  <w:vAlign w:val="bottom"/>
                </w:tcPr>
                <w:p w:rsidR="00E32DF5" w:rsidRPr="002B1440" w:rsidRDefault="00E32DF5" w:rsidP="00E32DF5">
                  <w:pPr>
                    <w:jc w:val="right"/>
                    <w:rPr>
                      <w:rFonts w:cs="Arial"/>
                      <w:szCs w:val="22"/>
                    </w:rPr>
                  </w:pPr>
                  <w:r w:rsidRPr="002B1440">
                    <w:rPr>
                      <w:rFonts w:cs="Arial"/>
                      <w:sz w:val="22"/>
                      <w:szCs w:val="22"/>
                    </w:rPr>
                    <w:t xml:space="preserve">35.0126 </w:t>
                  </w:r>
                </w:p>
              </w:tc>
              <w:tc>
                <w:tcPr>
                  <w:tcW w:w="129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0.1177 </w:t>
                  </w:r>
                </w:p>
              </w:tc>
            </w:tr>
            <w:tr w:rsidR="00E32DF5" w:rsidRPr="002B1440" w:rsidTr="00E32DF5">
              <w:trPr>
                <w:trHeight w:val="302"/>
                <w:jc w:val="center"/>
              </w:trPr>
              <w:tc>
                <w:tcPr>
                  <w:tcW w:w="1218" w:type="dxa"/>
                  <w:tcBorders>
                    <w:top w:val="nil"/>
                    <w:left w:val="single" w:sz="8" w:space="0" w:color="4F81BD"/>
                    <w:bottom w:val="single" w:sz="8" w:space="0" w:color="4F81BD"/>
                    <w:right w:val="single" w:sz="8" w:space="0" w:color="4F81BD"/>
                  </w:tcBorders>
                  <w:shd w:val="clear" w:color="auto" w:fill="FFFFFF"/>
                  <w:noWrap/>
                </w:tcPr>
                <w:p w:rsidR="00E32DF5" w:rsidRPr="002B1440" w:rsidRDefault="00E32DF5" w:rsidP="00E32DF5">
                  <w:pPr>
                    <w:ind w:right="-120"/>
                    <w:jc w:val="center"/>
                    <w:rPr>
                      <w:color w:val="000000"/>
                      <w:szCs w:val="22"/>
                      <w:lang w:val="es-MX"/>
                    </w:rPr>
                  </w:pPr>
                  <w:r w:rsidRPr="002B1440">
                    <w:rPr>
                      <w:color w:val="000000"/>
                      <w:sz w:val="22"/>
                      <w:szCs w:val="22"/>
                      <w:lang w:val="es-MX"/>
                    </w:rPr>
                    <w:t xml:space="preserve"> Más de 600</w:t>
                  </w:r>
                </w:p>
              </w:tc>
              <w:tc>
                <w:tcPr>
                  <w:tcW w:w="1356" w:type="dxa"/>
                  <w:tcBorders>
                    <w:top w:val="nil"/>
                    <w:left w:val="nil"/>
                    <w:bottom w:val="single" w:sz="8" w:space="0" w:color="4F81BD"/>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64.8241 </w:t>
                  </w:r>
                </w:p>
              </w:tc>
              <w:tc>
                <w:tcPr>
                  <w:tcW w:w="1299" w:type="dxa"/>
                  <w:tcBorders>
                    <w:top w:val="nil"/>
                    <w:left w:val="nil"/>
                    <w:bottom w:val="single" w:sz="8" w:space="0" w:color="4F81BD"/>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0.1216 </w:t>
                  </w:r>
                </w:p>
              </w:tc>
            </w:tr>
          </w:tbl>
          <w:p w:rsidR="00E32DF5" w:rsidRPr="002B1440" w:rsidRDefault="00E32DF5" w:rsidP="00E32DF5">
            <w:pPr>
              <w:jc w:val="both"/>
              <w:rPr>
                <w:rFonts w:ascii="Cambria" w:hAnsi="Cambria" w:cs="Cambria"/>
                <w:color w:val="000000"/>
                <w:szCs w:val="22"/>
                <w:lang w:val="es-MX" w:eastAsia="en-US"/>
              </w:rPr>
            </w:pPr>
          </w:p>
        </w:tc>
        <w:tc>
          <w:tcPr>
            <w:tcW w:w="4489" w:type="dxa"/>
            <w:tcBorders>
              <w:top w:val="nil"/>
              <w:left w:val="nil"/>
              <w:bottom w:val="nil"/>
            </w:tcBorders>
          </w:tcPr>
          <w:tbl>
            <w:tblPr>
              <w:tblW w:w="4046"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500"/>
              <w:gridCol w:w="1573"/>
              <w:gridCol w:w="1439"/>
            </w:tblGrid>
            <w:tr w:rsidR="00E32DF5" w:rsidRPr="002B1440" w:rsidTr="00E32DF5">
              <w:trPr>
                <w:trHeight w:val="892"/>
                <w:jc w:val="center"/>
              </w:trPr>
              <w:tc>
                <w:tcPr>
                  <w:tcW w:w="1324" w:type="dxa"/>
                  <w:tcBorders>
                    <w:top w:val="single" w:sz="8" w:space="0" w:color="4F81BD"/>
                    <w:left w:val="single" w:sz="8" w:space="0" w:color="4F81BD"/>
                    <w:bottom w:val="single" w:sz="24" w:space="0" w:color="4F81BD"/>
                    <w:right w:val="nil"/>
                  </w:tcBorders>
                  <w:shd w:val="clear" w:color="auto" w:fill="FFFFFF"/>
                </w:tcPr>
                <w:p w:rsidR="00E32DF5" w:rsidRPr="002B1440" w:rsidRDefault="00E32DF5" w:rsidP="00E32DF5">
                  <w:pPr>
                    <w:jc w:val="center"/>
                    <w:rPr>
                      <w:b/>
                      <w:bCs/>
                      <w:color w:val="000000"/>
                      <w:szCs w:val="22"/>
                      <w:lang w:val="es-MX"/>
                    </w:rPr>
                  </w:pPr>
                  <w:r w:rsidRPr="002B1440">
                    <w:rPr>
                      <w:b/>
                      <w:bCs/>
                      <w:color w:val="000000"/>
                      <w:sz w:val="22"/>
                      <w:szCs w:val="22"/>
                      <w:lang w:val="es-MX"/>
                    </w:rPr>
                    <w:t>CONSUMO BIMESTRAL POR M3</w:t>
                  </w:r>
                </w:p>
              </w:tc>
              <w:tc>
                <w:tcPr>
                  <w:tcW w:w="1573" w:type="dxa"/>
                  <w:tcBorders>
                    <w:top w:val="single" w:sz="8" w:space="0" w:color="4F81BD"/>
                    <w:left w:val="nil"/>
                    <w:bottom w:val="single" w:sz="24" w:space="0" w:color="4F81BD"/>
                    <w:right w:val="nil"/>
                  </w:tcBorders>
                  <w:shd w:val="clear" w:color="auto" w:fill="FFFFFF"/>
                </w:tcPr>
                <w:p w:rsidR="00E32DF5" w:rsidRPr="002B1440" w:rsidRDefault="00E32DF5" w:rsidP="00E32DF5">
                  <w:pPr>
                    <w:jc w:val="center"/>
                    <w:rPr>
                      <w:b/>
                      <w:bCs/>
                      <w:color w:val="000000"/>
                      <w:szCs w:val="22"/>
                      <w:lang w:val="es-MX"/>
                    </w:rPr>
                  </w:pPr>
                  <w:r w:rsidRPr="002B1440">
                    <w:rPr>
                      <w:b/>
                      <w:bCs/>
                      <w:color w:val="000000"/>
                      <w:sz w:val="22"/>
                      <w:szCs w:val="22"/>
                      <w:lang w:val="es-MX"/>
                    </w:rPr>
                    <w:t xml:space="preserve">CUOTA </w:t>
                  </w:r>
                </w:p>
                <w:p w:rsidR="00E32DF5" w:rsidRPr="002B1440" w:rsidRDefault="00E32DF5" w:rsidP="00E32DF5">
                  <w:pPr>
                    <w:jc w:val="center"/>
                    <w:rPr>
                      <w:b/>
                      <w:bCs/>
                      <w:color w:val="000000"/>
                      <w:szCs w:val="22"/>
                      <w:lang w:val="es-MX"/>
                    </w:rPr>
                  </w:pPr>
                  <w:r w:rsidRPr="002B1440">
                    <w:rPr>
                      <w:b/>
                      <w:bCs/>
                      <w:color w:val="000000"/>
                      <w:sz w:val="22"/>
                      <w:szCs w:val="22"/>
                      <w:lang w:val="es-MX"/>
                    </w:rPr>
                    <w:t xml:space="preserve">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E32DF5" w:rsidRPr="002B1440" w:rsidRDefault="00E32DF5" w:rsidP="00E32DF5">
                  <w:pPr>
                    <w:jc w:val="center"/>
                    <w:rPr>
                      <w:b/>
                      <w:bCs/>
                      <w:color w:val="000000"/>
                      <w:szCs w:val="22"/>
                      <w:lang w:val="es-MX"/>
                    </w:rPr>
                  </w:pPr>
                  <w:r w:rsidRPr="002B1440">
                    <w:rPr>
                      <w:b/>
                      <w:bCs/>
                      <w:color w:val="000000"/>
                      <w:sz w:val="22"/>
                      <w:szCs w:val="22"/>
                      <w:lang w:val="es-MX"/>
                    </w:rPr>
                    <w:t xml:space="preserve">POR M3 ADICIONAL AL RANGO INFERIOR </w:t>
                  </w:r>
                </w:p>
              </w:tc>
            </w:tr>
            <w:tr w:rsidR="00E32DF5" w:rsidRPr="002B1440" w:rsidTr="00E32DF5">
              <w:trPr>
                <w:trHeight w:val="262"/>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0-15</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0.2079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rPr>
                      <w:rFonts w:cs="Arial"/>
                      <w:szCs w:val="22"/>
                    </w:rPr>
                  </w:pPr>
                  <w:r w:rsidRPr="002B1440">
                    <w:rPr>
                      <w:rFonts w:cs="Arial"/>
                      <w:sz w:val="22"/>
                      <w:szCs w:val="22"/>
                    </w:rPr>
                    <w:t> </w:t>
                  </w:r>
                </w:p>
              </w:tc>
            </w:tr>
            <w:tr w:rsidR="00E32DF5" w:rsidRPr="002B1440" w:rsidTr="00E32DF5">
              <w:trPr>
                <w:trHeight w:val="283"/>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15.01-30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0.2495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0.0175 </w:t>
                  </w:r>
                </w:p>
              </w:tc>
            </w:tr>
            <w:tr w:rsidR="00E32DF5" w:rsidRPr="002B1440" w:rsidTr="00E32DF5">
              <w:trPr>
                <w:trHeight w:val="297"/>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30.01-45</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0.5122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0.0223 </w:t>
                  </w:r>
                </w:p>
              </w:tc>
            </w:tr>
            <w:tr w:rsidR="00E32DF5" w:rsidRPr="002B1440" w:rsidTr="00E32DF5">
              <w:trPr>
                <w:trHeight w:val="297"/>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45-01-60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1.1438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0.0432 </w:t>
                  </w:r>
                </w:p>
              </w:tc>
            </w:tr>
            <w:tr w:rsidR="00E32DF5" w:rsidRPr="002B1440" w:rsidTr="00E32DF5">
              <w:trPr>
                <w:trHeight w:val="297"/>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60.01-75</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1.7947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0.0465 </w:t>
                  </w:r>
                </w:p>
              </w:tc>
            </w:tr>
            <w:tr w:rsidR="00E32DF5" w:rsidRPr="002B1440" w:rsidTr="00E32DF5">
              <w:trPr>
                <w:trHeight w:val="297"/>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75.01-100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2.5299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0.0613 </w:t>
                  </w:r>
                </w:p>
              </w:tc>
            </w:tr>
            <w:tr w:rsidR="00E32DF5" w:rsidRPr="002B1440" w:rsidTr="00E32DF5">
              <w:trPr>
                <w:trHeight w:val="297"/>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100.01-125</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4.2441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0.0760 </w:t>
                  </w:r>
                </w:p>
              </w:tc>
            </w:tr>
            <w:tr w:rsidR="00E32DF5" w:rsidRPr="002B1440" w:rsidTr="00E32DF5">
              <w:trPr>
                <w:trHeight w:val="297"/>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125.01-150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6.1438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0.0817 </w:t>
                  </w:r>
                </w:p>
              </w:tc>
            </w:tr>
            <w:tr w:rsidR="00E32DF5" w:rsidRPr="002B1440" w:rsidTr="00E32DF5">
              <w:trPr>
                <w:trHeight w:val="297"/>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150.01-300</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8.1876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0.0847 </w:t>
                  </w:r>
                </w:p>
              </w:tc>
            </w:tr>
            <w:tr w:rsidR="00E32DF5" w:rsidRPr="002B1440" w:rsidTr="00E32DF5">
              <w:trPr>
                <w:trHeight w:val="297"/>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300.01-500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20.8803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0.0908 </w:t>
                  </w:r>
                </w:p>
              </w:tc>
            </w:tr>
            <w:tr w:rsidR="00E32DF5" w:rsidRPr="002B1440" w:rsidTr="00E32DF5">
              <w:trPr>
                <w:trHeight w:val="297"/>
                <w:jc w:val="center"/>
              </w:trPr>
              <w:tc>
                <w:tcPr>
                  <w:tcW w:w="1324" w:type="dxa"/>
                  <w:tcBorders>
                    <w:top w:val="nil"/>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500.01-700</w:t>
                  </w:r>
                </w:p>
              </w:tc>
              <w:tc>
                <w:tcPr>
                  <w:tcW w:w="1573" w:type="dxa"/>
                  <w:tcBorders>
                    <w:top w:val="nil"/>
                    <w:left w:val="nil"/>
                    <w:bottom w:val="nil"/>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39.0544 </w:t>
                  </w:r>
                </w:p>
              </w:tc>
              <w:tc>
                <w:tcPr>
                  <w:tcW w:w="1149" w:type="dxa"/>
                  <w:tcBorders>
                    <w:top w:val="nil"/>
                    <w:left w:val="nil"/>
                    <w:bottom w:val="nil"/>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0.1112 </w:t>
                  </w:r>
                </w:p>
              </w:tc>
            </w:tr>
            <w:tr w:rsidR="00E32DF5" w:rsidRPr="002B1440" w:rsidTr="00E32DF5">
              <w:trPr>
                <w:trHeight w:val="297"/>
                <w:jc w:val="center"/>
              </w:trPr>
              <w:tc>
                <w:tcPr>
                  <w:tcW w:w="1324" w:type="dxa"/>
                  <w:tcBorders>
                    <w:left w:val="single" w:sz="8" w:space="0" w:color="4F81BD"/>
                    <w:bottom w:val="nil"/>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700.01-1200</w:t>
                  </w:r>
                </w:p>
              </w:tc>
              <w:tc>
                <w:tcPr>
                  <w:tcW w:w="1573" w:type="dxa"/>
                  <w:noWrap/>
                  <w:vAlign w:val="bottom"/>
                </w:tcPr>
                <w:p w:rsidR="00E32DF5" w:rsidRPr="002B1440" w:rsidRDefault="00E32DF5" w:rsidP="00E32DF5">
                  <w:pPr>
                    <w:jc w:val="right"/>
                    <w:rPr>
                      <w:rFonts w:cs="Arial"/>
                      <w:szCs w:val="22"/>
                    </w:rPr>
                  </w:pPr>
                  <w:r w:rsidRPr="002B1440">
                    <w:rPr>
                      <w:rFonts w:cs="Arial"/>
                      <w:sz w:val="22"/>
                      <w:szCs w:val="22"/>
                    </w:rPr>
                    <w:t xml:space="preserve">70.0252 </w:t>
                  </w:r>
                </w:p>
              </w:tc>
              <w:tc>
                <w:tcPr>
                  <w:tcW w:w="1149" w:type="dxa"/>
                  <w:tcBorders>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 xml:space="preserve">0.1177 </w:t>
                  </w:r>
                </w:p>
              </w:tc>
            </w:tr>
            <w:tr w:rsidR="00E32DF5" w:rsidRPr="002B1440" w:rsidTr="00E32DF5">
              <w:trPr>
                <w:trHeight w:val="297"/>
                <w:jc w:val="center"/>
              </w:trPr>
              <w:tc>
                <w:tcPr>
                  <w:tcW w:w="1324" w:type="dxa"/>
                  <w:tcBorders>
                    <w:top w:val="nil"/>
                    <w:left w:val="single" w:sz="8" w:space="0" w:color="4F81BD"/>
                    <w:bottom w:val="single" w:sz="8" w:space="0" w:color="4F81BD"/>
                    <w:right w:val="single" w:sz="8" w:space="0" w:color="4F81BD"/>
                  </w:tcBorders>
                  <w:shd w:val="clear" w:color="auto" w:fill="FFFFFF"/>
                  <w:noWrap/>
                </w:tcPr>
                <w:p w:rsidR="00E32DF5" w:rsidRPr="002B1440" w:rsidRDefault="00E32DF5" w:rsidP="00E32DF5">
                  <w:pPr>
                    <w:jc w:val="center"/>
                    <w:rPr>
                      <w:color w:val="000000"/>
                      <w:szCs w:val="22"/>
                      <w:lang w:val="es-MX"/>
                    </w:rPr>
                  </w:pPr>
                  <w:r w:rsidRPr="002B1440">
                    <w:rPr>
                      <w:color w:val="000000"/>
                      <w:sz w:val="22"/>
                      <w:szCs w:val="22"/>
                      <w:lang w:val="es-MX"/>
                    </w:rPr>
                    <w:t>Más de 1200</w:t>
                  </w:r>
                </w:p>
              </w:tc>
              <w:tc>
                <w:tcPr>
                  <w:tcW w:w="1573" w:type="dxa"/>
                  <w:tcBorders>
                    <w:top w:val="nil"/>
                    <w:left w:val="nil"/>
                    <w:bottom w:val="single" w:sz="8" w:space="0" w:color="4F81BD"/>
                    <w:right w:val="nil"/>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129.6482 </w:t>
                  </w:r>
                </w:p>
              </w:tc>
              <w:tc>
                <w:tcPr>
                  <w:tcW w:w="1149" w:type="dxa"/>
                  <w:tcBorders>
                    <w:top w:val="nil"/>
                    <w:left w:val="nil"/>
                    <w:bottom w:val="single" w:sz="8" w:space="0" w:color="4F81BD"/>
                    <w:right w:val="single" w:sz="8" w:space="0" w:color="4F81BD"/>
                  </w:tcBorders>
                  <w:shd w:val="clear" w:color="auto" w:fill="D3DFEE"/>
                  <w:noWrap/>
                  <w:vAlign w:val="bottom"/>
                </w:tcPr>
                <w:p w:rsidR="00E32DF5" w:rsidRPr="002B1440" w:rsidRDefault="00E32DF5" w:rsidP="00E32DF5">
                  <w:pPr>
                    <w:jc w:val="right"/>
                    <w:rPr>
                      <w:rFonts w:cs="Arial"/>
                      <w:szCs w:val="22"/>
                    </w:rPr>
                  </w:pPr>
                  <w:r w:rsidRPr="002B1440">
                    <w:rPr>
                      <w:rFonts w:cs="Arial"/>
                      <w:sz w:val="22"/>
                      <w:szCs w:val="22"/>
                    </w:rPr>
                    <w:t xml:space="preserve">0.1216 </w:t>
                  </w:r>
                </w:p>
              </w:tc>
            </w:tr>
          </w:tbl>
          <w:p w:rsidR="00E32DF5" w:rsidRPr="002B1440" w:rsidRDefault="00E32DF5" w:rsidP="00E32DF5">
            <w:pPr>
              <w:jc w:val="both"/>
              <w:rPr>
                <w:rFonts w:ascii="Cambria" w:hAnsi="Cambria" w:cs="Cambria"/>
                <w:color w:val="000000"/>
                <w:szCs w:val="22"/>
                <w:lang w:val="es-MX" w:eastAsia="en-US"/>
              </w:rPr>
            </w:pPr>
          </w:p>
        </w:tc>
      </w:tr>
    </w:tbl>
    <w:p w:rsidR="00E32DF5" w:rsidRDefault="00E32DF5" w:rsidP="00E32DF5">
      <w:pPr>
        <w:jc w:val="center"/>
        <w:rPr>
          <w:b/>
          <w:bCs/>
        </w:rPr>
      </w:pPr>
    </w:p>
    <w:p w:rsidR="00E32DF5" w:rsidRDefault="00E32DF5" w:rsidP="00E32DF5">
      <w:pPr>
        <w:jc w:val="center"/>
        <w:rPr>
          <w:b/>
          <w:bCs/>
        </w:rPr>
      </w:pPr>
    </w:p>
    <w:p w:rsidR="00E32DF5" w:rsidRDefault="00E32DF5" w:rsidP="00E32DF5">
      <w:pPr>
        <w:jc w:val="center"/>
        <w:rPr>
          <w:b/>
          <w:bCs/>
        </w:rPr>
      </w:pPr>
      <w:r w:rsidRPr="001E6F5E">
        <w:rPr>
          <w:b/>
          <w:bCs/>
        </w:rPr>
        <w:t>USUARIOS DOMÉSTICOS RESIDENCIALES</w:t>
      </w:r>
    </w:p>
    <w:p w:rsidR="00E32DF5" w:rsidRPr="00971FF6" w:rsidRDefault="00E32DF5" w:rsidP="00E32DF5">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vAlign w:val="center"/>
          </w:tcPr>
          <w:tbl>
            <w:tblPr>
              <w:tblW w:w="4051" w:type="dxa"/>
              <w:tblCellMar>
                <w:left w:w="70" w:type="dxa"/>
                <w:right w:w="70" w:type="dxa"/>
              </w:tblCellMar>
              <w:tblLook w:val="00A0" w:firstRow="1" w:lastRow="0" w:firstColumn="1" w:lastColumn="0" w:noHBand="0" w:noVBand="0"/>
            </w:tblPr>
            <w:tblGrid>
              <w:gridCol w:w="1350"/>
              <w:gridCol w:w="1408"/>
              <w:gridCol w:w="1363"/>
            </w:tblGrid>
            <w:tr w:rsidR="00E32DF5" w:rsidRPr="002B1440" w:rsidTr="00E32DF5">
              <w:trPr>
                <w:trHeight w:val="1022"/>
              </w:trPr>
              <w:tc>
                <w:tcPr>
                  <w:tcW w:w="1350" w:type="dxa"/>
                  <w:tcBorders>
                    <w:top w:val="nil"/>
                    <w:left w:val="nil"/>
                    <w:bottom w:val="single" w:sz="12" w:space="0" w:color="4F81BD"/>
                    <w:right w:val="nil"/>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t xml:space="preserve">CONSUMO </w:t>
                  </w:r>
                  <w:r w:rsidRPr="002B1440">
                    <w:rPr>
                      <w:b/>
                      <w:bCs/>
                      <w:color w:val="000000"/>
                      <w:sz w:val="22"/>
                      <w:szCs w:val="22"/>
                      <w:lang w:val="es-MX"/>
                    </w:rPr>
                    <w:t>MENSUAL</w:t>
                  </w:r>
                  <w:r w:rsidRPr="002B1440">
                    <w:rPr>
                      <w:b/>
                      <w:bCs/>
                      <w:color w:val="000000"/>
                      <w:sz w:val="22"/>
                      <w:szCs w:val="22"/>
                    </w:rPr>
                    <w:t xml:space="preserve"> POR M3</w:t>
                  </w:r>
                </w:p>
              </w:tc>
              <w:tc>
                <w:tcPr>
                  <w:tcW w:w="1408" w:type="dxa"/>
                  <w:tcBorders>
                    <w:top w:val="nil"/>
                    <w:left w:val="nil"/>
                    <w:bottom w:val="single" w:sz="12" w:space="0" w:color="4F81BD"/>
                    <w:right w:val="nil"/>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t>CUOTA MÍNIMA PARA EL RANGO INFERIOR</w:t>
                  </w:r>
                </w:p>
              </w:tc>
              <w:tc>
                <w:tcPr>
                  <w:tcW w:w="1293" w:type="dxa"/>
                  <w:tcBorders>
                    <w:top w:val="nil"/>
                    <w:left w:val="nil"/>
                    <w:bottom w:val="single" w:sz="12" w:space="0" w:color="4F81BD"/>
                    <w:right w:val="single" w:sz="8" w:space="0" w:color="4F81BD"/>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t>POR M3 ADICIONAL AL RANGO INFERIOR</w:t>
                  </w:r>
                </w:p>
              </w:tc>
            </w:tr>
            <w:tr w:rsidR="00E32DF5" w:rsidRPr="002B1440" w:rsidTr="00E32DF5">
              <w:trPr>
                <w:trHeight w:val="333"/>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0-7.5</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0.1257</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rPr>
                      <w:rFonts w:cs="Arial"/>
                      <w:szCs w:val="22"/>
                    </w:rPr>
                  </w:pPr>
                  <w:r w:rsidRPr="002B1440">
                    <w:rPr>
                      <w:rFonts w:cs="Arial"/>
                      <w:sz w:val="22"/>
                      <w:szCs w:val="22"/>
                    </w:rPr>
                    <w:t> </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lastRenderedPageBreak/>
                    <w:t>7.51-15</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0.1508</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0.0240</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15.01-22.5</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0.3307</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0.0427</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22.51-30</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0.6637</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0.0500</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30.01-37.5</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1.0397</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0.0520</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37.51-50</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1.4298</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0.0638</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50.01-62.5</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2.3588</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0.0794</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62.51-75</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3.3319</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0.0828</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75.01-150</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4.5029</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0.0885</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150.01-250</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10.9013</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0.0939</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250.01-350</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20.2972</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0.1144</w:t>
                  </w:r>
                </w:p>
              </w:tc>
            </w:tr>
            <w:tr w:rsidR="00E32DF5" w:rsidRPr="002B144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350.01-600</w:t>
                  </w:r>
                </w:p>
              </w:tc>
              <w:tc>
                <w:tcPr>
                  <w:tcW w:w="1408" w:type="dxa"/>
                  <w:tcBorders>
                    <w:top w:val="nil"/>
                    <w:left w:val="nil"/>
                    <w:bottom w:val="nil"/>
                    <w:right w:val="nil"/>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35.6265</w:t>
                  </w:r>
                </w:p>
              </w:tc>
              <w:tc>
                <w:tcPr>
                  <w:tcW w:w="1293" w:type="dxa"/>
                  <w:tcBorders>
                    <w:top w:val="nil"/>
                    <w:left w:val="nil"/>
                    <w:bottom w:val="nil"/>
                    <w:right w:val="single" w:sz="8" w:space="0" w:color="4F81BD"/>
                  </w:tcBorders>
                  <w:shd w:val="clear" w:color="000000" w:fill="FFFFFF"/>
                  <w:noWrap/>
                  <w:vAlign w:val="bottom"/>
                </w:tcPr>
                <w:p w:rsidR="00E32DF5" w:rsidRPr="002B1440" w:rsidRDefault="00E32DF5" w:rsidP="00E32DF5">
                  <w:pPr>
                    <w:jc w:val="right"/>
                    <w:rPr>
                      <w:rFonts w:cs="Arial"/>
                      <w:szCs w:val="22"/>
                    </w:rPr>
                  </w:pPr>
                  <w:r w:rsidRPr="002B1440">
                    <w:rPr>
                      <w:rFonts w:cs="Arial"/>
                      <w:sz w:val="22"/>
                      <w:szCs w:val="22"/>
                    </w:rPr>
                    <w:t>0.1267</w:t>
                  </w:r>
                </w:p>
              </w:tc>
            </w:tr>
            <w:tr w:rsidR="00E32DF5" w:rsidRPr="002B1440" w:rsidTr="00E32DF5">
              <w:trPr>
                <w:trHeight w:val="333"/>
              </w:trPr>
              <w:tc>
                <w:tcPr>
                  <w:tcW w:w="1350"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r w:rsidRPr="002B1440">
                    <w:rPr>
                      <w:color w:val="000000"/>
                      <w:sz w:val="22"/>
                      <w:szCs w:val="22"/>
                    </w:rPr>
                    <w:t>Más de 600</w:t>
                  </w:r>
                </w:p>
              </w:tc>
              <w:tc>
                <w:tcPr>
                  <w:tcW w:w="1408"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65.5689</w:t>
                  </w:r>
                </w:p>
              </w:tc>
              <w:tc>
                <w:tcPr>
                  <w:tcW w:w="1293"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0.1301</w:t>
                  </w:r>
                </w:p>
              </w:tc>
            </w:tr>
          </w:tbl>
          <w:p w:rsidR="00E32DF5" w:rsidRPr="002B1440" w:rsidRDefault="00E32DF5" w:rsidP="00E32DF5">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163" w:type="dxa"/>
              <w:jc w:val="center"/>
              <w:tblCellMar>
                <w:left w:w="70" w:type="dxa"/>
                <w:right w:w="70" w:type="dxa"/>
              </w:tblCellMar>
              <w:tblLook w:val="00A0" w:firstRow="1" w:lastRow="0" w:firstColumn="1" w:lastColumn="0" w:noHBand="0" w:noVBand="0"/>
            </w:tblPr>
            <w:tblGrid>
              <w:gridCol w:w="1424"/>
              <w:gridCol w:w="1400"/>
              <w:gridCol w:w="1388"/>
            </w:tblGrid>
            <w:tr w:rsidR="00E32DF5" w:rsidRPr="002B1440" w:rsidTr="00E32DF5">
              <w:trPr>
                <w:trHeight w:val="1171"/>
                <w:jc w:val="center"/>
              </w:trPr>
              <w:tc>
                <w:tcPr>
                  <w:tcW w:w="1375" w:type="dxa"/>
                  <w:tcBorders>
                    <w:top w:val="nil"/>
                    <w:left w:val="nil"/>
                    <w:bottom w:val="single" w:sz="12" w:space="0" w:color="4F81BD"/>
                    <w:right w:val="nil"/>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lastRenderedPageBreak/>
                    <w:t>CONSUMO BIMESTRAL POR M3</w:t>
                  </w:r>
                </w:p>
              </w:tc>
              <w:tc>
                <w:tcPr>
                  <w:tcW w:w="1400" w:type="dxa"/>
                  <w:tcBorders>
                    <w:top w:val="nil"/>
                    <w:left w:val="nil"/>
                    <w:bottom w:val="single" w:sz="12" w:space="0" w:color="4F81BD"/>
                    <w:right w:val="nil"/>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t>CUOTA MÍNIMA PARA EL RANGO INFERIOR</w:t>
                  </w:r>
                </w:p>
              </w:tc>
              <w:tc>
                <w:tcPr>
                  <w:tcW w:w="1388" w:type="dxa"/>
                  <w:tcBorders>
                    <w:top w:val="nil"/>
                    <w:left w:val="nil"/>
                    <w:bottom w:val="single" w:sz="12" w:space="0" w:color="4F81BD"/>
                    <w:right w:val="single" w:sz="8" w:space="0" w:color="4F81BD"/>
                  </w:tcBorders>
                  <w:shd w:val="clear" w:color="000000" w:fill="FFFFFF"/>
                  <w:vAlign w:val="center"/>
                </w:tcPr>
                <w:p w:rsidR="00E32DF5" w:rsidRPr="002B1440" w:rsidRDefault="00E32DF5" w:rsidP="00E32DF5">
                  <w:pPr>
                    <w:jc w:val="center"/>
                    <w:rPr>
                      <w:b/>
                      <w:bCs/>
                      <w:color w:val="000000"/>
                      <w:szCs w:val="22"/>
                    </w:rPr>
                  </w:pPr>
                  <w:r w:rsidRPr="002B1440">
                    <w:rPr>
                      <w:b/>
                      <w:bCs/>
                      <w:color w:val="000000"/>
                      <w:sz w:val="22"/>
                      <w:szCs w:val="22"/>
                    </w:rPr>
                    <w:t xml:space="preserve">POR M3 ADICIONAL </w:t>
                  </w:r>
                </w:p>
                <w:p w:rsidR="00E32DF5" w:rsidRPr="002B1440" w:rsidRDefault="00E32DF5" w:rsidP="00E32DF5">
                  <w:pPr>
                    <w:jc w:val="center"/>
                    <w:rPr>
                      <w:b/>
                      <w:bCs/>
                      <w:color w:val="000000"/>
                      <w:szCs w:val="22"/>
                    </w:rPr>
                  </w:pPr>
                  <w:r w:rsidRPr="002B1440">
                    <w:rPr>
                      <w:b/>
                      <w:bCs/>
                      <w:color w:val="000000"/>
                      <w:sz w:val="22"/>
                      <w:szCs w:val="22"/>
                    </w:rPr>
                    <w:t>AL RANGO INFERIOR</w:t>
                  </w:r>
                </w:p>
              </w:tc>
            </w:tr>
            <w:tr w:rsidR="00E32DF5" w:rsidRPr="002B1440" w:rsidTr="00E32DF5">
              <w:trPr>
                <w:trHeight w:val="323"/>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0.2513</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rPr>
                      <w:rFonts w:cs="Arial"/>
                      <w:szCs w:val="22"/>
                    </w:rPr>
                  </w:pPr>
                  <w:r w:rsidRPr="002B1440">
                    <w:rPr>
                      <w:rFonts w:cs="Arial"/>
                      <w:sz w:val="22"/>
                      <w:szCs w:val="22"/>
                    </w:rPr>
                    <w:t> </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0.3016</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0.0240</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0.6614</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0.0427</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1.3274</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0.0500</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2.0793</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0.0520</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2.8595</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0.0638</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4.7175</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0.0794</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6.6638</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0.0828</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9.0057</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0.0885</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21.8025</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0.0939</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40.5944</w:t>
                  </w:r>
                </w:p>
              </w:tc>
              <w:tc>
                <w:tcPr>
                  <w:tcW w:w="1388" w:type="dxa"/>
                  <w:tcBorders>
                    <w:top w:val="nil"/>
                    <w:left w:val="nil"/>
                    <w:bottom w:val="nil"/>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0.1144</w:t>
                  </w:r>
                </w:p>
              </w:tc>
            </w:tr>
            <w:tr w:rsidR="00E32DF5" w:rsidRPr="002B144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nil"/>
                    <w:right w:val="nil"/>
                  </w:tcBorders>
                  <w:noWrap/>
                  <w:vAlign w:val="bottom"/>
                </w:tcPr>
                <w:p w:rsidR="00E32DF5" w:rsidRPr="002B1440" w:rsidRDefault="00E32DF5" w:rsidP="00E32DF5">
                  <w:pPr>
                    <w:jc w:val="right"/>
                    <w:rPr>
                      <w:rFonts w:cs="Arial"/>
                      <w:szCs w:val="22"/>
                    </w:rPr>
                  </w:pPr>
                  <w:r w:rsidRPr="002B1440">
                    <w:rPr>
                      <w:rFonts w:cs="Arial"/>
                      <w:sz w:val="22"/>
                      <w:szCs w:val="22"/>
                    </w:rPr>
                    <w:t>71.2530</w:t>
                  </w:r>
                </w:p>
              </w:tc>
              <w:tc>
                <w:tcPr>
                  <w:tcW w:w="1388" w:type="dxa"/>
                  <w:tcBorders>
                    <w:top w:val="nil"/>
                    <w:left w:val="nil"/>
                    <w:bottom w:val="nil"/>
                    <w:right w:val="single" w:sz="8" w:space="0" w:color="4F81BD"/>
                  </w:tcBorders>
                  <w:noWrap/>
                  <w:vAlign w:val="bottom"/>
                </w:tcPr>
                <w:p w:rsidR="00E32DF5" w:rsidRPr="002B1440" w:rsidRDefault="00E32DF5" w:rsidP="00E32DF5">
                  <w:pPr>
                    <w:jc w:val="right"/>
                    <w:rPr>
                      <w:rFonts w:cs="Arial"/>
                      <w:szCs w:val="22"/>
                    </w:rPr>
                  </w:pPr>
                  <w:r w:rsidRPr="002B1440">
                    <w:rPr>
                      <w:rFonts w:cs="Arial"/>
                      <w:sz w:val="22"/>
                      <w:szCs w:val="22"/>
                    </w:rPr>
                    <w:t>0.1267</w:t>
                  </w:r>
                </w:p>
              </w:tc>
            </w:tr>
            <w:tr w:rsidR="00E32DF5" w:rsidRPr="002B1440" w:rsidTr="00E32DF5">
              <w:trPr>
                <w:trHeight w:val="323"/>
                <w:jc w:val="center"/>
              </w:trPr>
              <w:tc>
                <w:tcPr>
                  <w:tcW w:w="1375" w:type="dxa"/>
                  <w:tcBorders>
                    <w:top w:val="nil"/>
                    <w:left w:val="nil"/>
                    <w:bottom w:val="single" w:sz="8" w:space="0" w:color="4F81BD"/>
                    <w:right w:val="single" w:sz="8" w:space="0" w:color="4F81BD"/>
                  </w:tcBorders>
                  <w:shd w:val="clear" w:color="000000" w:fill="FFFFFF"/>
                  <w:noWrap/>
                  <w:vAlign w:val="center"/>
                </w:tcPr>
                <w:p w:rsidR="00E32DF5" w:rsidRPr="002B1440" w:rsidRDefault="00E32DF5" w:rsidP="00E32DF5">
                  <w:pPr>
                    <w:jc w:val="center"/>
                    <w:rPr>
                      <w:color w:val="000000"/>
                      <w:szCs w:val="22"/>
                    </w:rPr>
                  </w:pPr>
                </w:p>
              </w:tc>
              <w:tc>
                <w:tcPr>
                  <w:tcW w:w="1400" w:type="dxa"/>
                  <w:tcBorders>
                    <w:top w:val="nil"/>
                    <w:left w:val="nil"/>
                    <w:bottom w:val="single" w:sz="8" w:space="0" w:color="4F81BD"/>
                    <w:right w:val="nil"/>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131.1377</w:t>
                  </w:r>
                </w:p>
              </w:tc>
              <w:tc>
                <w:tcPr>
                  <w:tcW w:w="1388" w:type="dxa"/>
                  <w:tcBorders>
                    <w:top w:val="nil"/>
                    <w:left w:val="nil"/>
                    <w:bottom w:val="single" w:sz="8" w:space="0" w:color="4F81BD"/>
                    <w:right w:val="single" w:sz="8" w:space="0" w:color="4F81BD"/>
                  </w:tcBorders>
                  <w:shd w:val="clear" w:color="000000" w:fill="D3DFEE"/>
                  <w:noWrap/>
                  <w:vAlign w:val="bottom"/>
                </w:tcPr>
                <w:p w:rsidR="00E32DF5" w:rsidRPr="002B1440" w:rsidRDefault="00E32DF5" w:rsidP="00E32DF5">
                  <w:pPr>
                    <w:jc w:val="right"/>
                    <w:rPr>
                      <w:rFonts w:cs="Arial"/>
                      <w:szCs w:val="22"/>
                    </w:rPr>
                  </w:pPr>
                  <w:r w:rsidRPr="002B1440">
                    <w:rPr>
                      <w:rFonts w:cs="Arial"/>
                      <w:sz w:val="22"/>
                      <w:szCs w:val="22"/>
                    </w:rPr>
                    <w:t>0.1301</w:t>
                  </w:r>
                </w:p>
              </w:tc>
            </w:tr>
          </w:tbl>
          <w:p w:rsidR="00E32DF5" w:rsidRPr="002B1440" w:rsidRDefault="00E32DF5" w:rsidP="00E32DF5">
            <w:pPr>
              <w:jc w:val="center"/>
              <w:rPr>
                <w:rFonts w:ascii="Cambria" w:hAnsi="Cambria" w:cs="Cambria"/>
                <w:color w:val="000000"/>
                <w:szCs w:val="22"/>
                <w:lang w:val="es-MX" w:eastAsia="en-US"/>
              </w:rPr>
            </w:pPr>
          </w:p>
        </w:tc>
      </w:tr>
    </w:tbl>
    <w:p w:rsidR="00E32DF5" w:rsidRDefault="00E32DF5" w:rsidP="00E32DF5">
      <w:pPr>
        <w:jc w:val="both"/>
      </w:pPr>
    </w:p>
    <w:p w:rsidR="00E32DF5" w:rsidRDefault="00E32DF5" w:rsidP="00E32DF5">
      <w:pPr>
        <w:jc w:val="center"/>
        <w:rPr>
          <w:b/>
          <w:bCs/>
        </w:rPr>
      </w:pPr>
    </w:p>
    <w:p w:rsidR="00E32DF5" w:rsidRDefault="00E32DF5" w:rsidP="00E32DF5">
      <w:pPr>
        <w:jc w:val="center"/>
        <w:rPr>
          <w:b/>
          <w:bCs/>
        </w:rPr>
      </w:pPr>
    </w:p>
    <w:p w:rsidR="00E32DF5" w:rsidRDefault="00E32DF5" w:rsidP="00E32DF5">
      <w:pPr>
        <w:jc w:val="center"/>
        <w:rPr>
          <w:b/>
          <w:bCs/>
        </w:rPr>
      </w:pPr>
      <w:r w:rsidRPr="001E6F5E">
        <w:rPr>
          <w:b/>
          <w:bCs/>
        </w:rPr>
        <w:t>USUARIOS DOMÉSTICOS RESIDENCIALES</w:t>
      </w:r>
      <w:r>
        <w:rPr>
          <w:b/>
          <w:bCs/>
        </w:rPr>
        <w:t xml:space="preserve"> ALTO</w:t>
      </w:r>
    </w:p>
    <w:p w:rsidR="00E32DF5" w:rsidRDefault="00E32DF5" w:rsidP="00E32DF5">
      <w:pPr>
        <w:jc w:val="center"/>
        <w:rPr>
          <w:b/>
          <w:bCs/>
        </w:rPr>
      </w:pPr>
    </w:p>
    <w:p w:rsidR="00E32DF5" w:rsidRDefault="00E32DF5" w:rsidP="00E32DF5">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40"/>
        <w:gridCol w:w="4489"/>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vAlign w:val="center"/>
          </w:tcPr>
          <w:tbl>
            <w:tblPr>
              <w:tblW w:w="4314" w:type="dxa"/>
              <w:tblCellMar>
                <w:left w:w="70" w:type="dxa"/>
                <w:right w:w="70" w:type="dxa"/>
              </w:tblCellMar>
              <w:tblLook w:val="00A0" w:firstRow="1" w:lastRow="0" w:firstColumn="1" w:lastColumn="0" w:noHBand="0" w:noVBand="0"/>
            </w:tblPr>
            <w:tblGrid>
              <w:gridCol w:w="1438"/>
              <w:gridCol w:w="1438"/>
              <w:gridCol w:w="1438"/>
            </w:tblGrid>
            <w:tr w:rsidR="00E32DF5" w:rsidRPr="000A4EB4" w:rsidTr="00E32DF5">
              <w:trPr>
                <w:trHeight w:val="135"/>
              </w:trPr>
              <w:tc>
                <w:tcPr>
                  <w:tcW w:w="1438" w:type="dxa"/>
                  <w:tcBorders>
                    <w:top w:val="nil"/>
                    <w:left w:val="nil"/>
                    <w:bottom w:val="single" w:sz="12" w:space="0" w:color="4F81BD"/>
                    <w:right w:val="nil"/>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 xml:space="preserve">CONSUMO </w:t>
                  </w:r>
                  <w:r w:rsidRPr="000A4EB4">
                    <w:rPr>
                      <w:b/>
                      <w:bCs/>
                      <w:color w:val="000000"/>
                      <w:sz w:val="22"/>
                      <w:szCs w:val="22"/>
                      <w:lang w:val="es-MX"/>
                    </w:rPr>
                    <w:t>MENSUAL</w:t>
                  </w:r>
                  <w:r w:rsidRPr="000A4EB4">
                    <w:rPr>
                      <w:b/>
                      <w:bCs/>
                      <w:color w:val="000000"/>
                      <w:sz w:val="22"/>
                      <w:szCs w:val="22"/>
                    </w:rPr>
                    <w:t xml:space="preserve"> POR M3</w:t>
                  </w:r>
                </w:p>
              </w:tc>
              <w:tc>
                <w:tcPr>
                  <w:tcW w:w="1438" w:type="dxa"/>
                  <w:tcBorders>
                    <w:top w:val="nil"/>
                    <w:left w:val="nil"/>
                    <w:bottom w:val="single" w:sz="12" w:space="0" w:color="4F81BD"/>
                    <w:right w:val="nil"/>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CUOTA MÍNIMA PARA EL RANGO INFERIOR</w:t>
                  </w:r>
                </w:p>
              </w:tc>
              <w:tc>
                <w:tcPr>
                  <w:tcW w:w="1438" w:type="dxa"/>
                  <w:tcBorders>
                    <w:top w:val="nil"/>
                    <w:left w:val="nil"/>
                    <w:bottom w:val="single" w:sz="12" w:space="0" w:color="4F81BD"/>
                    <w:right w:val="single" w:sz="8" w:space="0" w:color="4F81BD"/>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POR M3 ADICIONAL</w:t>
                  </w:r>
                </w:p>
                <w:p w:rsidR="00E32DF5" w:rsidRPr="000A4EB4" w:rsidRDefault="00E32DF5" w:rsidP="00E32DF5">
                  <w:pPr>
                    <w:jc w:val="center"/>
                    <w:rPr>
                      <w:b/>
                      <w:bCs/>
                      <w:color w:val="000000"/>
                      <w:szCs w:val="22"/>
                    </w:rPr>
                  </w:pPr>
                  <w:r w:rsidRPr="000A4EB4">
                    <w:rPr>
                      <w:b/>
                      <w:bCs/>
                      <w:color w:val="000000"/>
                      <w:sz w:val="22"/>
                      <w:szCs w:val="22"/>
                    </w:rPr>
                    <w:t>AL RANGO INFERIOR</w:t>
                  </w:r>
                </w:p>
              </w:tc>
            </w:tr>
            <w:tr w:rsidR="00E32DF5" w:rsidRPr="000A4EB4" w:rsidTr="00E32DF5">
              <w:trPr>
                <w:trHeight w:val="311"/>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0-7.5</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0.1407</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rPr>
                      <w:rFonts w:cs="Arial"/>
                      <w:szCs w:val="22"/>
                    </w:rPr>
                  </w:pPr>
                  <w:r w:rsidRPr="000A4EB4">
                    <w:rPr>
                      <w:rFonts w:cs="Arial"/>
                      <w:sz w:val="22"/>
                      <w:szCs w:val="22"/>
                    </w:rPr>
                    <w:t> </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7.51-15</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0.1688</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0.0259</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15.01-22.5</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0.3632</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0.0462</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22.51-30</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0.7095</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0.0514</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30.01-37.5</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1.0967</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0.0589</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37.51-50</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1.5465</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0.0684</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50.01-62.5</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2.5783</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0.0822</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62.51-75</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3.5336</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0.0917</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75.01-150</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4.6749</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0.0979</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150.01-250</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11.5238</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0.0993</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250.01-350</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21.1503</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0.1215</w:t>
                  </w:r>
                </w:p>
              </w:tc>
            </w:tr>
            <w:tr w:rsidR="00E32DF5" w:rsidRPr="000A4EB4"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350.01-600</w:t>
                  </w:r>
                </w:p>
              </w:tc>
              <w:tc>
                <w:tcPr>
                  <w:tcW w:w="1438" w:type="dxa"/>
                  <w:tcBorders>
                    <w:top w:val="nil"/>
                    <w:left w:val="nil"/>
                    <w:bottom w:val="nil"/>
                    <w:right w:val="nil"/>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36.5154</w:t>
                  </w:r>
                </w:p>
              </w:tc>
              <w:tc>
                <w:tcPr>
                  <w:tcW w:w="1438" w:type="dxa"/>
                  <w:tcBorders>
                    <w:top w:val="nil"/>
                    <w:left w:val="nil"/>
                    <w:bottom w:val="nil"/>
                    <w:right w:val="single" w:sz="8" w:space="0" w:color="4F81BD"/>
                  </w:tcBorders>
                  <w:shd w:val="clear" w:color="000000" w:fill="FFFFFF"/>
                  <w:noWrap/>
                  <w:vAlign w:val="bottom"/>
                </w:tcPr>
                <w:p w:rsidR="00E32DF5" w:rsidRPr="000A4EB4" w:rsidRDefault="00E32DF5" w:rsidP="00E32DF5">
                  <w:pPr>
                    <w:jc w:val="right"/>
                    <w:rPr>
                      <w:rFonts w:cs="Arial"/>
                      <w:szCs w:val="22"/>
                    </w:rPr>
                  </w:pPr>
                  <w:r w:rsidRPr="000A4EB4">
                    <w:rPr>
                      <w:rFonts w:cs="Arial"/>
                      <w:sz w:val="22"/>
                      <w:szCs w:val="22"/>
                    </w:rPr>
                    <w:t>0.1321</w:t>
                  </w:r>
                </w:p>
              </w:tc>
            </w:tr>
            <w:tr w:rsidR="00E32DF5" w:rsidRPr="000A4EB4" w:rsidTr="00E32DF5">
              <w:trPr>
                <w:trHeight w:val="311"/>
              </w:trPr>
              <w:tc>
                <w:tcPr>
                  <w:tcW w:w="1438"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Más de 600</w:t>
                  </w:r>
                </w:p>
              </w:tc>
              <w:tc>
                <w:tcPr>
                  <w:tcW w:w="1438"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66.8039</w:t>
                  </w:r>
                </w:p>
              </w:tc>
              <w:tc>
                <w:tcPr>
                  <w:tcW w:w="1438"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0.1353</w:t>
                  </w:r>
                </w:p>
              </w:tc>
            </w:tr>
          </w:tbl>
          <w:p w:rsidR="00E32DF5" w:rsidRPr="000A4EB4" w:rsidRDefault="00E32DF5" w:rsidP="00E32DF5">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068" w:type="dxa"/>
              <w:jc w:val="center"/>
              <w:tblCellMar>
                <w:left w:w="70" w:type="dxa"/>
                <w:right w:w="70" w:type="dxa"/>
              </w:tblCellMar>
              <w:tblLook w:val="00A0" w:firstRow="1" w:lastRow="0" w:firstColumn="1" w:lastColumn="0" w:noHBand="0" w:noVBand="0"/>
            </w:tblPr>
            <w:tblGrid>
              <w:gridCol w:w="1424"/>
              <w:gridCol w:w="1356"/>
              <w:gridCol w:w="1363"/>
            </w:tblGrid>
            <w:tr w:rsidR="00E32DF5" w:rsidRPr="000A4EB4" w:rsidTr="00E32DF5">
              <w:trPr>
                <w:trHeight w:val="95"/>
                <w:jc w:val="center"/>
              </w:trPr>
              <w:tc>
                <w:tcPr>
                  <w:tcW w:w="1356" w:type="dxa"/>
                  <w:tcBorders>
                    <w:top w:val="nil"/>
                    <w:left w:val="nil"/>
                    <w:bottom w:val="single" w:sz="12" w:space="0" w:color="4F81BD"/>
                    <w:right w:val="nil"/>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CONSUMO BIMESTRAL POR M3</w:t>
                  </w:r>
                </w:p>
              </w:tc>
              <w:tc>
                <w:tcPr>
                  <w:tcW w:w="1356" w:type="dxa"/>
                  <w:tcBorders>
                    <w:top w:val="nil"/>
                    <w:left w:val="nil"/>
                    <w:bottom w:val="single" w:sz="12" w:space="0" w:color="4F81BD"/>
                    <w:right w:val="nil"/>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CUOTA MÍNIMA PARA EL RANGO INFERIOR</w:t>
                  </w:r>
                </w:p>
              </w:tc>
              <w:tc>
                <w:tcPr>
                  <w:tcW w:w="1356" w:type="dxa"/>
                  <w:tcBorders>
                    <w:top w:val="nil"/>
                    <w:left w:val="nil"/>
                    <w:bottom w:val="single" w:sz="12" w:space="0" w:color="4F81BD"/>
                    <w:right w:val="single" w:sz="8" w:space="0" w:color="4F81BD"/>
                  </w:tcBorders>
                  <w:shd w:val="clear" w:color="000000" w:fill="FFFFFF"/>
                  <w:vAlign w:val="center"/>
                </w:tcPr>
                <w:p w:rsidR="00E32DF5" w:rsidRPr="000A4EB4" w:rsidRDefault="00E32DF5" w:rsidP="00E32DF5">
                  <w:pPr>
                    <w:jc w:val="center"/>
                    <w:rPr>
                      <w:b/>
                      <w:bCs/>
                      <w:color w:val="000000"/>
                      <w:szCs w:val="22"/>
                    </w:rPr>
                  </w:pPr>
                  <w:r w:rsidRPr="000A4EB4">
                    <w:rPr>
                      <w:b/>
                      <w:bCs/>
                      <w:color w:val="000000"/>
                      <w:sz w:val="22"/>
                      <w:szCs w:val="22"/>
                    </w:rPr>
                    <w:t xml:space="preserve">POR M3 ADICIONAL </w:t>
                  </w:r>
                </w:p>
                <w:p w:rsidR="00E32DF5" w:rsidRPr="000A4EB4" w:rsidRDefault="00E32DF5" w:rsidP="00E32DF5">
                  <w:pPr>
                    <w:jc w:val="center"/>
                    <w:rPr>
                      <w:b/>
                      <w:bCs/>
                      <w:color w:val="000000"/>
                      <w:szCs w:val="22"/>
                    </w:rPr>
                  </w:pPr>
                  <w:r w:rsidRPr="000A4EB4">
                    <w:rPr>
                      <w:b/>
                      <w:bCs/>
                      <w:color w:val="000000"/>
                      <w:sz w:val="22"/>
                      <w:szCs w:val="22"/>
                    </w:rPr>
                    <w:t>AL RANGO INFERIOR</w:t>
                  </w:r>
                </w:p>
              </w:tc>
            </w:tr>
            <w:tr w:rsidR="00E32DF5" w:rsidRPr="000A4EB4" w:rsidTr="00E32DF5">
              <w:trPr>
                <w:trHeight w:val="314"/>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0-15</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0.2813</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rPr>
                      <w:rFonts w:cs="Arial"/>
                      <w:szCs w:val="22"/>
                    </w:rPr>
                  </w:pPr>
                  <w:r w:rsidRPr="000A4EB4">
                    <w:rPr>
                      <w:rFonts w:cs="Arial"/>
                      <w:sz w:val="22"/>
                      <w:szCs w:val="22"/>
                    </w:rPr>
                    <w:t> </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15.01-30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0.3376</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0.0259</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30.01-45</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0.7263</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0.0462</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45-01-60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1.4190</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0.0514</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60.01-75</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2.1933</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0.0589</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75.01-100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3.0929</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0.0684</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100.01-125</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5.1566</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0.0822</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125.01-150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7.0671</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0.0917</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150.01-300</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9.3497</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0.0979</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300.01-500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23.0475</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0.0993</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500.01-700</w:t>
                  </w:r>
                </w:p>
              </w:tc>
              <w:tc>
                <w:tcPr>
                  <w:tcW w:w="1356" w:type="dxa"/>
                  <w:tcBorders>
                    <w:top w:val="nil"/>
                    <w:left w:val="nil"/>
                    <w:bottom w:val="nil"/>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42.3006</w:t>
                  </w:r>
                </w:p>
              </w:tc>
              <w:tc>
                <w:tcPr>
                  <w:tcW w:w="1356" w:type="dxa"/>
                  <w:tcBorders>
                    <w:top w:val="nil"/>
                    <w:left w:val="nil"/>
                    <w:bottom w:val="nil"/>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0.1215</w:t>
                  </w:r>
                </w:p>
              </w:tc>
            </w:tr>
            <w:tr w:rsidR="00E32DF5" w:rsidRPr="000A4EB4"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700.01-1200</w:t>
                  </w:r>
                </w:p>
              </w:tc>
              <w:tc>
                <w:tcPr>
                  <w:tcW w:w="1356" w:type="dxa"/>
                  <w:tcBorders>
                    <w:top w:val="nil"/>
                    <w:left w:val="nil"/>
                    <w:bottom w:val="nil"/>
                    <w:right w:val="nil"/>
                  </w:tcBorders>
                  <w:noWrap/>
                  <w:vAlign w:val="bottom"/>
                </w:tcPr>
                <w:p w:rsidR="00E32DF5" w:rsidRPr="000A4EB4" w:rsidRDefault="00E32DF5" w:rsidP="00E32DF5">
                  <w:pPr>
                    <w:jc w:val="right"/>
                    <w:rPr>
                      <w:rFonts w:cs="Arial"/>
                      <w:szCs w:val="22"/>
                    </w:rPr>
                  </w:pPr>
                  <w:r w:rsidRPr="000A4EB4">
                    <w:rPr>
                      <w:rFonts w:cs="Arial"/>
                      <w:sz w:val="22"/>
                      <w:szCs w:val="22"/>
                    </w:rPr>
                    <w:t>73.0307</w:t>
                  </w:r>
                </w:p>
              </w:tc>
              <w:tc>
                <w:tcPr>
                  <w:tcW w:w="1356" w:type="dxa"/>
                  <w:tcBorders>
                    <w:top w:val="nil"/>
                    <w:left w:val="nil"/>
                    <w:bottom w:val="nil"/>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0.1321</w:t>
                  </w:r>
                </w:p>
              </w:tc>
            </w:tr>
            <w:tr w:rsidR="00E32DF5" w:rsidRPr="000A4EB4" w:rsidTr="00E32DF5">
              <w:trPr>
                <w:trHeight w:val="314"/>
                <w:jc w:val="center"/>
              </w:trPr>
              <w:tc>
                <w:tcPr>
                  <w:tcW w:w="1356" w:type="dxa"/>
                  <w:tcBorders>
                    <w:top w:val="nil"/>
                    <w:left w:val="nil"/>
                    <w:bottom w:val="single" w:sz="8" w:space="0" w:color="4F81BD"/>
                    <w:right w:val="single" w:sz="8" w:space="0" w:color="4F81BD"/>
                  </w:tcBorders>
                  <w:shd w:val="clear" w:color="000000" w:fill="FFFFFF"/>
                  <w:noWrap/>
                  <w:vAlign w:val="center"/>
                </w:tcPr>
                <w:p w:rsidR="00E32DF5" w:rsidRPr="000A4EB4" w:rsidRDefault="00E32DF5" w:rsidP="00E32DF5">
                  <w:pPr>
                    <w:jc w:val="center"/>
                    <w:rPr>
                      <w:color w:val="000000"/>
                      <w:szCs w:val="22"/>
                    </w:rPr>
                  </w:pPr>
                  <w:r w:rsidRPr="000A4EB4">
                    <w:rPr>
                      <w:color w:val="000000"/>
                      <w:sz w:val="22"/>
                      <w:szCs w:val="22"/>
                    </w:rPr>
                    <w:t>Más de 1200</w:t>
                  </w:r>
                </w:p>
              </w:tc>
              <w:tc>
                <w:tcPr>
                  <w:tcW w:w="1356" w:type="dxa"/>
                  <w:tcBorders>
                    <w:top w:val="nil"/>
                    <w:left w:val="nil"/>
                    <w:bottom w:val="single" w:sz="8" w:space="0" w:color="4F81BD"/>
                    <w:right w:val="nil"/>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133.6077</w:t>
                  </w:r>
                </w:p>
              </w:tc>
              <w:tc>
                <w:tcPr>
                  <w:tcW w:w="1356" w:type="dxa"/>
                  <w:tcBorders>
                    <w:top w:val="nil"/>
                    <w:left w:val="nil"/>
                    <w:bottom w:val="single" w:sz="8" w:space="0" w:color="4F81BD"/>
                    <w:right w:val="single" w:sz="8" w:space="0" w:color="4F81BD"/>
                  </w:tcBorders>
                  <w:shd w:val="clear" w:color="000000" w:fill="D3DFEE"/>
                  <w:noWrap/>
                  <w:vAlign w:val="bottom"/>
                </w:tcPr>
                <w:p w:rsidR="00E32DF5" w:rsidRPr="000A4EB4" w:rsidRDefault="00E32DF5" w:rsidP="00E32DF5">
                  <w:pPr>
                    <w:jc w:val="right"/>
                    <w:rPr>
                      <w:rFonts w:cs="Arial"/>
                      <w:szCs w:val="22"/>
                    </w:rPr>
                  </w:pPr>
                  <w:r w:rsidRPr="000A4EB4">
                    <w:rPr>
                      <w:rFonts w:cs="Arial"/>
                      <w:sz w:val="22"/>
                      <w:szCs w:val="22"/>
                    </w:rPr>
                    <w:t>0.1353</w:t>
                  </w:r>
                </w:p>
              </w:tc>
            </w:tr>
          </w:tbl>
          <w:p w:rsidR="00E32DF5" w:rsidRPr="000A4EB4" w:rsidRDefault="00E32DF5" w:rsidP="00E32DF5">
            <w:pPr>
              <w:jc w:val="center"/>
              <w:rPr>
                <w:rFonts w:ascii="Cambria" w:hAnsi="Cambria" w:cs="Cambria"/>
                <w:color w:val="000000"/>
                <w:szCs w:val="22"/>
                <w:lang w:val="es-MX" w:eastAsia="en-US"/>
              </w:rPr>
            </w:pPr>
          </w:p>
        </w:tc>
      </w:tr>
    </w:tbl>
    <w:p w:rsidR="00E32DF5" w:rsidRDefault="00E32DF5" w:rsidP="00E32DF5">
      <w:pPr>
        <w:rPr>
          <w:b/>
          <w:bCs/>
          <w:color w:val="000000"/>
        </w:rPr>
      </w:pPr>
    </w:p>
    <w:p w:rsidR="00E32DF5" w:rsidRDefault="00E32DF5" w:rsidP="00E32DF5">
      <w:pPr>
        <w:jc w:val="both"/>
        <w:rPr>
          <w:rFonts w:cs="Arial"/>
          <w:color w:val="000000"/>
          <w:szCs w:val="24"/>
        </w:rPr>
      </w:pPr>
    </w:p>
    <w:p w:rsidR="00E32DF5" w:rsidRDefault="00E32DF5" w:rsidP="00E32DF5">
      <w:pPr>
        <w:jc w:val="both"/>
        <w:rPr>
          <w:rFonts w:cs="Arial"/>
          <w:color w:val="000000"/>
          <w:szCs w:val="24"/>
        </w:rPr>
      </w:pPr>
    </w:p>
    <w:p w:rsidR="00E32DF5" w:rsidRDefault="00E32DF5" w:rsidP="00E32DF5">
      <w:pPr>
        <w:jc w:val="both"/>
        <w:rPr>
          <w:rFonts w:cs="Arial"/>
          <w:color w:val="000000"/>
          <w:szCs w:val="24"/>
        </w:rPr>
      </w:pPr>
      <w:r w:rsidRPr="001462BB">
        <w:rPr>
          <w:rFonts w:cs="Arial"/>
          <w:color w:val="000000"/>
          <w:szCs w:val="24"/>
        </w:rPr>
        <w:t xml:space="preserve">En caso de que el medidor se encuentre descompuesto, el usuario pagará las descargas de drenaje y alcantarillado de conformidad al promedio de consumo del </w:t>
      </w:r>
      <w:r w:rsidRPr="001462BB">
        <w:rPr>
          <w:rFonts w:cs="Arial"/>
          <w:color w:val="000000"/>
          <w:szCs w:val="24"/>
        </w:rPr>
        <w:lastRenderedPageBreak/>
        <w:t>último año inmediato anterior según sea el caso, en que estuvo funcionando el aparato.</w:t>
      </w:r>
    </w:p>
    <w:p w:rsidR="00E32DF5" w:rsidRPr="001462BB" w:rsidRDefault="00E32DF5" w:rsidP="00E32DF5">
      <w:pPr>
        <w:jc w:val="both"/>
        <w:rPr>
          <w:rFonts w:cs="Arial"/>
          <w:color w:val="000000"/>
          <w:szCs w:val="24"/>
        </w:rPr>
      </w:pPr>
    </w:p>
    <w:p w:rsidR="00E32DF5" w:rsidRDefault="00E32DF5" w:rsidP="00E32DF5">
      <w:pPr>
        <w:jc w:val="both"/>
        <w:rPr>
          <w:rFonts w:cs="Arial"/>
          <w:b/>
          <w:bCs/>
          <w:color w:val="000000"/>
          <w:szCs w:val="24"/>
        </w:rPr>
      </w:pPr>
    </w:p>
    <w:p w:rsidR="00E32DF5" w:rsidRDefault="00E32DF5" w:rsidP="00E32DF5">
      <w:pPr>
        <w:jc w:val="both"/>
        <w:rPr>
          <w:rFonts w:cs="Arial"/>
          <w:color w:val="000000"/>
          <w:szCs w:val="24"/>
        </w:rPr>
      </w:pPr>
      <w:r w:rsidRPr="001462BB">
        <w:rPr>
          <w:rFonts w:cs="Arial"/>
          <w:b/>
          <w:bCs/>
          <w:color w:val="000000"/>
          <w:szCs w:val="24"/>
        </w:rPr>
        <w:t>B).</w:t>
      </w:r>
      <w:r w:rsidRPr="001462BB">
        <w:rPr>
          <w:rFonts w:cs="Arial"/>
          <w:color w:val="000000"/>
          <w:szCs w:val="24"/>
        </w:rPr>
        <w:t xml:space="preserve"> Si no existe aparato medidor se pagarán los derechos dentro de los primeros diez días siguientes al mes o bimestre que corresponda pagando el </w:t>
      </w:r>
      <w:r w:rsidRPr="001462BB">
        <w:rPr>
          <w:rFonts w:cs="Arial"/>
          <w:b/>
          <w:bCs/>
          <w:color w:val="000000"/>
          <w:szCs w:val="24"/>
        </w:rPr>
        <w:t>12%</w:t>
      </w:r>
      <w:r w:rsidRPr="001462BB">
        <w:rPr>
          <w:rFonts w:cs="Arial"/>
          <w:color w:val="000000"/>
          <w:szCs w:val="24"/>
        </w:rPr>
        <w:t xml:space="preserve"> del monto determinado </w:t>
      </w:r>
      <w:r>
        <w:rPr>
          <w:rFonts w:cs="Arial"/>
          <w:color w:val="000000"/>
          <w:szCs w:val="24"/>
        </w:rPr>
        <w:t>por el servicio de agua potable.</w:t>
      </w:r>
    </w:p>
    <w:p w:rsidR="00E32DF5" w:rsidRDefault="00E32DF5" w:rsidP="00E32DF5">
      <w:pPr>
        <w:jc w:val="both"/>
        <w:rPr>
          <w:rFonts w:cs="Arial"/>
          <w:color w:val="000000"/>
          <w:szCs w:val="24"/>
        </w:rPr>
      </w:pPr>
    </w:p>
    <w:p w:rsidR="00E32DF5" w:rsidRPr="001462BB" w:rsidRDefault="00E32DF5" w:rsidP="00E32DF5">
      <w:pPr>
        <w:jc w:val="both"/>
        <w:rPr>
          <w:rFonts w:cs="Arial"/>
          <w:color w:val="000000"/>
          <w:szCs w:val="24"/>
        </w:rPr>
      </w:pPr>
    </w:p>
    <w:p w:rsidR="00E32DF5" w:rsidRDefault="00E32DF5" w:rsidP="00E32DF5">
      <w:pPr>
        <w:rPr>
          <w:b/>
          <w:bCs/>
          <w:color w:val="000000"/>
          <w:lang w:val="pt-BR"/>
        </w:rPr>
      </w:pPr>
      <w:r w:rsidRPr="002C772E">
        <w:rPr>
          <w:b/>
          <w:bCs/>
          <w:color w:val="000000"/>
          <w:lang w:val="pt-BR"/>
        </w:rPr>
        <w:t>II. Para uso no doméstico:</w:t>
      </w:r>
    </w:p>
    <w:p w:rsidR="00E32DF5" w:rsidRPr="002C772E" w:rsidRDefault="00E32DF5" w:rsidP="00E32DF5">
      <w:pPr>
        <w:rPr>
          <w:b/>
          <w:bCs/>
          <w:color w:val="000000"/>
          <w:lang w:val="pt-BR"/>
        </w:rPr>
      </w:pPr>
    </w:p>
    <w:p w:rsidR="00E32DF5" w:rsidRDefault="00E32DF5" w:rsidP="00E32DF5">
      <w:pPr>
        <w:jc w:val="center"/>
        <w:rPr>
          <w:b/>
          <w:bCs/>
          <w:color w:val="000000"/>
        </w:rPr>
      </w:pPr>
      <w:r>
        <w:rPr>
          <w:b/>
          <w:bCs/>
          <w:color w:val="000000"/>
        </w:rPr>
        <w:t>USUARIOS NO DOMÉSTICOS</w:t>
      </w:r>
    </w:p>
    <w:p w:rsidR="00E32DF5" w:rsidRDefault="00E32DF5" w:rsidP="00E32DF5">
      <w:pPr>
        <w:jc w:val="center"/>
        <w:rPr>
          <w:b/>
          <w:bCs/>
          <w:color w:val="000000"/>
        </w:rPr>
      </w:pPr>
    </w:p>
    <w:p w:rsidR="00E32DF5" w:rsidRPr="00C36EEE" w:rsidRDefault="00E32DF5" w:rsidP="00E32DF5">
      <w:pPr>
        <w:jc w:val="center"/>
        <w:rPr>
          <w:b/>
          <w:bCs/>
          <w:color w:val="000000"/>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612"/>
        <w:gridCol w:w="4548"/>
      </w:tblGrid>
      <w:tr w:rsidR="00E32DF5" w:rsidRPr="00CB4385" w:rsidTr="00E32DF5">
        <w:tc>
          <w:tcPr>
            <w:tcW w:w="4617"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szCs w:val="24"/>
                <w:lang w:val="es-MX"/>
              </w:rPr>
            </w:pPr>
            <w:r w:rsidRPr="00CB4385">
              <w:rPr>
                <w:b/>
                <w:bCs/>
                <w:color w:val="000000"/>
                <w:lang w:val="es-MX" w:eastAsia="en-US"/>
              </w:rPr>
              <w:t>Generales Diarios</w:t>
            </w:r>
          </w:p>
        </w:tc>
        <w:tc>
          <w:tcPr>
            <w:tcW w:w="4437"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szCs w:val="24"/>
                <w:lang w:val="es-MX"/>
              </w:rPr>
            </w:pPr>
            <w:r w:rsidRPr="00CB4385">
              <w:rPr>
                <w:b/>
                <w:bCs/>
                <w:color w:val="000000"/>
                <w:lang w:val="es-MX" w:eastAsia="en-US"/>
              </w:rPr>
              <w:t>Generales Diarios</w:t>
            </w:r>
          </w:p>
        </w:tc>
      </w:tr>
      <w:tr w:rsidR="00E32DF5" w:rsidRPr="00CB4385" w:rsidTr="00E32DF5">
        <w:tc>
          <w:tcPr>
            <w:tcW w:w="4617" w:type="dxa"/>
            <w:tcBorders>
              <w:top w:val="nil"/>
              <w:left w:val="nil"/>
              <w:bottom w:val="nil"/>
              <w:right w:val="single" w:sz="8" w:space="0" w:color="4F81BD"/>
            </w:tcBorders>
            <w:shd w:val="clear" w:color="auto" w:fill="FFFFFF"/>
          </w:tcPr>
          <w:tbl>
            <w:tblPr>
              <w:tblW w:w="4396"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30"/>
              <w:gridCol w:w="1604"/>
              <w:gridCol w:w="1434"/>
            </w:tblGrid>
            <w:tr w:rsidR="00E32DF5" w:rsidRPr="000A4EB4" w:rsidTr="00E32DF5">
              <w:trPr>
                <w:trHeight w:val="682"/>
              </w:trPr>
              <w:tc>
                <w:tcPr>
                  <w:tcW w:w="1276" w:type="dxa"/>
                  <w:tcBorders>
                    <w:top w:val="single" w:sz="8" w:space="0" w:color="4F81BD"/>
                    <w:left w:val="single" w:sz="8" w:space="0" w:color="4F81BD"/>
                    <w:bottom w:val="single" w:sz="24" w:space="0" w:color="4F81BD"/>
                    <w:right w:val="nil"/>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CONSUMO MENSUAL POR M3</w:t>
                  </w:r>
                </w:p>
              </w:tc>
              <w:tc>
                <w:tcPr>
                  <w:tcW w:w="1648" w:type="dxa"/>
                  <w:tcBorders>
                    <w:top w:val="single" w:sz="8" w:space="0" w:color="4F81BD"/>
                    <w:left w:val="nil"/>
                    <w:bottom w:val="single" w:sz="24" w:space="0" w:color="4F81BD"/>
                    <w:right w:val="nil"/>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CUOTA</w:t>
                  </w:r>
                </w:p>
                <w:p w:rsidR="00E32DF5" w:rsidRPr="000A4EB4" w:rsidRDefault="00E32DF5" w:rsidP="00E32DF5">
                  <w:pPr>
                    <w:jc w:val="center"/>
                    <w:rPr>
                      <w:b/>
                      <w:bCs/>
                      <w:color w:val="000000"/>
                      <w:szCs w:val="22"/>
                      <w:lang w:val="es-MX"/>
                    </w:rPr>
                  </w:pPr>
                  <w:r w:rsidRPr="000A4EB4">
                    <w:rPr>
                      <w:b/>
                      <w:bCs/>
                      <w:color w:val="000000"/>
                      <w:sz w:val="22"/>
                      <w:szCs w:val="22"/>
                      <w:lang w:val="es-MX"/>
                    </w:rPr>
                    <w:t xml:space="preserve"> MÍNIMA PARA EL RANGO INFERIOR </w:t>
                  </w:r>
                </w:p>
              </w:tc>
              <w:tc>
                <w:tcPr>
                  <w:tcW w:w="1472" w:type="dxa"/>
                  <w:tcBorders>
                    <w:top w:val="single" w:sz="8" w:space="0" w:color="4F81BD"/>
                    <w:left w:val="nil"/>
                    <w:bottom w:val="single" w:sz="24" w:space="0" w:color="4F81BD"/>
                    <w:right w:val="single" w:sz="8" w:space="0" w:color="4F81BD"/>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 xml:space="preserve">POR M3 ADICIONAL </w:t>
                  </w:r>
                </w:p>
                <w:p w:rsidR="00E32DF5" w:rsidRPr="000A4EB4" w:rsidRDefault="00E32DF5" w:rsidP="00E32DF5">
                  <w:pPr>
                    <w:jc w:val="center"/>
                    <w:rPr>
                      <w:b/>
                      <w:bCs/>
                      <w:color w:val="000000"/>
                      <w:szCs w:val="22"/>
                      <w:lang w:val="es-MX"/>
                    </w:rPr>
                  </w:pPr>
                  <w:r w:rsidRPr="000A4EB4">
                    <w:rPr>
                      <w:b/>
                      <w:bCs/>
                      <w:color w:val="000000"/>
                      <w:sz w:val="22"/>
                      <w:szCs w:val="22"/>
                      <w:lang w:val="es-MX"/>
                    </w:rPr>
                    <w:t xml:space="preserve">AL RANGO INFERIOR </w:t>
                  </w:r>
                </w:p>
              </w:tc>
            </w:tr>
            <w:tr w:rsidR="00E32DF5" w:rsidRPr="000A4EB4" w:rsidTr="00E32DF5">
              <w:trPr>
                <w:trHeight w:val="321"/>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0-7.5</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0.2774</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rPr>
                      <w:rFonts w:cs="Arial"/>
                      <w:szCs w:val="22"/>
                    </w:rPr>
                  </w:pPr>
                  <w:r w:rsidRPr="000A4EB4">
                    <w:rPr>
                      <w:rFonts w:cs="Arial"/>
                      <w:sz w:val="22"/>
                      <w:szCs w:val="22"/>
                    </w:rPr>
                    <w:t> </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7.51-15</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0.3329</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0.0613</w:t>
                  </w:r>
                </w:p>
              </w:tc>
            </w:tr>
            <w:tr w:rsidR="00E32DF5" w:rsidRPr="000A4EB4" w:rsidTr="00E32DF5">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15.01-22.5</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0.8566</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0.0883</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22.51-30</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1.5225</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0.0940</w:t>
                  </w:r>
                </w:p>
              </w:tc>
            </w:tr>
            <w:tr w:rsidR="00E32DF5" w:rsidRPr="000A4EB4" w:rsidTr="00E32DF5">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30.01-37.5</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2.2307</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0.1017</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37.51-50</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2.9937</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0.1138</w:t>
                  </w:r>
                </w:p>
              </w:tc>
            </w:tr>
            <w:tr w:rsidR="00E32DF5" w:rsidRPr="000A4EB4" w:rsidTr="00E32DF5">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50.01-62.5</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4.4197</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0.1271</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62.51-75</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6.0087</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0.1414</w:t>
                  </w:r>
                </w:p>
              </w:tc>
            </w:tr>
            <w:tr w:rsidR="00E32DF5" w:rsidRPr="000A4EB4" w:rsidTr="00E32DF5">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75.01-150</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7.7763</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0.1467</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150.01-250</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18.7796</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0.1587</w:t>
                  </w:r>
                </w:p>
              </w:tc>
            </w:tr>
            <w:tr w:rsidR="00E32DF5" w:rsidRPr="000A4EB4" w:rsidTr="00E32DF5">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250.01-350</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34.8639</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0.1882</w:t>
                  </w:r>
                </w:p>
              </w:tc>
            </w:tr>
            <w:tr w:rsidR="00E32DF5" w:rsidRPr="000A4EB4" w:rsidTr="00E32DF5">
              <w:trPr>
                <w:trHeight w:val="322"/>
              </w:trPr>
              <w:tc>
                <w:tcPr>
                  <w:tcW w:w="1276"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350.01-600</w:t>
                  </w:r>
                </w:p>
              </w:tc>
              <w:tc>
                <w:tcPr>
                  <w:tcW w:w="1648" w:type="dxa"/>
                  <w:noWrap/>
                  <w:vAlign w:val="bottom"/>
                </w:tcPr>
                <w:p w:rsidR="00E32DF5" w:rsidRPr="000A4EB4" w:rsidRDefault="00E32DF5" w:rsidP="00E32DF5">
                  <w:pPr>
                    <w:jc w:val="right"/>
                    <w:rPr>
                      <w:rFonts w:cs="Arial"/>
                      <w:szCs w:val="22"/>
                    </w:rPr>
                  </w:pPr>
                  <w:r w:rsidRPr="000A4EB4">
                    <w:rPr>
                      <w:rFonts w:cs="Arial"/>
                      <w:sz w:val="22"/>
                      <w:szCs w:val="22"/>
                    </w:rPr>
                    <w:t>53.6927</w:t>
                  </w:r>
                </w:p>
              </w:tc>
              <w:tc>
                <w:tcPr>
                  <w:tcW w:w="1472"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0.1888</w:t>
                  </w:r>
                </w:p>
              </w:tc>
            </w:tr>
            <w:tr w:rsidR="00E32DF5" w:rsidRPr="000A4EB4" w:rsidTr="00E32DF5">
              <w:trPr>
                <w:trHeight w:val="339"/>
              </w:trPr>
              <w:tc>
                <w:tcPr>
                  <w:tcW w:w="1276"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1201.01-1800</w:t>
                  </w:r>
                </w:p>
              </w:tc>
              <w:tc>
                <w:tcPr>
                  <w:tcW w:w="1648"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101.1957</w:t>
                  </w:r>
                </w:p>
              </w:tc>
              <w:tc>
                <w:tcPr>
                  <w:tcW w:w="1472"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0.2027</w:t>
                  </w:r>
                </w:p>
              </w:tc>
            </w:tr>
            <w:tr w:rsidR="00E32DF5" w:rsidRPr="000A4EB4" w:rsidTr="00E32DF5">
              <w:trPr>
                <w:trHeight w:val="322"/>
              </w:trPr>
              <w:tc>
                <w:tcPr>
                  <w:tcW w:w="1276" w:type="dxa"/>
                  <w:tcBorders>
                    <w:left w:val="single" w:sz="8" w:space="0" w:color="4F81BD"/>
                    <w:bottom w:val="single" w:sz="8" w:space="0" w:color="4F81BD"/>
                    <w:right w:val="single" w:sz="8" w:space="0" w:color="4F81BD"/>
                  </w:tcBorders>
                  <w:shd w:val="clear" w:color="auto" w:fill="FFFFFF"/>
                  <w:noWrap/>
                  <w:vAlign w:val="center"/>
                </w:tcPr>
                <w:p w:rsidR="00E32DF5" w:rsidRPr="000A4EB4" w:rsidRDefault="00E32DF5" w:rsidP="00E32DF5">
                  <w:pPr>
                    <w:ind w:right="-150"/>
                    <w:jc w:val="center"/>
                    <w:rPr>
                      <w:color w:val="000000"/>
                      <w:szCs w:val="22"/>
                      <w:lang w:val="es-MX"/>
                    </w:rPr>
                  </w:pPr>
                  <w:r w:rsidRPr="000A4EB4">
                    <w:rPr>
                      <w:color w:val="000000"/>
                      <w:sz w:val="22"/>
                      <w:szCs w:val="22"/>
                      <w:lang w:val="es-MX"/>
                    </w:rPr>
                    <w:t>Más de 1800</w:t>
                  </w:r>
                </w:p>
              </w:tc>
              <w:tc>
                <w:tcPr>
                  <w:tcW w:w="1648" w:type="dxa"/>
                  <w:tcBorders>
                    <w:bottom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163.2280</w:t>
                  </w:r>
                </w:p>
              </w:tc>
              <w:tc>
                <w:tcPr>
                  <w:tcW w:w="1472" w:type="dxa"/>
                  <w:tcBorders>
                    <w:bottom w:val="single" w:sz="8" w:space="0" w:color="4F81BD"/>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0.2085</w:t>
                  </w:r>
                </w:p>
              </w:tc>
            </w:tr>
          </w:tbl>
          <w:p w:rsidR="00E32DF5" w:rsidRPr="000A4EB4" w:rsidRDefault="00E32DF5" w:rsidP="00E32DF5">
            <w:pPr>
              <w:jc w:val="both"/>
              <w:rPr>
                <w:rFonts w:ascii="Cambria" w:hAnsi="Cambria" w:cs="Cambria"/>
                <w:color w:val="000000"/>
                <w:szCs w:val="22"/>
                <w:lang w:val="es-MX" w:eastAsia="en-US"/>
              </w:rPr>
            </w:pPr>
          </w:p>
        </w:tc>
        <w:tc>
          <w:tcPr>
            <w:tcW w:w="4437" w:type="dxa"/>
            <w:tcBorders>
              <w:top w:val="nil"/>
              <w:left w:val="nil"/>
              <w:bottom w:val="nil"/>
            </w:tcBorders>
          </w:tcPr>
          <w:tbl>
            <w:tblPr>
              <w:tblW w:w="4212"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61"/>
              <w:gridCol w:w="1450"/>
              <w:gridCol w:w="1401"/>
            </w:tblGrid>
            <w:tr w:rsidR="00E32DF5" w:rsidRPr="000A4EB4" w:rsidTr="00E32DF5">
              <w:trPr>
                <w:trHeight w:val="1025"/>
                <w:jc w:val="center"/>
              </w:trPr>
              <w:tc>
                <w:tcPr>
                  <w:tcW w:w="1404" w:type="dxa"/>
                  <w:tcBorders>
                    <w:top w:val="single" w:sz="8" w:space="0" w:color="4F81BD"/>
                    <w:left w:val="single" w:sz="8" w:space="0" w:color="4F81BD"/>
                    <w:bottom w:val="single" w:sz="24" w:space="0" w:color="4F81BD"/>
                    <w:right w:val="nil"/>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CONSUMO BIMESTRAL POR M3</w:t>
                  </w:r>
                </w:p>
              </w:tc>
              <w:tc>
                <w:tcPr>
                  <w:tcW w:w="1489" w:type="dxa"/>
                  <w:tcBorders>
                    <w:top w:val="single" w:sz="8" w:space="0" w:color="4F81BD"/>
                    <w:left w:val="nil"/>
                    <w:bottom w:val="single" w:sz="24" w:space="0" w:color="4F81BD"/>
                    <w:right w:val="nil"/>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 xml:space="preserve">CUOTA MÍNIMA PARA EL RANGO INFERIOR </w:t>
                  </w:r>
                </w:p>
              </w:tc>
              <w:tc>
                <w:tcPr>
                  <w:tcW w:w="1319" w:type="dxa"/>
                  <w:tcBorders>
                    <w:top w:val="single" w:sz="8" w:space="0" w:color="4F81BD"/>
                    <w:left w:val="nil"/>
                    <w:bottom w:val="single" w:sz="24" w:space="0" w:color="4F81BD"/>
                    <w:right w:val="single" w:sz="8" w:space="0" w:color="4F81BD"/>
                  </w:tcBorders>
                  <w:shd w:val="clear" w:color="auto" w:fill="FFFFFF"/>
                </w:tcPr>
                <w:p w:rsidR="00E32DF5" w:rsidRPr="000A4EB4" w:rsidRDefault="00E32DF5" w:rsidP="00E32DF5">
                  <w:pPr>
                    <w:jc w:val="center"/>
                    <w:rPr>
                      <w:b/>
                      <w:bCs/>
                      <w:color w:val="000000"/>
                      <w:szCs w:val="22"/>
                      <w:lang w:val="es-MX"/>
                    </w:rPr>
                  </w:pPr>
                  <w:r w:rsidRPr="000A4EB4">
                    <w:rPr>
                      <w:b/>
                      <w:bCs/>
                      <w:color w:val="000000"/>
                      <w:sz w:val="22"/>
                      <w:szCs w:val="22"/>
                      <w:lang w:val="es-MX"/>
                    </w:rPr>
                    <w:t xml:space="preserve">POR M3 ADICIONAL AL RANGO INFERIOR </w:t>
                  </w:r>
                </w:p>
              </w:tc>
            </w:tr>
            <w:tr w:rsidR="00E32DF5" w:rsidRPr="000A4EB4" w:rsidTr="00E32DF5">
              <w:trPr>
                <w:trHeight w:val="337"/>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0-15</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0.5547</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rPr>
                      <w:rFonts w:cs="Arial"/>
                      <w:szCs w:val="22"/>
                    </w:rPr>
                  </w:pPr>
                  <w:r w:rsidRPr="000A4EB4">
                    <w:rPr>
                      <w:rFonts w:cs="Arial"/>
                      <w:sz w:val="22"/>
                      <w:szCs w:val="22"/>
                    </w:rPr>
                    <w:t> </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15.01-30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0.6657</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0.0613</w:t>
                  </w:r>
                </w:p>
              </w:tc>
            </w:tr>
            <w:tr w:rsidR="00E32DF5" w:rsidRPr="000A4EB4" w:rsidTr="00E32DF5">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30.01-45</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1.7131</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0.0883</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45-01-60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3.0450</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0.0940</w:t>
                  </w:r>
                </w:p>
              </w:tc>
            </w:tr>
            <w:tr w:rsidR="00E32DF5" w:rsidRPr="000A4EB4" w:rsidTr="00E32DF5">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60.01-75</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4.4614</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0.1017</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75.01-100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5.9874</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0.1138</w:t>
                  </w:r>
                </w:p>
              </w:tc>
            </w:tr>
            <w:tr w:rsidR="00E32DF5" w:rsidRPr="000A4EB4" w:rsidTr="00E32DF5">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100.01-125</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8.8394</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0.1271</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125.01-150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12.0173</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0.1414</w:t>
                  </w:r>
                </w:p>
              </w:tc>
            </w:tr>
            <w:tr w:rsidR="00E32DF5" w:rsidRPr="000A4EB4" w:rsidTr="00E32DF5">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150.01-300</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15.5526</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0.1467</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300.01-500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37.5591</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0.1587</w:t>
                  </w:r>
                </w:p>
              </w:tc>
            </w:tr>
            <w:tr w:rsidR="00E32DF5" w:rsidRPr="000A4EB4" w:rsidTr="00E32DF5">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500.01-700</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69.7278</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0.1882</w:t>
                  </w:r>
                </w:p>
              </w:tc>
            </w:tr>
            <w:tr w:rsidR="00E32DF5" w:rsidRPr="000A4EB4" w:rsidTr="00E32DF5">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700.01-1200</w:t>
                  </w:r>
                </w:p>
              </w:tc>
              <w:tc>
                <w:tcPr>
                  <w:tcW w:w="1489" w:type="dxa"/>
                  <w:noWrap/>
                  <w:vAlign w:val="bottom"/>
                </w:tcPr>
                <w:p w:rsidR="00E32DF5" w:rsidRPr="000A4EB4" w:rsidRDefault="00E32DF5" w:rsidP="00E32DF5">
                  <w:pPr>
                    <w:jc w:val="right"/>
                    <w:rPr>
                      <w:rFonts w:cs="Arial"/>
                      <w:szCs w:val="22"/>
                    </w:rPr>
                  </w:pPr>
                  <w:r w:rsidRPr="000A4EB4">
                    <w:rPr>
                      <w:rFonts w:cs="Arial"/>
                      <w:sz w:val="22"/>
                      <w:szCs w:val="22"/>
                    </w:rPr>
                    <w:t>107.3853</w:t>
                  </w:r>
                </w:p>
              </w:tc>
              <w:tc>
                <w:tcPr>
                  <w:tcW w:w="1319" w:type="dxa"/>
                  <w:tcBorders>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0.1888</w:t>
                  </w:r>
                </w:p>
              </w:tc>
            </w:tr>
            <w:tr w:rsidR="00E32DF5" w:rsidRPr="000A4EB4" w:rsidTr="00E32DF5">
              <w:trPr>
                <w:trHeight w:val="352"/>
                <w:jc w:val="center"/>
              </w:trPr>
              <w:tc>
                <w:tcPr>
                  <w:tcW w:w="1404" w:type="dxa"/>
                  <w:tcBorders>
                    <w:top w:val="nil"/>
                    <w:left w:val="single" w:sz="8" w:space="0" w:color="4F81BD"/>
                    <w:bottom w:val="nil"/>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1201.01-1800</w:t>
                  </w:r>
                </w:p>
              </w:tc>
              <w:tc>
                <w:tcPr>
                  <w:tcW w:w="1489" w:type="dxa"/>
                  <w:tcBorders>
                    <w:top w:val="nil"/>
                    <w:left w:val="nil"/>
                    <w:bottom w:val="nil"/>
                    <w:right w:val="nil"/>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202.3913</w:t>
                  </w:r>
                </w:p>
              </w:tc>
              <w:tc>
                <w:tcPr>
                  <w:tcW w:w="1319" w:type="dxa"/>
                  <w:tcBorders>
                    <w:top w:val="nil"/>
                    <w:left w:val="nil"/>
                    <w:bottom w:val="nil"/>
                    <w:right w:val="single" w:sz="8" w:space="0" w:color="4F81BD"/>
                  </w:tcBorders>
                  <w:shd w:val="clear" w:color="auto" w:fill="D3DFEE"/>
                  <w:noWrap/>
                  <w:vAlign w:val="bottom"/>
                </w:tcPr>
                <w:p w:rsidR="00E32DF5" w:rsidRPr="000A4EB4" w:rsidRDefault="00E32DF5" w:rsidP="00E32DF5">
                  <w:pPr>
                    <w:jc w:val="right"/>
                    <w:rPr>
                      <w:rFonts w:cs="Arial"/>
                      <w:szCs w:val="22"/>
                    </w:rPr>
                  </w:pPr>
                  <w:r w:rsidRPr="000A4EB4">
                    <w:rPr>
                      <w:rFonts w:cs="Arial"/>
                      <w:sz w:val="22"/>
                      <w:szCs w:val="22"/>
                    </w:rPr>
                    <w:t>0.2027</w:t>
                  </w:r>
                </w:p>
              </w:tc>
            </w:tr>
            <w:tr w:rsidR="00E32DF5" w:rsidRPr="000A4EB4" w:rsidTr="00E32DF5">
              <w:trPr>
                <w:trHeight w:val="336"/>
                <w:jc w:val="center"/>
              </w:trPr>
              <w:tc>
                <w:tcPr>
                  <w:tcW w:w="1404" w:type="dxa"/>
                  <w:tcBorders>
                    <w:left w:val="single" w:sz="8" w:space="0" w:color="4F81BD"/>
                    <w:bottom w:val="single" w:sz="8" w:space="0" w:color="4F81BD"/>
                    <w:right w:val="single" w:sz="8" w:space="0" w:color="4F81BD"/>
                  </w:tcBorders>
                  <w:shd w:val="clear" w:color="auto" w:fill="FFFFFF"/>
                  <w:noWrap/>
                  <w:vAlign w:val="center"/>
                </w:tcPr>
                <w:p w:rsidR="00E32DF5" w:rsidRPr="000A4EB4" w:rsidRDefault="00E32DF5" w:rsidP="00E32DF5">
                  <w:pPr>
                    <w:jc w:val="center"/>
                    <w:rPr>
                      <w:rFonts w:cs="Arial"/>
                      <w:color w:val="000000"/>
                      <w:szCs w:val="22"/>
                      <w:lang w:val="es-MX"/>
                    </w:rPr>
                  </w:pPr>
                  <w:r w:rsidRPr="000A4EB4">
                    <w:rPr>
                      <w:rFonts w:cs="Arial"/>
                      <w:color w:val="000000"/>
                      <w:sz w:val="22"/>
                      <w:szCs w:val="22"/>
                      <w:lang w:val="es-MX"/>
                    </w:rPr>
                    <w:t>Más de 1800</w:t>
                  </w:r>
                </w:p>
              </w:tc>
              <w:tc>
                <w:tcPr>
                  <w:tcW w:w="1489" w:type="dxa"/>
                  <w:tcBorders>
                    <w:bottom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326.4559</w:t>
                  </w:r>
                </w:p>
              </w:tc>
              <w:tc>
                <w:tcPr>
                  <w:tcW w:w="1319" w:type="dxa"/>
                  <w:tcBorders>
                    <w:bottom w:val="single" w:sz="8" w:space="0" w:color="4F81BD"/>
                    <w:right w:val="single" w:sz="8" w:space="0" w:color="4F81BD"/>
                  </w:tcBorders>
                  <w:noWrap/>
                  <w:vAlign w:val="bottom"/>
                </w:tcPr>
                <w:p w:rsidR="00E32DF5" w:rsidRPr="000A4EB4" w:rsidRDefault="00E32DF5" w:rsidP="00E32DF5">
                  <w:pPr>
                    <w:jc w:val="right"/>
                    <w:rPr>
                      <w:rFonts w:cs="Arial"/>
                      <w:szCs w:val="22"/>
                    </w:rPr>
                  </w:pPr>
                  <w:r w:rsidRPr="000A4EB4">
                    <w:rPr>
                      <w:rFonts w:cs="Arial"/>
                      <w:sz w:val="22"/>
                      <w:szCs w:val="22"/>
                    </w:rPr>
                    <w:t>0.2085</w:t>
                  </w:r>
                </w:p>
              </w:tc>
            </w:tr>
          </w:tbl>
          <w:p w:rsidR="00E32DF5" w:rsidRPr="000A4EB4" w:rsidRDefault="00E32DF5" w:rsidP="00E32DF5">
            <w:pPr>
              <w:jc w:val="both"/>
              <w:rPr>
                <w:rFonts w:ascii="Cambria" w:hAnsi="Cambria" w:cs="Cambria"/>
                <w:color w:val="000000"/>
                <w:szCs w:val="22"/>
                <w:lang w:val="es-MX" w:eastAsia="en-US"/>
              </w:rPr>
            </w:pPr>
          </w:p>
        </w:tc>
      </w:tr>
    </w:tbl>
    <w:p w:rsidR="00E32DF5" w:rsidRDefault="00E32DF5" w:rsidP="00E32DF5">
      <w:pPr>
        <w:jc w:val="both"/>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que el medidor se encuentre descompuesto, el usuario pagará las descargas de drenaje y alcantarillado de conformidad al promedio de consumo del último año inmediato anterior según sea el caso, en que estuvo funcionando el aparato.</w:t>
      </w: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b/>
          <w:bCs/>
          <w:szCs w:val="24"/>
        </w:rPr>
        <w:t>B).</w:t>
      </w:r>
      <w:r w:rsidRPr="001462BB">
        <w:rPr>
          <w:rFonts w:cs="Arial"/>
          <w:szCs w:val="24"/>
        </w:rPr>
        <w:t xml:space="preserve"> Si no existe aparato medidor se pagarán los derechos dentro de los primeros diez días siguientes al mes o bimestre que corresponda pagando el </w:t>
      </w:r>
      <w:r w:rsidRPr="001462BB">
        <w:rPr>
          <w:rFonts w:cs="Arial"/>
          <w:b/>
          <w:bCs/>
          <w:szCs w:val="24"/>
        </w:rPr>
        <w:t>12%</w:t>
      </w:r>
      <w:r w:rsidRPr="001462BB">
        <w:rPr>
          <w:rFonts w:cs="Arial"/>
          <w:szCs w:val="24"/>
        </w:rPr>
        <w:t xml:space="preserve"> del monto determinado por el servicio de agua potable.</w:t>
      </w:r>
    </w:p>
    <w:p w:rsidR="00E32DF5" w:rsidRPr="001462BB" w:rsidRDefault="00E32DF5" w:rsidP="00E32DF5">
      <w:pPr>
        <w:jc w:val="both"/>
        <w:rPr>
          <w:rFonts w:cs="Arial"/>
          <w:szCs w:val="24"/>
        </w:rPr>
      </w:pPr>
    </w:p>
    <w:p w:rsidR="00E32DF5" w:rsidRDefault="00E32DF5" w:rsidP="00E32DF5">
      <w:pPr>
        <w:autoSpaceDE w:val="0"/>
        <w:autoSpaceDN w:val="0"/>
        <w:adjustRightInd w:val="0"/>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E32DF5" w:rsidRPr="001462BB" w:rsidRDefault="00E32DF5" w:rsidP="00E32DF5">
      <w:pPr>
        <w:autoSpaceDE w:val="0"/>
        <w:autoSpaceDN w:val="0"/>
        <w:adjustRightInd w:val="0"/>
        <w:jc w:val="both"/>
        <w:rPr>
          <w:rFonts w:cs="Arial"/>
          <w:szCs w:val="24"/>
        </w:rPr>
      </w:pPr>
    </w:p>
    <w:p w:rsidR="00E32DF5" w:rsidRDefault="00E32DF5" w:rsidP="00E32DF5">
      <w:pPr>
        <w:autoSpaceDE w:val="0"/>
        <w:autoSpaceDN w:val="0"/>
        <w:adjustRightInd w:val="0"/>
        <w:jc w:val="both"/>
        <w:rPr>
          <w:rFonts w:cs="Arial"/>
          <w:szCs w:val="24"/>
        </w:rPr>
      </w:pPr>
      <w:r w:rsidRPr="001462BB">
        <w:rPr>
          <w:rFonts w:cs="Arial"/>
          <w:b/>
          <w:bCs/>
          <w:szCs w:val="24"/>
        </w:rPr>
        <w:t xml:space="preserve">Artículo 130 Bis A.- </w:t>
      </w:r>
      <w:r w:rsidRPr="001462BB">
        <w:rPr>
          <w:rFonts w:cs="Arial"/>
          <w:szCs w:val="24"/>
        </w:rPr>
        <w:t>Los usuarios que se abastezcan de agua de fuentes diversas a la red de agua potable municipal y que estén conectados a la red de drenaje municipal, están obligados a reportar al municipio o al Organismo Operador, mediante formatos oficiales los volúmenes de agua recibidos, extraídos o que les sean suministrados, así como los volúmenes de aguas residuales descargados a la red de drenaje municipal y a realizar el pago de los derechos por el servicio de drenaje y alcantarillado conforme a lo siguiente:</w:t>
      </w:r>
    </w:p>
    <w:p w:rsidR="00E32DF5" w:rsidRPr="001462BB" w:rsidRDefault="00E32DF5" w:rsidP="00E32DF5">
      <w:pPr>
        <w:autoSpaceDE w:val="0"/>
        <w:autoSpaceDN w:val="0"/>
        <w:adjustRightInd w:val="0"/>
        <w:jc w:val="both"/>
        <w:rPr>
          <w:rFonts w:cs="Arial"/>
          <w:szCs w:val="24"/>
        </w:rPr>
      </w:pPr>
    </w:p>
    <w:p w:rsidR="00E32DF5" w:rsidRDefault="00E32DF5" w:rsidP="00E32DF5">
      <w:pPr>
        <w:autoSpaceDE w:val="0"/>
        <w:autoSpaceDN w:val="0"/>
        <w:adjustRightInd w:val="0"/>
        <w:jc w:val="both"/>
      </w:pPr>
    </w:p>
    <w:p w:rsidR="00E32DF5" w:rsidRPr="002C772E" w:rsidRDefault="00E32DF5" w:rsidP="00E32DF5">
      <w:pPr>
        <w:jc w:val="both"/>
        <w:rPr>
          <w:b/>
          <w:bCs/>
          <w:lang w:val="pt-BR"/>
        </w:rPr>
      </w:pPr>
      <w:r w:rsidRPr="002C772E">
        <w:rPr>
          <w:b/>
          <w:bCs/>
          <w:lang w:val="pt-BR"/>
        </w:rPr>
        <w:t>I. Para uso doméstico:</w:t>
      </w:r>
    </w:p>
    <w:p w:rsidR="00E32DF5" w:rsidRDefault="00E32DF5" w:rsidP="00E32DF5">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E32DF5" w:rsidRDefault="00E32DF5" w:rsidP="00E32DF5">
      <w:pPr>
        <w:jc w:val="both"/>
        <w:rPr>
          <w:b/>
          <w:bCs/>
        </w:rPr>
      </w:pPr>
    </w:p>
    <w:p w:rsidR="00E32DF5" w:rsidRPr="00CB5CB9" w:rsidRDefault="00E32DF5" w:rsidP="00E32DF5">
      <w:pPr>
        <w:jc w:val="both"/>
      </w:pPr>
    </w:p>
    <w:p w:rsidR="00E32DF5" w:rsidRDefault="00E32DF5" w:rsidP="00E32DF5">
      <w:pPr>
        <w:jc w:val="center"/>
        <w:rPr>
          <w:b/>
          <w:bCs/>
        </w:rPr>
      </w:pPr>
      <w:r w:rsidRPr="008E4D67">
        <w:rPr>
          <w:b/>
          <w:bCs/>
        </w:rPr>
        <w:t>USO DOMÉSTICO POPULAR</w:t>
      </w:r>
    </w:p>
    <w:p w:rsidR="00E32DF5" w:rsidRDefault="00E32DF5" w:rsidP="00E32DF5">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93"/>
        <w:gridCol w:w="4767"/>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tcPr>
          <w:tbl>
            <w:tblPr>
              <w:tblW w:w="3873"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64"/>
              <w:gridCol w:w="1355"/>
              <w:gridCol w:w="1438"/>
            </w:tblGrid>
            <w:tr w:rsidR="00E32DF5" w:rsidRPr="006174C0" w:rsidTr="00E32DF5">
              <w:trPr>
                <w:trHeight w:val="906"/>
                <w:jc w:val="center"/>
              </w:trPr>
              <w:tc>
                <w:tcPr>
                  <w:tcW w:w="1218" w:type="dxa"/>
                  <w:tcBorders>
                    <w:top w:val="single" w:sz="8" w:space="0" w:color="4F81BD"/>
                    <w:left w:val="single" w:sz="8" w:space="0" w:color="4F81BD"/>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CONSUMO MENSUAL POR M3</w:t>
                  </w:r>
                </w:p>
              </w:tc>
              <w:tc>
                <w:tcPr>
                  <w:tcW w:w="1506" w:type="dxa"/>
                  <w:tcBorders>
                    <w:top w:val="single" w:sz="8" w:space="0" w:color="4F81BD"/>
                    <w:left w:val="nil"/>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CUOTA 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POR M3 ADICIONAL AL RANGO INFERIOR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0-7.5</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0.1040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258"/>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7.51-15</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0.1248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0.0175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15.01-22.5</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0.2561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0.0223 </w:t>
                  </w:r>
                </w:p>
              </w:tc>
            </w:tr>
            <w:tr w:rsidR="00E32DF5" w:rsidRPr="006174C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22.51-30</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0.5719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0.0432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30.01-37.5</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0.8974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0.0465 </w:t>
                  </w:r>
                </w:p>
              </w:tc>
            </w:tr>
            <w:tr w:rsidR="00E32DF5" w:rsidRPr="006174C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37.51-50</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1.2650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0.0613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50.01-62.5</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2.1221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0.0760 </w:t>
                  </w:r>
                </w:p>
              </w:tc>
            </w:tr>
            <w:tr w:rsidR="00E32DF5" w:rsidRPr="006174C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62.51-75</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3.0719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0.0817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75.01-150</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4.0938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0.0847 </w:t>
                  </w:r>
                </w:p>
              </w:tc>
            </w:tr>
            <w:tr w:rsidR="00E32DF5" w:rsidRPr="006174C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150.01-250</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10.4402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0.0908 </w:t>
                  </w:r>
                </w:p>
              </w:tc>
            </w:tr>
            <w:tr w:rsidR="00E32DF5" w:rsidRPr="006174C0" w:rsidTr="00E32DF5">
              <w:trPr>
                <w:trHeight w:val="302"/>
                <w:jc w:val="center"/>
              </w:trPr>
              <w:tc>
                <w:tcPr>
                  <w:tcW w:w="1218"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250.01-350</w:t>
                  </w:r>
                </w:p>
              </w:tc>
              <w:tc>
                <w:tcPr>
                  <w:tcW w:w="1356"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19.5272 </w:t>
                  </w:r>
                </w:p>
              </w:tc>
              <w:tc>
                <w:tcPr>
                  <w:tcW w:w="1299"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0.1112 </w:t>
                  </w:r>
                </w:p>
              </w:tc>
            </w:tr>
            <w:tr w:rsidR="00E32DF5" w:rsidRPr="006174C0" w:rsidTr="00E32DF5">
              <w:trPr>
                <w:trHeight w:val="302"/>
                <w:jc w:val="center"/>
              </w:trPr>
              <w:tc>
                <w:tcPr>
                  <w:tcW w:w="1218"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350.01-600</w:t>
                  </w:r>
                </w:p>
              </w:tc>
              <w:tc>
                <w:tcPr>
                  <w:tcW w:w="1356" w:type="dxa"/>
                  <w:noWrap/>
                  <w:vAlign w:val="bottom"/>
                </w:tcPr>
                <w:p w:rsidR="00E32DF5" w:rsidRPr="006174C0" w:rsidRDefault="00E32DF5" w:rsidP="00E32DF5">
                  <w:pPr>
                    <w:jc w:val="right"/>
                    <w:rPr>
                      <w:rFonts w:cs="Arial"/>
                      <w:szCs w:val="22"/>
                    </w:rPr>
                  </w:pPr>
                  <w:r w:rsidRPr="006174C0">
                    <w:rPr>
                      <w:rFonts w:cs="Arial"/>
                      <w:sz w:val="22"/>
                      <w:szCs w:val="22"/>
                    </w:rPr>
                    <w:t xml:space="preserve">35.0126 </w:t>
                  </w:r>
                </w:p>
              </w:tc>
              <w:tc>
                <w:tcPr>
                  <w:tcW w:w="1299"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0.1177 </w:t>
                  </w:r>
                </w:p>
              </w:tc>
            </w:tr>
            <w:tr w:rsidR="00E32DF5" w:rsidRPr="006174C0" w:rsidTr="00E32DF5">
              <w:trPr>
                <w:trHeight w:val="302"/>
                <w:jc w:val="center"/>
              </w:trPr>
              <w:tc>
                <w:tcPr>
                  <w:tcW w:w="1218" w:type="dxa"/>
                  <w:tcBorders>
                    <w:top w:val="nil"/>
                    <w:left w:val="single" w:sz="8" w:space="0" w:color="4F81BD"/>
                    <w:bottom w:val="single" w:sz="8" w:space="0" w:color="4F81BD"/>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lastRenderedPageBreak/>
                    <w:t xml:space="preserve"> Más de 600</w:t>
                  </w:r>
                </w:p>
              </w:tc>
              <w:tc>
                <w:tcPr>
                  <w:tcW w:w="1356" w:type="dxa"/>
                  <w:tcBorders>
                    <w:top w:val="nil"/>
                    <w:left w:val="nil"/>
                    <w:bottom w:val="single" w:sz="8" w:space="0" w:color="4F81BD"/>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64.8241 </w:t>
                  </w:r>
                </w:p>
              </w:tc>
              <w:tc>
                <w:tcPr>
                  <w:tcW w:w="1299" w:type="dxa"/>
                  <w:tcBorders>
                    <w:top w:val="nil"/>
                    <w:left w:val="nil"/>
                    <w:bottom w:val="single" w:sz="8" w:space="0" w:color="4F81BD"/>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0.1216 </w:t>
                  </w:r>
                </w:p>
              </w:tc>
            </w:tr>
          </w:tbl>
          <w:p w:rsidR="00E32DF5" w:rsidRPr="006174C0" w:rsidRDefault="00E32DF5" w:rsidP="00E32DF5">
            <w:pPr>
              <w:jc w:val="both"/>
              <w:rPr>
                <w:rFonts w:ascii="Cambria" w:hAnsi="Cambria" w:cs="Cambria"/>
                <w:color w:val="000000"/>
                <w:szCs w:val="22"/>
                <w:lang w:val="es-MX" w:eastAsia="en-US"/>
              </w:rPr>
            </w:pPr>
          </w:p>
        </w:tc>
        <w:tc>
          <w:tcPr>
            <w:tcW w:w="4489" w:type="dxa"/>
            <w:tcBorders>
              <w:top w:val="nil"/>
              <w:left w:val="nil"/>
              <w:bottom w:val="nil"/>
            </w:tcBorders>
          </w:tcPr>
          <w:tbl>
            <w:tblPr>
              <w:tblW w:w="4102"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99"/>
              <w:gridCol w:w="1594"/>
              <w:gridCol w:w="1438"/>
            </w:tblGrid>
            <w:tr w:rsidR="00E32DF5" w:rsidRPr="006174C0" w:rsidTr="00E32DF5">
              <w:trPr>
                <w:trHeight w:val="920"/>
                <w:jc w:val="center"/>
              </w:trPr>
              <w:tc>
                <w:tcPr>
                  <w:tcW w:w="1342" w:type="dxa"/>
                  <w:tcBorders>
                    <w:top w:val="single" w:sz="8" w:space="0" w:color="4F81BD"/>
                    <w:left w:val="single" w:sz="8" w:space="0" w:color="4F81BD"/>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lastRenderedPageBreak/>
                    <w:t>CONSUMO BIMESTRAL POR M3</w:t>
                  </w:r>
                </w:p>
              </w:tc>
              <w:tc>
                <w:tcPr>
                  <w:tcW w:w="1595" w:type="dxa"/>
                  <w:tcBorders>
                    <w:top w:val="single" w:sz="8" w:space="0" w:color="4F81BD"/>
                    <w:left w:val="nil"/>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CUOTA </w:t>
                  </w:r>
                </w:p>
                <w:p w:rsidR="00E32DF5" w:rsidRPr="006174C0" w:rsidRDefault="00E32DF5" w:rsidP="00E32DF5">
                  <w:pPr>
                    <w:jc w:val="center"/>
                    <w:rPr>
                      <w:b/>
                      <w:bCs/>
                      <w:color w:val="000000"/>
                      <w:szCs w:val="22"/>
                      <w:lang w:val="es-MX"/>
                    </w:rPr>
                  </w:pPr>
                  <w:r w:rsidRPr="006174C0">
                    <w:rPr>
                      <w:b/>
                      <w:bCs/>
                      <w:color w:val="000000"/>
                      <w:sz w:val="22"/>
                      <w:szCs w:val="22"/>
                      <w:lang w:val="es-MX"/>
                    </w:rPr>
                    <w:t xml:space="preserve">MÍNIMA PARA EL RANGO INFERIOR </w:t>
                  </w:r>
                </w:p>
              </w:tc>
              <w:tc>
                <w:tcPr>
                  <w:tcW w:w="1165" w:type="dxa"/>
                  <w:tcBorders>
                    <w:top w:val="single" w:sz="8" w:space="0" w:color="4F81BD"/>
                    <w:left w:val="nil"/>
                    <w:bottom w:val="single" w:sz="24" w:space="0" w:color="4F81BD"/>
                    <w:right w:val="single" w:sz="8" w:space="0" w:color="4F81BD"/>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POR M3 ADICIONAL AL RANGO INFERIOR </w:t>
                  </w:r>
                </w:p>
              </w:tc>
            </w:tr>
            <w:tr w:rsidR="00E32DF5" w:rsidRPr="006174C0" w:rsidTr="00E32DF5">
              <w:trPr>
                <w:trHeight w:val="270"/>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0-15</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0.2079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292"/>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15.01-30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0.2495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0.0175 </w:t>
                  </w:r>
                </w:p>
              </w:tc>
            </w:tr>
            <w:tr w:rsidR="00E32DF5" w:rsidRPr="006174C0" w:rsidTr="00E32DF5">
              <w:trPr>
                <w:trHeight w:val="306"/>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30.01-45</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0.5122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0.0223 </w:t>
                  </w:r>
                </w:p>
              </w:tc>
            </w:tr>
            <w:tr w:rsidR="00E32DF5" w:rsidRPr="006174C0" w:rsidTr="00E32DF5">
              <w:trPr>
                <w:trHeight w:val="306"/>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45-01-60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1.1438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0.0432 </w:t>
                  </w:r>
                </w:p>
              </w:tc>
            </w:tr>
            <w:tr w:rsidR="00E32DF5" w:rsidRPr="006174C0" w:rsidTr="00E32DF5">
              <w:trPr>
                <w:trHeight w:val="306"/>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60.01-75</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1.7947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0.0465 </w:t>
                  </w:r>
                </w:p>
              </w:tc>
            </w:tr>
            <w:tr w:rsidR="00E32DF5" w:rsidRPr="006174C0" w:rsidTr="00E32DF5">
              <w:trPr>
                <w:trHeight w:val="306"/>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75.01-100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2.5299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0.0613 </w:t>
                  </w:r>
                </w:p>
              </w:tc>
            </w:tr>
            <w:tr w:rsidR="00E32DF5" w:rsidRPr="006174C0" w:rsidTr="00E32DF5">
              <w:trPr>
                <w:trHeight w:val="306"/>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100.01-125</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4.2441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0.0760 </w:t>
                  </w:r>
                </w:p>
              </w:tc>
            </w:tr>
            <w:tr w:rsidR="00E32DF5" w:rsidRPr="006174C0" w:rsidTr="00E32DF5">
              <w:trPr>
                <w:trHeight w:val="306"/>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125.01-150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6.1438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0.0817 </w:t>
                  </w:r>
                </w:p>
              </w:tc>
            </w:tr>
            <w:tr w:rsidR="00E32DF5" w:rsidRPr="006174C0" w:rsidTr="00E32DF5">
              <w:trPr>
                <w:trHeight w:val="306"/>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150.01-300</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8.1876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0.0847 </w:t>
                  </w:r>
                </w:p>
              </w:tc>
            </w:tr>
            <w:tr w:rsidR="00E32DF5" w:rsidRPr="006174C0" w:rsidTr="00E32DF5">
              <w:trPr>
                <w:trHeight w:val="306"/>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300.01-500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20.8803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0.0908 </w:t>
                  </w:r>
                </w:p>
              </w:tc>
            </w:tr>
            <w:tr w:rsidR="00E32DF5" w:rsidRPr="006174C0" w:rsidTr="00E32DF5">
              <w:trPr>
                <w:trHeight w:val="306"/>
                <w:jc w:val="center"/>
              </w:trPr>
              <w:tc>
                <w:tcPr>
                  <w:tcW w:w="1342" w:type="dxa"/>
                  <w:tcBorders>
                    <w:top w:val="nil"/>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500.01-700</w:t>
                  </w:r>
                </w:p>
              </w:tc>
              <w:tc>
                <w:tcPr>
                  <w:tcW w:w="1595"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39.0544 </w:t>
                  </w:r>
                </w:p>
              </w:tc>
              <w:tc>
                <w:tcPr>
                  <w:tcW w:w="116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0.1112 </w:t>
                  </w:r>
                </w:p>
              </w:tc>
            </w:tr>
            <w:tr w:rsidR="00E32DF5" w:rsidRPr="006174C0" w:rsidTr="00E32DF5">
              <w:trPr>
                <w:trHeight w:val="306"/>
                <w:jc w:val="center"/>
              </w:trPr>
              <w:tc>
                <w:tcPr>
                  <w:tcW w:w="1342" w:type="dxa"/>
                  <w:tcBorders>
                    <w:left w:val="single" w:sz="8" w:space="0" w:color="4F81BD"/>
                    <w:bottom w:val="nil"/>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t>700.01-1200</w:t>
                  </w:r>
                </w:p>
              </w:tc>
              <w:tc>
                <w:tcPr>
                  <w:tcW w:w="1595" w:type="dxa"/>
                  <w:noWrap/>
                  <w:vAlign w:val="bottom"/>
                </w:tcPr>
                <w:p w:rsidR="00E32DF5" w:rsidRPr="006174C0" w:rsidRDefault="00E32DF5" w:rsidP="00E32DF5">
                  <w:pPr>
                    <w:jc w:val="right"/>
                    <w:rPr>
                      <w:rFonts w:cs="Arial"/>
                      <w:szCs w:val="22"/>
                    </w:rPr>
                  </w:pPr>
                  <w:r w:rsidRPr="006174C0">
                    <w:rPr>
                      <w:rFonts w:cs="Arial"/>
                      <w:sz w:val="22"/>
                      <w:szCs w:val="22"/>
                    </w:rPr>
                    <w:t xml:space="preserve">70.0252 </w:t>
                  </w:r>
                </w:p>
              </w:tc>
              <w:tc>
                <w:tcPr>
                  <w:tcW w:w="116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 xml:space="preserve">0.1177 </w:t>
                  </w:r>
                </w:p>
              </w:tc>
            </w:tr>
            <w:tr w:rsidR="00E32DF5" w:rsidRPr="006174C0" w:rsidTr="00E32DF5">
              <w:trPr>
                <w:trHeight w:val="306"/>
                <w:jc w:val="center"/>
              </w:trPr>
              <w:tc>
                <w:tcPr>
                  <w:tcW w:w="1342" w:type="dxa"/>
                  <w:tcBorders>
                    <w:top w:val="nil"/>
                    <w:left w:val="single" w:sz="8" w:space="0" w:color="4F81BD"/>
                    <w:bottom w:val="single" w:sz="8" w:space="0" w:color="4F81BD"/>
                    <w:right w:val="single" w:sz="8" w:space="0" w:color="4F81BD"/>
                  </w:tcBorders>
                  <w:shd w:val="clear" w:color="auto" w:fill="FFFFFF"/>
                  <w:noWrap/>
                </w:tcPr>
                <w:p w:rsidR="00E32DF5" w:rsidRPr="006174C0" w:rsidRDefault="00E32DF5" w:rsidP="00E32DF5">
                  <w:pPr>
                    <w:jc w:val="center"/>
                    <w:rPr>
                      <w:color w:val="000000"/>
                      <w:szCs w:val="22"/>
                      <w:lang w:val="es-MX"/>
                    </w:rPr>
                  </w:pPr>
                  <w:r w:rsidRPr="006174C0">
                    <w:rPr>
                      <w:color w:val="000000"/>
                      <w:sz w:val="22"/>
                      <w:szCs w:val="22"/>
                      <w:lang w:val="es-MX"/>
                    </w:rPr>
                    <w:lastRenderedPageBreak/>
                    <w:t>Más de 1200</w:t>
                  </w:r>
                </w:p>
              </w:tc>
              <w:tc>
                <w:tcPr>
                  <w:tcW w:w="1595" w:type="dxa"/>
                  <w:tcBorders>
                    <w:top w:val="nil"/>
                    <w:left w:val="nil"/>
                    <w:bottom w:val="single" w:sz="8" w:space="0" w:color="4F81BD"/>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129.6482 </w:t>
                  </w:r>
                </w:p>
              </w:tc>
              <w:tc>
                <w:tcPr>
                  <w:tcW w:w="1165" w:type="dxa"/>
                  <w:tcBorders>
                    <w:top w:val="nil"/>
                    <w:left w:val="nil"/>
                    <w:bottom w:val="single" w:sz="8" w:space="0" w:color="4F81BD"/>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 xml:space="preserve">0.1216 </w:t>
                  </w:r>
                </w:p>
              </w:tc>
            </w:tr>
          </w:tbl>
          <w:p w:rsidR="00E32DF5" w:rsidRPr="006174C0" w:rsidRDefault="00E32DF5" w:rsidP="00E32DF5">
            <w:pPr>
              <w:jc w:val="both"/>
              <w:rPr>
                <w:rFonts w:ascii="Cambria" w:hAnsi="Cambria" w:cs="Cambria"/>
                <w:color w:val="000000"/>
                <w:szCs w:val="22"/>
                <w:lang w:val="es-MX" w:eastAsia="en-US"/>
              </w:rPr>
            </w:pPr>
          </w:p>
        </w:tc>
      </w:tr>
    </w:tbl>
    <w:p w:rsidR="00E32DF5" w:rsidRDefault="00E32DF5" w:rsidP="00E32DF5">
      <w:pPr>
        <w:jc w:val="both"/>
      </w:pPr>
    </w:p>
    <w:p w:rsidR="00E32DF5" w:rsidRDefault="00E32DF5" w:rsidP="00E32DF5">
      <w:pPr>
        <w:jc w:val="both"/>
      </w:pPr>
    </w:p>
    <w:p w:rsidR="00E32DF5" w:rsidRDefault="00E32DF5" w:rsidP="00E32DF5">
      <w:pPr>
        <w:jc w:val="both"/>
      </w:pPr>
    </w:p>
    <w:p w:rsidR="00E32DF5" w:rsidRDefault="00E32DF5" w:rsidP="00E32DF5">
      <w:pPr>
        <w:jc w:val="center"/>
        <w:rPr>
          <w:b/>
          <w:bCs/>
        </w:rPr>
      </w:pPr>
      <w:r w:rsidRPr="001E6F5E">
        <w:rPr>
          <w:b/>
          <w:bCs/>
        </w:rPr>
        <w:t>USUARIOS DOMÉSTICOS RESIDENCIALES</w:t>
      </w:r>
    </w:p>
    <w:p w:rsidR="00E32DF5" w:rsidRPr="00971FF6" w:rsidRDefault="00E32DF5" w:rsidP="00E32DF5">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vAlign w:val="center"/>
          </w:tcPr>
          <w:tbl>
            <w:tblPr>
              <w:tblW w:w="4051" w:type="dxa"/>
              <w:tblCellMar>
                <w:left w:w="70" w:type="dxa"/>
                <w:right w:w="70" w:type="dxa"/>
              </w:tblCellMar>
              <w:tblLook w:val="00A0" w:firstRow="1" w:lastRow="0" w:firstColumn="1" w:lastColumn="0" w:noHBand="0" w:noVBand="0"/>
            </w:tblPr>
            <w:tblGrid>
              <w:gridCol w:w="1350"/>
              <w:gridCol w:w="1408"/>
              <w:gridCol w:w="1363"/>
            </w:tblGrid>
            <w:tr w:rsidR="00E32DF5" w:rsidRPr="006174C0" w:rsidTr="00E32DF5">
              <w:trPr>
                <w:trHeight w:val="1022"/>
              </w:trPr>
              <w:tc>
                <w:tcPr>
                  <w:tcW w:w="1350"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 xml:space="preserve">CONSUMO </w:t>
                  </w:r>
                  <w:r w:rsidRPr="006174C0">
                    <w:rPr>
                      <w:b/>
                      <w:bCs/>
                      <w:color w:val="000000"/>
                      <w:sz w:val="22"/>
                      <w:szCs w:val="22"/>
                      <w:lang w:val="es-MX"/>
                    </w:rPr>
                    <w:t>MENSUAL</w:t>
                  </w:r>
                  <w:r w:rsidRPr="006174C0">
                    <w:rPr>
                      <w:b/>
                      <w:bCs/>
                      <w:color w:val="000000"/>
                      <w:sz w:val="22"/>
                      <w:szCs w:val="22"/>
                    </w:rPr>
                    <w:t xml:space="preserve"> POR M3</w:t>
                  </w:r>
                </w:p>
              </w:tc>
              <w:tc>
                <w:tcPr>
                  <w:tcW w:w="1408"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CUOTA MÍNIMA PARA EL RANGO INFERIOR</w:t>
                  </w:r>
                </w:p>
              </w:tc>
              <w:tc>
                <w:tcPr>
                  <w:tcW w:w="1293" w:type="dxa"/>
                  <w:tcBorders>
                    <w:top w:val="nil"/>
                    <w:left w:val="nil"/>
                    <w:bottom w:val="single" w:sz="12" w:space="0" w:color="4F81BD"/>
                    <w:right w:val="single" w:sz="8" w:space="0" w:color="4F81BD"/>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POR M3 ADICIONAL AL RANGO INFERIOR</w:t>
                  </w:r>
                </w:p>
              </w:tc>
            </w:tr>
            <w:tr w:rsidR="00E32DF5" w:rsidRPr="006174C0" w:rsidTr="00E32DF5">
              <w:trPr>
                <w:trHeight w:val="333"/>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0-7.5</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0.1257</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7.51-15</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0.1508</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0.0240</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15.01-22.5</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0.3307</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0.0427</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22.51-30</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0.6637</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0.0500</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30.01-37.5</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1.0397</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0.0520</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37.51-50</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1.4298</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0.0638</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50.01-62.5</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2.3588</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0.0794</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62.51-75</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3.3319</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0.0828</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75.01-150</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4.5029</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0.0885</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150.01-250</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10.9013</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0.0939</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250.01-350</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20.2972</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0.1144</w:t>
                  </w:r>
                </w:p>
              </w:tc>
            </w:tr>
            <w:tr w:rsidR="00E32DF5" w:rsidRPr="006174C0" w:rsidTr="00E32DF5">
              <w:trPr>
                <w:trHeight w:val="317"/>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350.01-600</w:t>
                  </w:r>
                </w:p>
              </w:tc>
              <w:tc>
                <w:tcPr>
                  <w:tcW w:w="140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35.6265</w:t>
                  </w:r>
                </w:p>
              </w:tc>
              <w:tc>
                <w:tcPr>
                  <w:tcW w:w="1293"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0.1267</w:t>
                  </w:r>
                </w:p>
              </w:tc>
            </w:tr>
            <w:tr w:rsidR="00E32DF5" w:rsidRPr="006174C0" w:rsidTr="00E32DF5">
              <w:trPr>
                <w:trHeight w:val="333"/>
              </w:trPr>
              <w:tc>
                <w:tcPr>
                  <w:tcW w:w="1350"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Más de 600</w:t>
                  </w:r>
                </w:p>
              </w:tc>
              <w:tc>
                <w:tcPr>
                  <w:tcW w:w="140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65.5689</w:t>
                  </w:r>
                </w:p>
              </w:tc>
              <w:tc>
                <w:tcPr>
                  <w:tcW w:w="1293"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0.1301</w:t>
                  </w:r>
                </w:p>
              </w:tc>
            </w:tr>
          </w:tbl>
          <w:p w:rsidR="00E32DF5" w:rsidRPr="006174C0" w:rsidRDefault="00E32DF5" w:rsidP="00E32DF5">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163" w:type="dxa"/>
              <w:jc w:val="center"/>
              <w:tblCellMar>
                <w:left w:w="70" w:type="dxa"/>
                <w:right w:w="70" w:type="dxa"/>
              </w:tblCellMar>
              <w:tblLook w:val="00A0" w:firstRow="1" w:lastRow="0" w:firstColumn="1" w:lastColumn="0" w:noHBand="0" w:noVBand="0"/>
            </w:tblPr>
            <w:tblGrid>
              <w:gridCol w:w="1424"/>
              <w:gridCol w:w="1400"/>
              <w:gridCol w:w="1388"/>
            </w:tblGrid>
            <w:tr w:rsidR="00E32DF5" w:rsidRPr="006174C0" w:rsidTr="00E32DF5">
              <w:trPr>
                <w:trHeight w:val="1171"/>
                <w:jc w:val="center"/>
              </w:trPr>
              <w:tc>
                <w:tcPr>
                  <w:tcW w:w="1375"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CONSUMO BIMESTRAL POR M3</w:t>
                  </w:r>
                </w:p>
              </w:tc>
              <w:tc>
                <w:tcPr>
                  <w:tcW w:w="1400"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CUOTA MÍNIMA PARA EL RANGO INFERIOR</w:t>
                  </w:r>
                </w:p>
              </w:tc>
              <w:tc>
                <w:tcPr>
                  <w:tcW w:w="1388" w:type="dxa"/>
                  <w:tcBorders>
                    <w:top w:val="nil"/>
                    <w:left w:val="nil"/>
                    <w:bottom w:val="single" w:sz="12" w:space="0" w:color="4F81BD"/>
                    <w:right w:val="single" w:sz="8" w:space="0" w:color="4F81BD"/>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 xml:space="preserve">POR M3 ADICIONAL </w:t>
                  </w:r>
                </w:p>
                <w:p w:rsidR="00E32DF5" w:rsidRPr="006174C0" w:rsidRDefault="00E32DF5" w:rsidP="00E32DF5">
                  <w:pPr>
                    <w:jc w:val="center"/>
                    <w:rPr>
                      <w:b/>
                      <w:bCs/>
                      <w:color w:val="000000"/>
                      <w:szCs w:val="22"/>
                    </w:rPr>
                  </w:pPr>
                  <w:r w:rsidRPr="006174C0">
                    <w:rPr>
                      <w:b/>
                      <w:bCs/>
                      <w:color w:val="000000"/>
                      <w:sz w:val="22"/>
                      <w:szCs w:val="22"/>
                    </w:rPr>
                    <w:t>AL RANGO INFERIOR</w:t>
                  </w:r>
                </w:p>
              </w:tc>
            </w:tr>
            <w:tr w:rsidR="00E32DF5" w:rsidRPr="006174C0" w:rsidTr="00E32DF5">
              <w:trPr>
                <w:trHeight w:val="323"/>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0-15</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0.2513</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15.01-30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0.3016</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0.0240</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30.01-45</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0.6614</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0.0427</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45-01-60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1.3274</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0.0500</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60.01-75</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2.0793</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0.0520</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75.01-100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2.8595</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0.0638</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100.01-125</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4.7175</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0.0794</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125.01-150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6.6638</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0.0828</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150.01-300</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9.0057</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0.0885</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300.01-500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21.8025</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0.0939</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500.01-700</w:t>
                  </w:r>
                </w:p>
              </w:tc>
              <w:tc>
                <w:tcPr>
                  <w:tcW w:w="1400"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40.5944</w:t>
                  </w:r>
                </w:p>
              </w:tc>
              <w:tc>
                <w:tcPr>
                  <w:tcW w:w="138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0.1144</w:t>
                  </w:r>
                </w:p>
              </w:tc>
            </w:tr>
            <w:tr w:rsidR="00E32DF5" w:rsidRPr="006174C0" w:rsidTr="00E32DF5">
              <w:trPr>
                <w:trHeight w:val="308"/>
                <w:jc w:val="center"/>
              </w:trPr>
              <w:tc>
                <w:tcPr>
                  <w:tcW w:w="1375"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700.01-1200</w:t>
                  </w:r>
                </w:p>
              </w:tc>
              <w:tc>
                <w:tcPr>
                  <w:tcW w:w="1400"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71.2530</w:t>
                  </w:r>
                </w:p>
              </w:tc>
              <w:tc>
                <w:tcPr>
                  <w:tcW w:w="1388"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0.1267</w:t>
                  </w:r>
                </w:p>
              </w:tc>
            </w:tr>
            <w:tr w:rsidR="00E32DF5" w:rsidRPr="006174C0" w:rsidTr="00E32DF5">
              <w:trPr>
                <w:trHeight w:val="323"/>
                <w:jc w:val="center"/>
              </w:trPr>
              <w:tc>
                <w:tcPr>
                  <w:tcW w:w="1375" w:type="dxa"/>
                  <w:tcBorders>
                    <w:top w:val="nil"/>
                    <w:left w:val="nil"/>
                    <w:bottom w:val="single" w:sz="8" w:space="0" w:color="4F81BD"/>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Más de 1200</w:t>
                  </w:r>
                </w:p>
              </w:tc>
              <w:tc>
                <w:tcPr>
                  <w:tcW w:w="1400" w:type="dxa"/>
                  <w:tcBorders>
                    <w:top w:val="nil"/>
                    <w:left w:val="nil"/>
                    <w:bottom w:val="single" w:sz="8" w:space="0" w:color="4F81BD"/>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131.1377</w:t>
                  </w:r>
                </w:p>
              </w:tc>
              <w:tc>
                <w:tcPr>
                  <w:tcW w:w="1388" w:type="dxa"/>
                  <w:tcBorders>
                    <w:top w:val="nil"/>
                    <w:left w:val="nil"/>
                    <w:bottom w:val="single" w:sz="8" w:space="0" w:color="4F81BD"/>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0.1301</w:t>
                  </w:r>
                </w:p>
              </w:tc>
            </w:tr>
          </w:tbl>
          <w:p w:rsidR="00E32DF5" w:rsidRPr="006174C0" w:rsidRDefault="00E32DF5" w:rsidP="00E32DF5">
            <w:pPr>
              <w:jc w:val="center"/>
              <w:rPr>
                <w:rFonts w:ascii="Cambria" w:hAnsi="Cambria" w:cs="Cambria"/>
                <w:color w:val="000000"/>
                <w:szCs w:val="22"/>
                <w:lang w:val="es-MX" w:eastAsia="en-US"/>
              </w:rPr>
            </w:pPr>
          </w:p>
        </w:tc>
      </w:tr>
    </w:tbl>
    <w:p w:rsidR="00E32DF5" w:rsidRDefault="00E32DF5" w:rsidP="00E32DF5">
      <w:pPr>
        <w:jc w:val="both"/>
      </w:pPr>
    </w:p>
    <w:p w:rsidR="00E32DF5" w:rsidRDefault="00E32DF5" w:rsidP="00E32DF5">
      <w:pPr>
        <w:jc w:val="center"/>
        <w:rPr>
          <w:b/>
          <w:bCs/>
        </w:rPr>
      </w:pPr>
    </w:p>
    <w:p w:rsidR="00E32DF5" w:rsidRDefault="00E32DF5" w:rsidP="00E32DF5">
      <w:pPr>
        <w:jc w:val="center"/>
        <w:rPr>
          <w:b/>
          <w:bCs/>
        </w:rPr>
      </w:pPr>
    </w:p>
    <w:p w:rsidR="00E32DF5" w:rsidRDefault="00E32DF5" w:rsidP="00E32DF5">
      <w:pPr>
        <w:jc w:val="center"/>
        <w:rPr>
          <w:b/>
          <w:bCs/>
        </w:rPr>
      </w:pPr>
    </w:p>
    <w:p w:rsidR="00E32DF5" w:rsidRDefault="00E32DF5" w:rsidP="00E32DF5">
      <w:pPr>
        <w:jc w:val="center"/>
        <w:rPr>
          <w:b/>
          <w:bCs/>
        </w:rPr>
      </w:pPr>
      <w:r w:rsidRPr="001E6F5E">
        <w:rPr>
          <w:b/>
          <w:bCs/>
        </w:rPr>
        <w:t>USUARIOS DOMÉSTICOS RESIDENCIALES</w:t>
      </w:r>
      <w:r>
        <w:rPr>
          <w:b/>
          <w:bCs/>
        </w:rPr>
        <w:t xml:space="preserve"> ALTO</w:t>
      </w:r>
    </w:p>
    <w:p w:rsidR="00E32DF5" w:rsidRDefault="00E32DF5" w:rsidP="00E32DF5">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40"/>
        <w:gridCol w:w="4489"/>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c>
          <w:tcPr>
            <w:tcW w:w="4489" w:type="dxa"/>
            <w:tcBorders>
              <w:top w:val="nil"/>
              <w:left w:val="nil"/>
              <w:bottom w:val="nil"/>
              <w:right w:val="single" w:sz="8" w:space="0" w:color="4F81BD"/>
            </w:tcBorders>
            <w:shd w:val="clear" w:color="auto" w:fill="FFFFFF"/>
            <w:vAlign w:val="center"/>
          </w:tcPr>
          <w:tbl>
            <w:tblPr>
              <w:tblW w:w="4314" w:type="dxa"/>
              <w:tblCellMar>
                <w:left w:w="70" w:type="dxa"/>
                <w:right w:w="70" w:type="dxa"/>
              </w:tblCellMar>
              <w:tblLook w:val="00A0" w:firstRow="1" w:lastRow="0" w:firstColumn="1" w:lastColumn="0" w:noHBand="0" w:noVBand="0"/>
            </w:tblPr>
            <w:tblGrid>
              <w:gridCol w:w="1438"/>
              <w:gridCol w:w="1438"/>
              <w:gridCol w:w="1438"/>
            </w:tblGrid>
            <w:tr w:rsidR="00E32DF5" w:rsidRPr="006174C0" w:rsidTr="00E32DF5">
              <w:trPr>
                <w:trHeight w:val="135"/>
              </w:trPr>
              <w:tc>
                <w:tcPr>
                  <w:tcW w:w="1438"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 xml:space="preserve">CONSUMO </w:t>
                  </w:r>
                  <w:r w:rsidRPr="006174C0">
                    <w:rPr>
                      <w:b/>
                      <w:bCs/>
                      <w:color w:val="000000"/>
                      <w:sz w:val="22"/>
                      <w:szCs w:val="22"/>
                      <w:lang w:val="es-MX"/>
                    </w:rPr>
                    <w:t>MENSUAL</w:t>
                  </w:r>
                  <w:r w:rsidRPr="006174C0">
                    <w:rPr>
                      <w:b/>
                      <w:bCs/>
                      <w:color w:val="000000"/>
                      <w:sz w:val="22"/>
                      <w:szCs w:val="22"/>
                    </w:rPr>
                    <w:t xml:space="preserve"> POR M3</w:t>
                  </w:r>
                </w:p>
              </w:tc>
              <w:tc>
                <w:tcPr>
                  <w:tcW w:w="1438"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CUOTA MÍNIMA PARA EL RANGO INFERIOR</w:t>
                  </w:r>
                </w:p>
              </w:tc>
              <w:tc>
                <w:tcPr>
                  <w:tcW w:w="1438" w:type="dxa"/>
                  <w:tcBorders>
                    <w:top w:val="nil"/>
                    <w:left w:val="nil"/>
                    <w:bottom w:val="single" w:sz="12" w:space="0" w:color="4F81BD"/>
                    <w:right w:val="single" w:sz="8" w:space="0" w:color="4F81BD"/>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POR M3 ADICIONAL</w:t>
                  </w:r>
                </w:p>
                <w:p w:rsidR="00E32DF5" w:rsidRPr="006174C0" w:rsidRDefault="00E32DF5" w:rsidP="00E32DF5">
                  <w:pPr>
                    <w:jc w:val="center"/>
                    <w:rPr>
                      <w:b/>
                      <w:bCs/>
                      <w:color w:val="000000"/>
                      <w:szCs w:val="22"/>
                    </w:rPr>
                  </w:pPr>
                  <w:r w:rsidRPr="006174C0">
                    <w:rPr>
                      <w:b/>
                      <w:bCs/>
                      <w:color w:val="000000"/>
                      <w:sz w:val="22"/>
                      <w:szCs w:val="22"/>
                    </w:rPr>
                    <w:t>AL RANGO INFERIOR</w:t>
                  </w:r>
                </w:p>
              </w:tc>
            </w:tr>
            <w:tr w:rsidR="00E32DF5" w:rsidRPr="006174C0" w:rsidTr="00E32DF5">
              <w:trPr>
                <w:trHeight w:val="311"/>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0-7.5</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0.1407</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7.51-15</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0.1688</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0.0259</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15.01-22.5</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0.3632</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0.0462</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lastRenderedPageBreak/>
                    <w:t>22.51-30</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0.7095</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0.0514</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30.01-37.5</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1.0967</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0.0589</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37.51-50</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1.5465</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0.0684</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50.01-62.5</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2.5783</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0.0822</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62.51-75</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3.5336</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0.0917</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75.01-150</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4.6749</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0.0979</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150.01-250</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11.5238</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0.0993</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250.01-350</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21.1503</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0.1215</w:t>
                  </w:r>
                </w:p>
              </w:tc>
            </w:tr>
            <w:tr w:rsidR="00E32DF5" w:rsidRPr="006174C0" w:rsidTr="00E32DF5">
              <w:trPr>
                <w:trHeight w:val="297"/>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350.01-600</w:t>
                  </w:r>
                </w:p>
              </w:tc>
              <w:tc>
                <w:tcPr>
                  <w:tcW w:w="1438" w:type="dxa"/>
                  <w:tcBorders>
                    <w:top w:val="nil"/>
                    <w:left w:val="nil"/>
                    <w:bottom w:val="nil"/>
                    <w:right w:val="nil"/>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36.5154</w:t>
                  </w:r>
                </w:p>
              </w:tc>
              <w:tc>
                <w:tcPr>
                  <w:tcW w:w="1438" w:type="dxa"/>
                  <w:tcBorders>
                    <w:top w:val="nil"/>
                    <w:left w:val="nil"/>
                    <w:bottom w:val="nil"/>
                    <w:right w:val="single" w:sz="8" w:space="0" w:color="4F81BD"/>
                  </w:tcBorders>
                  <w:shd w:val="clear" w:color="000000" w:fill="FFFFFF"/>
                  <w:noWrap/>
                  <w:vAlign w:val="bottom"/>
                </w:tcPr>
                <w:p w:rsidR="00E32DF5" w:rsidRPr="006174C0" w:rsidRDefault="00E32DF5" w:rsidP="00E32DF5">
                  <w:pPr>
                    <w:jc w:val="right"/>
                    <w:rPr>
                      <w:rFonts w:cs="Arial"/>
                      <w:szCs w:val="22"/>
                    </w:rPr>
                  </w:pPr>
                  <w:r w:rsidRPr="006174C0">
                    <w:rPr>
                      <w:rFonts w:cs="Arial"/>
                      <w:sz w:val="22"/>
                      <w:szCs w:val="22"/>
                    </w:rPr>
                    <w:t>0.1321</w:t>
                  </w:r>
                </w:p>
              </w:tc>
            </w:tr>
            <w:tr w:rsidR="00E32DF5" w:rsidRPr="006174C0" w:rsidTr="00E32DF5">
              <w:trPr>
                <w:trHeight w:val="311"/>
              </w:trPr>
              <w:tc>
                <w:tcPr>
                  <w:tcW w:w="1438"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Más de 600</w:t>
                  </w:r>
                </w:p>
              </w:tc>
              <w:tc>
                <w:tcPr>
                  <w:tcW w:w="1438"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66.8039</w:t>
                  </w:r>
                </w:p>
              </w:tc>
              <w:tc>
                <w:tcPr>
                  <w:tcW w:w="1438"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0.1353</w:t>
                  </w:r>
                </w:p>
              </w:tc>
            </w:tr>
          </w:tbl>
          <w:p w:rsidR="00E32DF5" w:rsidRPr="006174C0" w:rsidRDefault="00E32DF5" w:rsidP="00E32DF5">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068" w:type="dxa"/>
              <w:jc w:val="center"/>
              <w:tblCellMar>
                <w:left w:w="70" w:type="dxa"/>
                <w:right w:w="70" w:type="dxa"/>
              </w:tblCellMar>
              <w:tblLook w:val="00A0" w:firstRow="1" w:lastRow="0" w:firstColumn="1" w:lastColumn="0" w:noHBand="0" w:noVBand="0"/>
            </w:tblPr>
            <w:tblGrid>
              <w:gridCol w:w="1424"/>
              <w:gridCol w:w="1356"/>
              <w:gridCol w:w="1363"/>
            </w:tblGrid>
            <w:tr w:rsidR="00E32DF5" w:rsidRPr="006174C0" w:rsidTr="00E32DF5">
              <w:trPr>
                <w:trHeight w:val="95"/>
                <w:jc w:val="center"/>
              </w:trPr>
              <w:tc>
                <w:tcPr>
                  <w:tcW w:w="1356"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lastRenderedPageBreak/>
                    <w:t>CONSUMO BIMESTRAL POR M3</w:t>
                  </w:r>
                </w:p>
              </w:tc>
              <w:tc>
                <w:tcPr>
                  <w:tcW w:w="1356" w:type="dxa"/>
                  <w:tcBorders>
                    <w:top w:val="nil"/>
                    <w:left w:val="nil"/>
                    <w:bottom w:val="single" w:sz="12" w:space="0" w:color="4F81BD"/>
                    <w:right w:val="nil"/>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CUOTA MÍNIMA PARA EL RANGO INFERIOR</w:t>
                  </w:r>
                </w:p>
              </w:tc>
              <w:tc>
                <w:tcPr>
                  <w:tcW w:w="1356" w:type="dxa"/>
                  <w:tcBorders>
                    <w:top w:val="nil"/>
                    <w:left w:val="nil"/>
                    <w:bottom w:val="single" w:sz="12" w:space="0" w:color="4F81BD"/>
                    <w:right w:val="single" w:sz="8" w:space="0" w:color="4F81BD"/>
                  </w:tcBorders>
                  <w:shd w:val="clear" w:color="000000" w:fill="FFFFFF"/>
                  <w:vAlign w:val="center"/>
                </w:tcPr>
                <w:p w:rsidR="00E32DF5" w:rsidRPr="006174C0" w:rsidRDefault="00E32DF5" w:rsidP="00E32DF5">
                  <w:pPr>
                    <w:jc w:val="center"/>
                    <w:rPr>
                      <w:b/>
                      <w:bCs/>
                      <w:color w:val="000000"/>
                      <w:szCs w:val="22"/>
                    </w:rPr>
                  </w:pPr>
                  <w:r w:rsidRPr="006174C0">
                    <w:rPr>
                      <w:b/>
                      <w:bCs/>
                      <w:color w:val="000000"/>
                      <w:sz w:val="22"/>
                      <w:szCs w:val="22"/>
                    </w:rPr>
                    <w:t xml:space="preserve">POR M3 ADICIONAL </w:t>
                  </w:r>
                </w:p>
                <w:p w:rsidR="00E32DF5" w:rsidRPr="006174C0" w:rsidRDefault="00E32DF5" w:rsidP="00E32DF5">
                  <w:pPr>
                    <w:jc w:val="center"/>
                    <w:rPr>
                      <w:b/>
                      <w:bCs/>
                      <w:color w:val="000000"/>
                      <w:szCs w:val="22"/>
                    </w:rPr>
                  </w:pPr>
                  <w:r w:rsidRPr="006174C0">
                    <w:rPr>
                      <w:b/>
                      <w:bCs/>
                      <w:color w:val="000000"/>
                      <w:sz w:val="22"/>
                      <w:szCs w:val="22"/>
                    </w:rPr>
                    <w:t>AL RANGO INFERIOR</w:t>
                  </w:r>
                </w:p>
              </w:tc>
            </w:tr>
            <w:tr w:rsidR="00E32DF5" w:rsidRPr="006174C0" w:rsidTr="00E32DF5">
              <w:trPr>
                <w:trHeight w:val="314"/>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0-15</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0.2813</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15.01-30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0.3376</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0.0259</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30.01-45</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0.7263</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0.0462</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lastRenderedPageBreak/>
                    <w:t>45-01-60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1.4190</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0.0514</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60.01-75</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2.1933</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0.0589</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75.01-100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3.0929</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0.0684</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100.01-125</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5.1566</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0.0822</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125.01-150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7.0671</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0.0917</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150.01-300</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9.3497</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0.0979</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300.01-500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23.0475</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0.0993</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500.01-700</w:t>
                  </w:r>
                </w:p>
              </w:tc>
              <w:tc>
                <w:tcPr>
                  <w:tcW w:w="1356" w:type="dxa"/>
                  <w:tcBorders>
                    <w:top w:val="nil"/>
                    <w:left w:val="nil"/>
                    <w:bottom w:val="nil"/>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42.3006</w:t>
                  </w:r>
                </w:p>
              </w:tc>
              <w:tc>
                <w:tcPr>
                  <w:tcW w:w="1356" w:type="dxa"/>
                  <w:tcBorders>
                    <w:top w:val="nil"/>
                    <w:left w:val="nil"/>
                    <w:bottom w:val="nil"/>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0.1215</w:t>
                  </w:r>
                </w:p>
              </w:tc>
            </w:tr>
            <w:tr w:rsidR="00E32DF5" w:rsidRPr="006174C0" w:rsidTr="00E32DF5">
              <w:trPr>
                <w:trHeight w:val="299"/>
                <w:jc w:val="center"/>
              </w:trPr>
              <w:tc>
                <w:tcPr>
                  <w:tcW w:w="1356" w:type="dxa"/>
                  <w:tcBorders>
                    <w:top w:val="nil"/>
                    <w:left w:val="nil"/>
                    <w:bottom w:val="nil"/>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700.01-1200</w:t>
                  </w:r>
                </w:p>
              </w:tc>
              <w:tc>
                <w:tcPr>
                  <w:tcW w:w="1356" w:type="dxa"/>
                  <w:tcBorders>
                    <w:top w:val="nil"/>
                    <w:left w:val="nil"/>
                    <w:bottom w:val="nil"/>
                    <w:right w:val="nil"/>
                  </w:tcBorders>
                  <w:noWrap/>
                  <w:vAlign w:val="bottom"/>
                </w:tcPr>
                <w:p w:rsidR="00E32DF5" w:rsidRPr="006174C0" w:rsidRDefault="00E32DF5" w:rsidP="00E32DF5">
                  <w:pPr>
                    <w:jc w:val="right"/>
                    <w:rPr>
                      <w:rFonts w:cs="Arial"/>
                      <w:szCs w:val="22"/>
                    </w:rPr>
                  </w:pPr>
                  <w:r w:rsidRPr="006174C0">
                    <w:rPr>
                      <w:rFonts w:cs="Arial"/>
                      <w:sz w:val="22"/>
                      <w:szCs w:val="22"/>
                    </w:rPr>
                    <w:t>73.0307</w:t>
                  </w:r>
                </w:p>
              </w:tc>
              <w:tc>
                <w:tcPr>
                  <w:tcW w:w="1356" w:type="dxa"/>
                  <w:tcBorders>
                    <w:top w:val="nil"/>
                    <w:left w:val="nil"/>
                    <w:bottom w:val="nil"/>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0.1321</w:t>
                  </w:r>
                </w:p>
              </w:tc>
            </w:tr>
            <w:tr w:rsidR="00E32DF5" w:rsidRPr="006174C0" w:rsidTr="00E32DF5">
              <w:trPr>
                <w:trHeight w:val="314"/>
                <w:jc w:val="center"/>
              </w:trPr>
              <w:tc>
                <w:tcPr>
                  <w:tcW w:w="1356" w:type="dxa"/>
                  <w:tcBorders>
                    <w:top w:val="nil"/>
                    <w:left w:val="nil"/>
                    <w:bottom w:val="single" w:sz="8" w:space="0" w:color="4F81BD"/>
                    <w:right w:val="single" w:sz="8" w:space="0" w:color="4F81BD"/>
                  </w:tcBorders>
                  <w:shd w:val="clear" w:color="000000" w:fill="FFFFFF"/>
                  <w:noWrap/>
                  <w:vAlign w:val="center"/>
                </w:tcPr>
                <w:p w:rsidR="00E32DF5" w:rsidRPr="006174C0" w:rsidRDefault="00E32DF5" w:rsidP="00E32DF5">
                  <w:pPr>
                    <w:jc w:val="center"/>
                    <w:rPr>
                      <w:color w:val="000000"/>
                      <w:szCs w:val="22"/>
                    </w:rPr>
                  </w:pPr>
                  <w:r w:rsidRPr="006174C0">
                    <w:rPr>
                      <w:color w:val="000000"/>
                      <w:sz w:val="22"/>
                      <w:szCs w:val="22"/>
                    </w:rPr>
                    <w:t>Más de 1200</w:t>
                  </w:r>
                </w:p>
              </w:tc>
              <w:tc>
                <w:tcPr>
                  <w:tcW w:w="1356" w:type="dxa"/>
                  <w:tcBorders>
                    <w:top w:val="nil"/>
                    <w:left w:val="nil"/>
                    <w:bottom w:val="single" w:sz="8" w:space="0" w:color="4F81BD"/>
                    <w:right w:val="nil"/>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133.6077</w:t>
                  </w:r>
                </w:p>
              </w:tc>
              <w:tc>
                <w:tcPr>
                  <w:tcW w:w="1356" w:type="dxa"/>
                  <w:tcBorders>
                    <w:top w:val="nil"/>
                    <w:left w:val="nil"/>
                    <w:bottom w:val="single" w:sz="8" w:space="0" w:color="4F81BD"/>
                    <w:right w:val="single" w:sz="8" w:space="0" w:color="4F81BD"/>
                  </w:tcBorders>
                  <w:shd w:val="clear" w:color="000000" w:fill="D3DFEE"/>
                  <w:noWrap/>
                  <w:vAlign w:val="bottom"/>
                </w:tcPr>
                <w:p w:rsidR="00E32DF5" w:rsidRPr="006174C0" w:rsidRDefault="00E32DF5" w:rsidP="00E32DF5">
                  <w:pPr>
                    <w:jc w:val="right"/>
                    <w:rPr>
                      <w:rFonts w:cs="Arial"/>
                      <w:szCs w:val="22"/>
                    </w:rPr>
                  </w:pPr>
                  <w:r w:rsidRPr="006174C0">
                    <w:rPr>
                      <w:rFonts w:cs="Arial"/>
                      <w:sz w:val="22"/>
                      <w:szCs w:val="22"/>
                    </w:rPr>
                    <w:t>0.1353</w:t>
                  </w:r>
                </w:p>
              </w:tc>
            </w:tr>
          </w:tbl>
          <w:p w:rsidR="00E32DF5" w:rsidRPr="006174C0" w:rsidRDefault="00E32DF5" w:rsidP="00E32DF5">
            <w:pPr>
              <w:jc w:val="center"/>
              <w:rPr>
                <w:rFonts w:ascii="Cambria" w:hAnsi="Cambria" w:cs="Cambria"/>
                <w:color w:val="000000"/>
                <w:szCs w:val="22"/>
                <w:lang w:val="es-MX" w:eastAsia="en-US"/>
              </w:rPr>
            </w:pPr>
          </w:p>
        </w:tc>
      </w:tr>
    </w:tbl>
    <w:p w:rsidR="00E32DF5" w:rsidRDefault="00E32DF5" w:rsidP="00E32DF5">
      <w:pPr>
        <w:rPr>
          <w:b/>
          <w:bCs/>
          <w:color w:val="000000"/>
        </w:rPr>
      </w:pPr>
    </w:p>
    <w:p w:rsidR="00E32DF5" w:rsidRDefault="00E32DF5" w:rsidP="00E32DF5">
      <w:pPr>
        <w:jc w:val="both"/>
        <w:rPr>
          <w:b/>
          <w:bCs/>
        </w:rPr>
      </w:pPr>
    </w:p>
    <w:p w:rsidR="00E32DF5" w:rsidRDefault="00E32DF5" w:rsidP="00E32DF5">
      <w:pPr>
        <w:jc w:val="both"/>
        <w:rPr>
          <w:rFonts w:cs="Arial"/>
          <w:szCs w:val="24"/>
        </w:rPr>
      </w:pPr>
      <w:r w:rsidRPr="00BA28D3">
        <w:rPr>
          <w:b/>
          <w:bCs/>
        </w:rPr>
        <w:t>B</w:t>
      </w:r>
      <w:r w:rsidRPr="001462BB">
        <w:rPr>
          <w:rFonts w:cs="Arial"/>
          <w:b/>
          <w:bCs/>
          <w:szCs w:val="24"/>
        </w:rPr>
        <w:t>).</w:t>
      </w:r>
      <w:r w:rsidRPr="001462BB">
        <w:rPr>
          <w:rFonts w:cs="Arial"/>
          <w:szCs w:val="24"/>
        </w:rPr>
        <w:t xml:space="preserve"> Si no existe aparato medidor se pagará el </w:t>
      </w:r>
      <w:r w:rsidRPr="001462BB">
        <w:rPr>
          <w:rFonts w:cs="Arial"/>
          <w:b/>
          <w:bCs/>
          <w:szCs w:val="24"/>
        </w:rPr>
        <w:t>12%</w:t>
      </w:r>
      <w:r w:rsidRPr="001462BB">
        <w:rPr>
          <w:rFonts w:cs="Arial"/>
          <w:szCs w:val="24"/>
        </w:rPr>
        <w:t xml:space="preserve"> del monto determinado por la aplicación de la tarifa del artículo 130; en relación a los volúmenes reportados de aguas residuales descargados a la red de drenaje municipal, se pagarán los  derechos dentro de los primeros diez días siguientes al mes o bimestre que corresponda.</w:t>
      </w: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E32DF5" w:rsidRDefault="00E32DF5" w:rsidP="00E32DF5">
      <w:pPr>
        <w:jc w:val="both"/>
        <w:rPr>
          <w:rFonts w:cs="Arial"/>
          <w:szCs w:val="24"/>
        </w:rPr>
      </w:pPr>
    </w:p>
    <w:p w:rsidR="00E32DF5" w:rsidRPr="001462BB" w:rsidRDefault="00E32DF5" w:rsidP="00E32DF5">
      <w:pPr>
        <w:jc w:val="both"/>
        <w:rPr>
          <w:rFonts w:cs="Arial"/>
          <w:szCs w:val="24"/>
        </w:rPr>
      </w:pPr>
    </w:p>
    <w:p w:rsidR="00E32DF5" w:rsidRPr="006174C0" w:rsidRDefault="00E32DF5" w:rsidP="00E32DF5">
      <w:pPr>
        <w:jc w:val="both"/>
        <w:rPr>
          <w:rFonts w:cs="Arial"/>
          <w:b/>
          <w:szCs w:val="24"/>
          <w:lang w:val="pt-BR"/>
        </w:rPr>
      </w:pPr>
      <w:r w:rsidRPr="006174C0">
        <w:rPr>
          <w:rFonts w:cs="Arial"/>
          <w:b/>
          <w:bCs/>
          <w:szCs w:val="24"/>
          <w:lang w:val="pt-BR"/>
        </w:rPr>
        <w:t>II.</w:t>
      </w:r>
      <w:r w:rsidRPr="006174C0">
        <w:rPr>
          <w:rFonts w:cs="Arial"/>
          <w:b/>
          <w:szCs w:val="24"/>
          <w:lang w:val="pt-BR"/>
        </w:rPr>
        <w:t xml:space="preserve"> Para uso no doméstico:</w:t>
      </w:r>
    </w:p>
    <w:p w:rsidR="00E32DF5" w:rsidRPr="006174C0" w:rsidRDefault="00E32DF5" w:rsidP="00E32DF5">
      <w:pPr>
        <w:jc w:val="both"/>
        <w:rPr>
          <w:rFonts w:cs="Arial"/>
          <w:b/>
          <w:bCs/>
          <w:szCs w:val="24"/>
          <w:lang w:val="pt-BR"/>
        </w:rPr>
      </w:pPr>
    </w:p>
    <w:p w:rsidR="00E32DF5" w:rsidRPr="006174C0" w:rsidRDefault="00E32DF5" w:rsidP="00E32DF5">
      <w:pPr>
        <w:jc w:val="both"/>
        <w:rPr>
          <w:rFonts w:cs="Arial"/>
          <w:b/>
          <w:szCs w:val="24"/>
        </w:rPr>
      </w:pPr>
      <w:r w:rsidRPr="006174C0">
        <w:rPr>
          <w:rFonts w:cs="Arial"/>
          <w:b/>
          <w:bCs/>
          <w:szCs w:val="24"/>
        </w:rPr>
        <w:t>A).</w:t>
      </w:r>
      <w:r w:rsidRPr="006174C0">
        <w:rPr>
          <w:rFonts w:cs="Arial"/>
          <w:b/>
          <w:szCs w:val="24"/>
        </w:rPr>
        <w:t xml:space="preserve"> Con medidor.</w:t>
      </w:r>
    </w:p>
    <w:p w:rsidR="00E32DF5" w:rsidRDefault="00E32DF5" w:rsidP="00E32DF5">
      <w:pPr>
        <w:jc w:val="center"/>
        <w:rPr>
          <w:b/>
          <w:bCs/>
          <w:color w:val="000000"/>
        </w:rPr>
      </w:pPr>
    </w:p>
    <w:p w:rsidR="00E32DF5" w:rsidRDefault="00E32DF5" w:rsidP="00E32DF5">
      <w:pPr>
        <w:jc w:val="center"/>
        <w:rPr>
          <w:b/>
          <w:bCs/>
          <w:color w:val="000000"/>
        </w:rPr>
      </w:pPr>
    </w:p>
    <w:p w:rsidR="00E32DF5" w:rsidRDefault="00E32DF5" w:rsidP="00E32DF5">
      <w:pPr>
        <w:jc w:val="center"/>
        <w:rPr>
          <w:b/>
          <w:bCs/>
          <w:color w:val="000000"/>
        </w:rPr>
      </w:pPr>
      <w:r>
        <w:rPr>
          <w:b/>
          <w:bCs/>
          <w:color w:val="000000"/>
        </w:rPr>
        <w:t>USUARIOS NO DOMÉSTICOS</w:t>
      </w:r>
    </w:p>
    <w:p w:rsidR="00E32DF5" w:rsidRDefault="00E32DF5" w:rsidP="00E32DF5">
      <w:pPr>
        <w:jc w:val="center"/>
        <w:rPr>
          <w:b/>
          <w:bCs/>
          <w:color w:val="000000"/>
        </w:rPr>
      </w:pPr>
    </w:p>
    <w:p w:rsidR="00E32DF5" w:rsidRPr="00C36EEE" w:rsidRDefault="00E32DF5" w:rsidP="00E32DF5">
      <w:pPr>
        <w:jc w:val="center"/>
        <w:rPr>
          <w:b/>
          <w:bCs/>
          <w:color w:val="000000"/>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8"/>
        <w:gridCol w:w="4652"/>
      </w:tblGrid>
      <w:tr w:rsidR="00E32DF5" w:rsidRPr="00CB4385" w:rsidTr="00E32DF5">
        <w:tc>
          <w:tcPr>
            <w:tcW w:w="4617"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MENSUAL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szCs w:val="24"/>
                <w:lang w:val="es-MX"/>
              </w:rPr>
            </w:pPr>
            <w:r w:rsidRPr="00CB4385">
              <w:rPr>
                <w:b/>
                <w:bCs/>
                <w:color w:val="000000"/>
                <w:lang w:val="es-MX" w:eastAsia="en-US"/>
              </w:rPr>
              <w:t>Generales Diarios</w:t>
            </w:r>
          </w:p>
        </w:tc>
        <w:tc>
          <w:tcPr>
            <w:tcW w:w="4437"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TARIFA BIMESTRAL</w:t>
            </w:r>
          </w:p>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szCs w:val="24"/>
                <w:lang w:val="es-MX"/>
              </w:rPr>
            </w:pPr>
            <w:r w:rsidRPr="00CB4385">
              <w:rPr>
                <w:b/>
                <w:bCs/>
                <w:color w:val="000000"/>
                <w:lang w:val="es-MX" w:eastAsia="en-US"/>
              </w:rPr>
              <w:t>Generales Diarios</w:t>
            </w:r>
          </w:p>
        </w:tc>
      </w:tr>
      <w:tr w:rsidR="00E32DF5" w:rsidRPr="00CB4385" w:rsidTr="00E32DF5">
        <w:tc>
          <w:tcPr>
            <w:tcW w:w="4617" w:type="dxa"/>
            <w:tcBorders>
              <w:top w:val="nil"/>
              <w:left w:val="nil"/>
              <w:bottom w:val="nil"/>
              <w:right w:val="single" w:sz="8" w:space="0" w:color="4F81BD"/>
            </w:tcBorders>
            <w:shd w:val="clear" w:color="auto" w:fill="FFFFFF"/>
          </w:tcPr>
          <w:tbl>
            <w:tblPr>
              <w:tblW w:w="4312"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66"/>
              <w:gridCol w:w="1470"/>
              <w:gridCol w:w="1428"/>
            </w:tblGrid>
            <w:tr w:rsidR="00E32DF5" w:rsidRPr="006174C0" w:rsidTr="00E32DF5">
              <w:trPr>
                <w:trHeight w:val="679"/>
              </w:trPr>
              <w:tc>
                <w:tcPr>
                  <w:tcW w:w="1381" w:type="dxa"/>
                  <w:tcBorders>
                    <w:top w:val="single" w:sz="8" w:space="0" w:color="4F81BD"/>
                    <w:left w:val="single" w:sz="8" w:space="0" w:color="4F81BD"/>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CONSUMO MENSUAL POR M3</w:t>
                  </w:r>
                </w:p>
              </w:tc>
              <w:tc>
                <w:tcPr>
                  <w:tcW w:w="1487" w:type="dxa"/>
                  <w:tcBorders>
                    <w:top w:val="single" w:sz="8" w:space="0" w:color="4F81BD"/>
                    <w:left w:val="nil"/>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CUOTA</w:t>
                  </w:r>
                </w:p>
                <w:p w:rsidR="00E32DF5" w:rsidRPr="006174C0" w:rsidRDefault="00E32DF5" w:rsidP="00E32DF5">
                  <w:pPr>
                    <w:jc w:val="center"/>
                    <w:rPr>
                      <w:b/>
                      <w:bCs/>
                      <w:color w:val="000000"/>
                      <w:szCs w:val="22"/>
                      <w:lang w:val="es-MX"/>
                    </w:rPr>
                  </w:pPr>
                  <w:r w:rsidRPr="006174C0">
                    <w:rPr>
                      <w:b/>
                      <w:bCs/>
                      <w:color w:val="000000"/>
                      <w:sz w:val="22"/>
                      <w:szCs w:val="22"/>
                      <w:lang w:val="es-MX"/>
                    </w:rPr>
                    <w:t xml:space="preserve"> MÍNIMA PARA EL RANGO INFERIOR </w:t>
                  </w:r>
                </w:p>
              </w:tc>
              <w:tc>
                <w:tcPr>
                  <w:tcW w:w="1444" w:type="dxa"/>
                  <w:tcBorders>
                    <w:top w:val="single" w:sz="8" w:space="0" w:color="4F81BD"/>
                    <w:left w:val="nil"/>
                    <w:bottom w:val="single" w:sz="24" w:space="0" w:color="4F81BD"/>
                    <w:right w:val="single" w:sz="8" w:space="0" w:color="4F81BD"/>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POR M3 ADICIONAL </w:t>
                  </w:r>
                </w:p>
                <w:p w:rsidR="00E32DF5" w:rsidRPr="006174C0" w:rsidRDefault="00E32DF5" w:rsidP="00E32DF5">
                  <w:pPr>
                    <w:jc w:val="center"/>
                    <w:rPr>
                      <w:b/>
                      <w:bCs/>
                      <w:color w:val="000000"/>
                      <w:szCs w:val="22"/>
                      <w:lang w:val="es-MX"/>
                    </w:rPr>
                  </w:pPr>
                  <w:r w:rsidRPr="006174C0">
                    <w:rPr>
                      <w:b/>
                      <w:bCs/>
                      <w:color w:val="000000"/>
                      <w:sz w:val="22"/>
                      <w:szCs w:val="22"/>
                      <w:lang w:val="es-MX"/>
                    </w:rPr>
                    <w:t xml:space="preserve">AL RANGO INFERIOR </w:t>
                  </w:r>
                </w:p>
              </w:tc>
            </w:tr>
            <w:tr w:rsidR="00E32DF5" w:rsidRPr="006174C0" w:rsidTr="00E32DF5">
              <w:trPr>
                <w:trHeight w:val="320"/>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0-7.5</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0.2774</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7.51-15</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0.3329</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0.0613</w:t>
                  </w:r>
                </w:p>
              </w:tc>
            </w:tr>
            <w:tr w:rsidR="00E32DF5" w:rsidRPr="006174C0" w:rsidTr="00E32DF5">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15.01-22.5</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0.8566</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0.0883</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22.51-30</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1.5225</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0.0940</w:t>
                  </w:r>
                </w:p>
              </w:tc>
            </w:tr>
            <w:tr w:rsidR="00E32DF5" w:rsidRPr="006174C0" w:rsidTr="00E32DF5">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30.01-37.5</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2.2307</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0.1017</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lastRenderedPageBreak/>
                    <w:t>37.51-50</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2.9937</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0.1138</w:t>
                  </w:r>
                </w:p>
              </w:tc>
            </w:tr>
            <w:tr w:rsidR="00E32DF5" w:rsidRPr="006174C0" w:rsidTr="00E32DF5">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50.01-62.5</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4.4197</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0.1271</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62.51-75</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6.0087</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0.4140</w:t>
                  </w:r>
                </w:p>
              </w:tc>
            </w:tr>
            <w:tr w:rsidR="00E32DF5" w:rsidRPr="006174C0" w:rsidTr="00E32DF5">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75.01-150</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7.7763</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0.1467</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150.01-250</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18.7796</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0.1587</w:t>
                  </w:r>
                </w:p>
              </w:tc>
            </w:tr>
            <w:tr w:rsidR="00E32DF5" w:rsidRPr="006174C0" w:rsidTr="00E32DF5">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250.01-350</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34.8639</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0.1882</w:t>
                  </w:r>
                </w:p>
              </w:tc>
            </w:tr>
            <w:tr w:rsidR="00E32DF5" w:rsidRPr="006174C0" w:rsidTr="00E32DF5">
              <w:trPr>
                <w:trHeight w:val="321"/>
              </w:trPr>
              <w:tc>
                <w:tcPr>
                  <w:tcW w:w="1381"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350.01-600</w:t>
                  </w:r>
                </w:p>
              </w:tc>
              <w:tc>
                <w:tcPr>
                  <w:tcW w:w="1487" w:type="dxa"/>
                  <w:noWrap/>
                  <w:vAlign w:val="bottom"/>
                </w:tcPr>
                <w:p w:rsidR="00E32DF5" w:rsidRPr="006174C0" w:rsidRDefault="00E32DF5" w:rsidP="00E32DF5">
                  <w:pPr>
                    <w:jc w:val="right"/>
                    <w:rPr>
                      <w:rFonts w:cs="Arial"/>
                      <w:szCs w:val="22"/>
                    </w:rPr>
                  </w:pPr>
                  <w:r w:rsidRPr="006174C0">
                    <w:rPr>
                      <w:rFonts w:cs="Arial"/>
                      <w:sz w:val="22"/>
                      <w:szCs w:val="22"/>
                    </w:rPr>
                    <w:t>53.6927</w:t>
                  </w:r>
                </w:p>
              </w:tc>
              <w:tc>
                <w:tcPr>
                  <w:tcW w:w="1444"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0.1888</w:t>
                  </w:r>
                </w:p>
              </w:tc>
            </w:tr>
            <w:tr w:rsidR="00E32DF5" w:rsidRPr="006174C0" w:rsidTr="00E32DF5">
              <w:trPr>
                <w:trHeight w:val="338"/>
              </w:trPr>
              <w:tc>
                <w:tcPr>
                  <w:tcW w:w="1381"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1201.01-1800</w:t>
                  </w:r>
                </w:p>
              </w:tc>
              <w:tc>
                <w:tcPr>
                  <w:tcW w:w="1487"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101.1957</w:t>
                  </w:r>
                </w:p>
              </w:tc>
              <w:tc>
                <w:tcPr>
                  <w:tcW w:w="1444"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0.2027</w:t>
                  </w:r>
                </w:p>
              </w:tc>
            </w:tr>
            <w:tr w:rsidR="00E32DF5" w:rsidRPr="006174C0" w:rsidTr="00E32DF5">
              <w:trPr>
                <w:trHeight w:val="321"/>
              </w:trPr>
              <w:tc>
                <w:tcPr>
                  <w:tcW w:w="1381" w:type="dxa"/>
                  <w:tcBorders>
                    <w:left w:val="single" w:sz="8" w:space="0" w:color="4F81BD"/>
                    <w:bottom w:val="single" w:sz="8" w:space="0" w:color="4F81BD"/>
                    <w:right w:val="single" w:sz="8" w:space="0" w:color="4F81BD"/>
                  </w:tcBorders>
                  <w:shd w:val="clear" w:color="auto" w:fill="FFFFFF"/>
                  <w:noWrap/>
                  <w:vAlign w:val="center"/>
                </w:tcPr>
                <w:p w:rsidR="00E32DF5" w:rsidRPr="006174C0" w:rsidRDefault="00E32DF5" w:rsidP="00E32DF5">
                  <w:pPr>
                    <w:jc w:val="center"/>
                    <w:rPr>
                      <w:color w:val="000000"/>
                      <w:szCs w:val="22"/>
                      <w:lang w:val="es-MX"/>
                    </w:rPr>
                  </w:pPr>
                  <w:r w:rsidRPr="006174C0">
                    <w:rPr>
                      <w:color w:val="000000"/>
                      <w:sz w:val="22"/>
                      <w:szCs w:val="22"/>
                      <w:lang w:val="es-MX"/>
                    </w:rPr>
                    <w:t>Más de 1800</w:t>
                  </w:r>
                </w:p>
              </w:tc>
              <w:tc>
                <w:tcPr>
                  <w:tcW w:w="1487" w:type="dxa"/>
                  <w:tcBorders>
                    <w:bottom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163.2280</w:t>
                  </w:r>
                </w:p>
              </w:tc>
              <w:tc>
                <w:tcPr>
                  <w:tcW w:w="1444" w:type="dxa"/>
                  <w:tcBorders>
                    <w:bottom w:val="single" w:sz="8" w:space="0" w:color="4F81BD"/>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0.2085</w:t>
                  </w:r>
                </w:p>
              </w:tc>
            </w:tr>
          </w:tbl>
          <w:p w:rsidR="00E32DF5" w:rsidRPr="006174C0" w:rsidRDefault="00E32DF5" w:rsidP="00E32DF5">
            <w:pPr>
              <w:jc w:val="both"/>
              <w:rPr>
                <w:rFonts w:ascii="Cambria" w:hAnsi="Cambria" w:cs="Cambria"/>
                <w:color w:val="000000"/>
                <w:szCs w:val="22"/>
                <w:lang w:val="es-MX" w:eastAsia="en-US"/>
              </w:rPr>
            </w:pPr>
          </w:p>
        </w:tc>
        <w:tc>
          <w:tcPr>
            <w:tcW w:w="4437" w:type="dxa"/>
            <w:tcBorders>
              <w:top w:val="nil"/>
              <w:left w:val="nil"/>
              <w:bottom w:val="nil"/>
            </w:tcBorders>
          </w:tcPr>
          <w:tbl>
            <w:tblPr>
              <w:tblW w:w="432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83"/>
              <w:gridCol w:w="1510"/>
              <w:gridCol w:w="1423"/>
            </w:tblGrid>
            <w:tr w:rsidR="00E32DF5" w:rsidRPr="006174C0" w:rsidTr="00E32DF5">
              <w:trPr>
                <w:trHeight w:val="973"/>
                <w:jc w:val="center"/>
              </w:trPr>
              <w:tc>
                <w:tcPr>
                  <w:tcW w:w="1444" w:type="dxa"/>
                  <w:tcBorders>
                    <w:top w:val="single" w:sz="8" w:space="0" w:color="4F81BD"/>
                    <w:left w:val="single" w:sz="8" w:space="0" w:color="4F81BD"/>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lastRenderedPageBreak/>
                    <w:t>CONSUMO BIMESTRAL POR M3</w:t>
                  </w:r>
                </w:p>
              </w:tc>
              <w:tc>
                <w:tcPr>
                  <w:tcW w:w="1528" w:type="dxa"/>
                  <w:tcBorders>
                    <w:top w:val="single" w:sz="8" w:space="0" w:color="4F81BD"/>
                    <w:left w:val="nil"/>
                    <w:bottom w:val="single" w:sz="24" w:space="0" w:color="4F81BD"/>
                    <w:right w:val="nil"/>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CUOTA MÍNIMA PARA EL RANGO INFERIOR </w:t>
                  </w:r>
                </w:p>
              </w:tc>
              <w:tc>
                <w:tcPr>
                  <w:tcW w:w="1355" w:type="dxa"/>
                  <w:tcBorders>
                    <w:top w:val="single" w:sz="8" w:space="0" w:color="4F81BD"/>
                    <w:left w:val="nil"/>
                    <w:bottom w:val="single" w:sz="24" w:space="0" w:color="4F81BD"/>
                    <w:right w:val="single" w:sz="8" w:space="0" w:color="4F81BD"/>
                  </w:tcBorders>
                  <w:shd w:val="clear" w:color="auto" w:fill="FFFFFF"/>
                </w:tcPr>
                <w:p w:rsidR="00E32DF5" w:rsidRPr="006174C0" w:rsidRDefault="00E32DF5" w:rsidP="00E32DF5">
                  <w:pPr>
                    <w:jc w:val="center"/>
                    <w:rPr>
                      <w:b/>
                      <w:bCs/>
                      <w:color w:val="000000"/>
                      <w:szCs w:val="22"/>
                      <w:lang w:val="es-MX"/>
                    </w:rPr>
                  </w:pPr>
                  <w:r w:rsidRPr="006174C0">
                    <w:rPr>
                      <w:b/>
                      <w:bCs/>
                      <w:color w:val="000000"/>
                      <w:sz w:val="22"/>
                      <w:szCs w:val="22"/>
                      <w:lang w:val="es-MX"/>
                    </w:rPr>
                    <w:t xml:space="preserve">POR M3 ADICIONAL AL RANGO INFERIOR </w:t>
                  </w:r>
                </w:p>
              </w:tc>
            </w:tr>
            <w:tr w:rsidR="00E32DF5" w:rsidRPr="006174C0" w:rsidTr="00E32DF5">
              <w:trPr>
                <w:trHeight w:val="320"/>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0-15</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0.5547</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rPr>
                      <w:rFonts w:cs="Arial"/>
                      <w:szCs w:val="22"/>
                    </w:rPr>
                  </w:pPr>
                  <w:r w:rsidRPr="006174C0">
                    <w:rPr>
                      <w:rFonts w:cs="Arial"/>
                      <w:sz w:val="22"/>
                      <w:szCs w:val="22"/>
                    </w:rPr>
                    <w:t> </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15.01-30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0.6657</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0.0613</w:t>
                  </w:r>
                </w:p>
              </w:tc>
            </w:tr>
            <w:tr w:rsidR="00E32DF5" w:rsidRPr="006174C0" w:rsidTr="00E32DF5">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30.01-45</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1.7131</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0.0883</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45-01-60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3.0450</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0.0940</w:t>
                  </w:r>
                </w:p>
              </w:tc>
            </w:tr>
            <w:tr w:rsidR="00E32DF5" w:rsidRPr="006174C0" w:rsidTr="00E32DF5">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60.01-75</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4.4614</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0.1017</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lastRenderedPageBreak/>
                    <w:t>75.01-100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5.9874</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0.1138</w:t>
                  </w:r>
                </w:p>
              </w:tc>
            </w:tr>
            <w:tr w:rsidR="00E32DF5" w:rsidRPr="006174C0" w:rsidTr="00E32DF5">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100.01-125</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8.8394</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0.1271</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125.01-150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12.0173</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0.4140</w:t>
                  </w:r>
                </w:p>
              </w:tc>
            </w:tr>
            <w:tr w:rsidR="00E32DF5" w:rsidRPr="006174C0" w:rsidTr="00E32DF5">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150.01-300</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15.5526</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0.1467</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300.01-500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37.5591</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0.1587</w:t>
                  </w:r>
                </w:p>
              </w:tc>
            </w:tr>
            <w:tr w:rsidR="00E32DF5" w:rsidRPr="006174C0" w:rsidTr="00E32DF5">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500.01-700</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69.7278</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0.1882</w:t>
                  </w:r>
                </w:p>
              </w:tc>
            </w:tr>
            <w:tr w:rsidR="00E32DF5" w:rsidRPr="006174C0" w:rsidTr="00E32DF5">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700.01-1200</w:t>
                  </w:r>
                </w:p>
              </w:tc>
              <w:tc>
                <w:tcPr>
                  <w:tcW w:w="1528" w:type="dxa"/>
                  <w:noWrap/>
                  <w:vAlign w:val="bottom"/>
                </w:tcPr>
                <w:p w:rsidR="00E32DF5" w:rsidRPr="006174C0" w:rsidRDefault="00E32DF5" w:rsidP="00E32DF5">
                  <w:pPr>
                    <w:jc w:val="right"/>
                    <w:rPr>
                      <w:rFonts w:cs="Arial"/>
                      <w:szCs w:val="22"/>
                    </w:rPr>
                  </w:pPr>
                  <w:r w:rsidRPr="006174C0">
                    <w:rPr>
                      <w:rFonts w:cs="Arial"/>
                      <w:sz w:val="22"/>
                      <w:szCs w:val="22"/>
                    </w:rPr>
                    <w:t>107.3853</w:t>
                  </w:r>
                </w:p>
              </w:tc>
              <w:tc>
                <w:tcPr>
                  <w:tcW w:w="1355" w:type="dxa"/>
                  <w:tcBorders>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0.1888</w:t>
                  </w:r>
                </w:p>
              </w:tc>
            </w:tr>
            <w:tr w:rsidR="00E32DF5" w:rsidRPr="006174C0" w:rsidTr="00E32DF5">
              <w:trPr>
                <w:trHeight w:val="335"/>
                <w:jc w:val="center"/>
              </w:trPr>
              <w:tc>
                <w:tcPr>
                  <w:tcW w:w="1444" w:type="dxa"/>
                  <w:tcBorders>
                    <w:top w:val="nil"/>
                    <w:left w:val="single" w:sz="8" w:space="0" w:color="4F81BD"/>
                    <w:bottom w:val="nil"/>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1201.01-1800</w:t>
                  </w:r>
                </w:p>
              </w:tc>
              <w:tc>
                <w:tcPr>
                  <w:tcW w:w="1528" w:type="dxa"/>
                  <w:tcBorders>
                    <w:top w:val="nil"/>
                    <w:left w:val="nil"/>
                    <w:bottom w:val="nil"/>
                    <w:right w:val="nil"/>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202.3913</w:t>
                  </w:r>
                </w:p>
              </w:tc>
              <w:tc>
                <w:tcPr>
                  <w:tcW w:w="1355" w:type="dxa"/>
                  <w:tcBorders>
                    <w:top w:val="nil"/>
                    <w:left w:val="nil"/>
                    <w:bottom w:val="nil"/>
                    <w:right w:val="single" w:sz="8" w:space="0" w:color="4F81BD"/>
                  </w:tcBorders>
                  <w:shd w:val="clear" w:color="auto" w:fill="D3DFEE"/>
                  <w:noWrap/>
                  <w:vAlign w:val="bottom"/>
                </w:tcPr>
                <w:p w:rsidR="00E32DF5" w:rsidRPr="006174C0" w:rsidRDefault="00E32DF5" w:rsidP="00E32DF5">
                  <w:pPr>
                    <w:jc w:val="right"/>
                    <w:rPr>
                      <w:rFonts w:cs="Arial"/>
                      <w:szCs w:val="22"/>
                    </w:rPr>
                  </w:pPr>
                  <w:r w:rsidRPr="006174C0">
                    <w:rPr>
                      <w:rFonts w:cs="Arial"/>
                      <w:sz w:val="22"/>
                      <w:szCs w:val="22"/>
                    </w:rPr>
                    <w:t>0.2027</w:t>
                  </w:r>
                </w:p>
              </w:tc>
            </w:tr>
            <w:tr w:rsidR="00E32DF5" w:rsidRPr="006174C0" w:rsidTr="00E32DF5">
              <w:trPr>
                <w:trHeight w:val="318"/>
                <w:jc w:val="center"/>
              </w:trPr>
              <w:tc>
                <w:tcPr>
                  <w:tcW w:w="1444" w:type="dxa"/>
                  <w:tcBorders>
                    <w:left w:val="single" w:sz="8" w:space="0" w:color="4F81BD"/>
                    <w:bottom w:val="single" w:sz="8" w:space="0" w:color="4F81BD"/>
                    <w:right w:val="single" w:sz="8" w:space="0" w:color="4F81BD"/>
                  </w:tcBorders>
                  <w:shd w:val="clear" w:color="auto" w:fill="FFFFFF"/>
                  <w:noWrap/>
                  <w:vAlign w:val="center"/>
                </w:tcPr>
                <w:p w:rsidR="00E32DF5" w:rsidRPr="006174C0" w:rsidRDefault="00E32DF5" w:rsidP="00E32DF5">
                  <w:pPr>
                    <w:jc w:val="center"/>
                    <w:rPr>
                      <w:rFonts w:cs="Arial"/>
                      <w:color w:val="000000"/>
                      <w:szCs w:val="22"/>
                      <w:lang w:val="es-MX"/>
                    </w:rPr>
                  </w:pPr>
                  <w:r w:rsidRPr="006174C0">
                    <w:rPr>
                      <w:rFonts w:cs="Arial"/>
                      <w:color w:val="000000"/>
                      <w:sz w:val="22"/>
                      <w:szCs w:val="22"/>
                      <w:lang w:val="es-MX"/>
                    </w:rPr>
                    <w:t>Más de 1800</w:t>
                  </w:r>
                </w:p>
              </w:tc>
              <w:tc>
                <w:tcPr>
                  <w:tcW w:w="1528" w:type="dxa"/>
                  <w:tcBorders>
                    <w:bottom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326.4559</w:t>
                  </w:r>
                </w:p>
              </w:tc>
              <w:tc>
                <w:tcPr>
                  <w:tcW w:w="1355" w:type="dxa"/>
                  <w:tcBorders>
                    <w:bottom w:val="single" w:sz="8" w:space="0" w:color="4F81BD"/>
                    <w:right w:val="single" w:sz="8" w:space="0" w:color="4F81BD"/>
                  </w:tcBorders>
                  <w:noWrap/>
                  <w:vAlign w:val="bottom"/>
                </w:tcPr>
                <w:p w:rsidR="00E32DF5" w:rsidRPr="006174C0" w:rsidRDefault="00E32DF5" w:rsidP="00E32DF5">
                  <w:pPr>
                    <w:jc w:val="right"/>
                    <w:rPr>
                      <w:rFonts w:cs="Arial"/>
                      <w:szCs w:val="22"/>
                    </w:rPr>
                  </w:pPr>
                  <w:r w:rsidRPr="006174C0">
                    <w:rPr>
                      <w:rFonts w:cs="Arial"/>
                      <w:sz w:val="22"/>
                      <w:szCs w:val="22"/>
                    </w:rPr>
                    <w:t>0.2085</w:t>
                  </w:r>
                </w:p>
              </w:tc>
            </w:tr>
          </w:tbl>
          <w:p w:rsidR="00E32DF5" w:rsidRPr="006174C0" w:rsidRDefault="00E32DF5" w:rsidP="00E32DF5">
            <w:pPr>
              <w:jc w:val="both"/>
              <w:rPr>
                <w:rFonts w:ascii="Cambria" w:hAnsi="Cambria" w:cs="Cambria"/>
                <w:color w:val="000000"/>
                <w:szCs w:val="22"/>
                <w:lang w:val="es-MX" w:eastAsia="en-US"/>
              </w:rPr>
            </w:pPr>
          </w:p>
        </w:tc>
      </w:tr>
    </w:tbl>
    <w:p w:rsidR="00E32DF5" w:rsidRDefault="00E32DF5" w:rsidP="00E32DF5"/>
    <w:p w:rsidR="00E32DF5" w:rsidRDefault="00E32DF5" w:rsidP="00E32DF5">
      <w:pPr>
        <w:jc w:val="both"/>
        <w:rPr>
          <w:b/>
          <w:bCs/>
        </w:rPr>
      </w:pPr>
    </w:p>
    <w:p w:rsidR="00E32DF5" w:rsidRDefault="00E32DF5" w:rsidP="00E32DF5">
      <w:pPr>
        <w:jc w:val="both"/>
        <w:rPr>
          <w:rFonts w:cs="Arial"/>
          <w:szCs w:val="24"/>
        </w:rPr>
      </w:pPr>
      <w:r w:rsidRPr="001462BB">
        <w:rPr>
          <w:rFonts w:cs="Arial"/>
          <w:b/>
          <w:bCs/>
          <w:szCs w:val="24"/>
        </w:rPr>
        <w:t>B).</w:t>
      </w:r>
      <w:r w:rsidRPr="001462BB">
        <w:rPr>
          <w:rFonts w:cs="Arial"/>
          <w:szCs w:val="24"/>
        </w:rPr>
        <w:t xml:space="preserve"> Si no existe aparato medidor se pagará el </w:t>
      </w:r>
      <w:r w:rsidRPr="001462BB">
        <w:rPr>
          <w:rFonts w:cs="Arial"/>
          <w:b/>
          <w:bCs/>
          <w:szCs w:val="24"/>
        </w:rPr>
        <w:t>12%</w:t>
      </w:r>
      <w:r w:rsidRPr="001462BB">
        <w:rPr>
          <w:rFonts w:cs="Arial"/>
          <w:szCs w:val="24"/>
        </w:rPr>
        <w:t xml:space="preserve"> del monto determinado por la aplicación de la tarifa del artículo 130; en relación a los volúmenes reportados de aguas residuales descargados a la red de drenaje municipal, se pagarán los derechos dentro de los primeros diez días siguientes al mes o bimestre que corresponda.</w:t>
      </w:r>
    </w:p>
    <w:p w:rsidR="00E32DF5" w:rsidRPr="001462BB"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E32DF5" w:rsidRPr="001462BB"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Los usuarios están obligados a reportar al municipio o al organismo operador, mediante los formatos oficiales, los volúmenes recibidos, extraídos o que le sean suministrados, e forma mensual o bimestral.</w:t>
      </w:r>
    </w:p>
    <w:p w:rsidR="00E32DF5" w:rsidRDefault="00E32DF5" w:rsidP="00E32DF5">
      <w:pPr>
        <w:jc w:val="both"/>
        <w:rPr>
          <w:b/>
          <w:bCs/>
        </w:rPr>
      </w:pPr>
    </w:p>
    <w:p w:rsidR="00E32DF5" w:rsidRPr="00CB5CB9" w:rsidRDefault="00E32DF5" w:rsidP="00E32DF5">
      <w:pPr>
        <w:jc w:val="both"/>
        <w:rPr>
          <w:rFonts w:cs="Arial"/>
          <w:szCs w:val="24"/>
        </w:rPr>
      </w:pPr>
      <w:r w:rsidRPr="00CB5CB9">
        <w:rPr>
          <w:rFonts w:cs="Arial"/>
          <w:b/>
          <w:bCs/>
          <w:szCs w:val="24"/>
        </w:rPr>
        <w:t>Artículo 131.-</w:t>
      </w:r>
      <w:r w:rsidRPr="00CB5CB9">
        <w:rPr>
          <w:rFonts w:cs="Arial"/>
          <w:szCs w:val="24"/>
        </w:rPr>
        <w:t xml:space="preserve"> Por el suministro de agua en bloque por parte de las autoridades municipales o sus organismos descentralizados a conjuntos urbanos y lotificaciones para condominio en el periodo comprendido desde la construcción hasta la entrega de las obras al municipio, se pagarán bimestralmente los derechos desde el momento en que reciba el servicio y que quede debidamente establecido en los convenios que al efecto se celebren con la autoridad fiscal compete</w:t>
      </w:r>
      <w:r>
        <w:rPr>
          <w:rFonts w:cs="Arial"/>
          <w:szCs w:val="24"/>
        </w:rPr>
        <w:t>nte, de acuerdo a la siguiente:</w:t>
      </w:r>
    </w:p>
    <w:p w:rsidR="00E32DF5" w:rsidRDefault="00E32DF5" w:rsidP="00E32DF5">
      <w:pPr>
        <w:jc w:val="both"/>
      </w:pPr>
    </w:p>
    <w:p w:rsidR="00E32DF5" w:rsidRDefault="00E32DF5" w:rsidP="00E32DF5">
      <w:pPr>
        <w:jc w:val="center"/>
      </w:pPr>
      <w:r>
        <w:t>TARIFA</w:t>
      </w:r>
    </w:p>
    <w:tbl>
      <w:tblPr>
        <w:tblW w:w="0" w:type="auto"/>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898"/>
        <w:gridCol w:w="141"/>
        <w:gridCol w:w="4939"/>
      </w:tblGrid>
      <w:tr w:rsidR="00E32DF5" w:rsidRPr="00CB4385" w:rsidTr="00E32DF5">
        <w:trPr>
          <w:jc w:val="center"/>
        </w:trPr>
        <w:tc>
          <w:tcPr>
            <w:tcW w:w="4039" w:type="dxa"/>
            <w:gridSpan w:val="2"/>
            <w:tcBorders>
              <w:top w:val="nil"/>
              <w:left w:val="nil"/>
              <w:bottom w:val="single" w:sz="24" w:space="0" w:color="4F81BD"/>
              <w:right w:val="nil"/>
            </w:tcBorders>
            <w:shd w:val="clear" w:color="auto" w:fill="FFFFFF"/>
            <w:vAlign w:val="center"/>
          </w:tcPr>
          <w:p w:rsidR="00E32DF5" w:rsidRPr="00CB4385" w:rsidRDefault="00E32DF5" w:rsidP="00E32DF5">
            <w:pPr>
              <w:jc w:val="center"/>
              <w:rPr>
                <w:b/>
                <w:bCs/>
                <w:color w:val="000000"/>
                <w:szCs w:val="24"/>
                <w:lang w:val="es-MX" w:eastAsia="en-US"/>
              </w:rPr>
            </w:pPr>
            <w:r w:rsidRPr="00CB4385">
              <w:rPr>
                <w:b/>
                <w:bCs/>
                <w:color w:val="000000"/>
                <w:szCs w:val="24"/>
                <w:lang w:val="es-MX" w:eastAsia="en-US"/>
              </w:rPr>
              <w:t>CONCEPTO</w:t>
            </w:r>
          </w:p>
        </w:tc>
        <w:tc>
          <w:tcPr>
            <w:tcW w:w="4939" w:type="dxa"/>
            <w:tcBorders>
              <w:top w:val="nil"/>
              <w:left w:val="nil"/>
              <w:bottom w:val="single" w:sz="24" w:space="0" w:color="4F81BD"/>
              <w:right w:val="nil"/>
            </w:tcBorders>
            <w:shd w:val="clear" w:color="auto" w:fill="FFFFFF"/>
            <w:vAlign w:val="center"/>
          </w:tcPr>
          <w:p w:rsidR="00E32DF5" w:rsidRPr="00CB4385" w:rsidRDefault="00E32DF5" w:rsidP="00E32DF5">
            <w:pPr>
              <w:jc w:val="center"/>
              <w:rPr>
                <w:b/>
                <w:bCs/>
                <w:color w:val="000000"/>
                <w:szCs w:val="24"/>
                <w:lang w:val="es-MX" w:eastAsia="en-US"/>
              </w:rPr>
            </w:pPr>
            <w:r w:rsidRPr="00CB4385">
              <w:rPr>
                <w:b/>
                <w:bCs/>
                <w:color w:val="000000"/>
                <w:szCs w:val="24"/>
                <w:lang w:val="es-MX" w:eastAsia="en-US"/>
              </w:rPr>
              <w:t>Número de Salarios Mínimos</w:t>
            </w:r>
          </w:p>
          <w:p w:rsidR="00E32DF5" w:rsidRPr="00CB4385" w:rsidRDefault="00E32DF5" w:rsidP="00E32DF5">
            <w:pPr>
              <w:jc w:val="center"/>
              <w:rPr>
                <w:color w:val="000000"/>
                <w:szCs w:val="24"/>
                <w:lang w:val="es-MX" w:eastAsia="en-US"/>
              </w:rPr>
            </w:pPr>
            <w:r w:rsidRPr="00CB4385">
              <w:rPr>
                <w:b/>
                <w:bCs/>
                <w:color w:val="000000"/>
                <w:szCs w:val="24"/>
                <w:lang w:val="es-MX" w:eastAsia="en-US"/>
              </w:rPr>
              <w:t>Generales Diarios</w:t>
            </w:r>
            <w:r>
              <w:rPr>
                <w:b/>
                <w:bCs/>
                <w:color w:val="000000"/>
                <w:szCs w:val="24"/>
                <w:lang w:val="es-MX" w:eastAsia="en-US"/>
              </w:rPr>
              <w:t xml:space="preserve"> </w:t>
            </w:r>
            <w:r w:rsidRPr="00CB4385">
              <w:rPr>
                <w:b/>
                <w:bCs/>
                <w:color w:val="000000"/>
                <w:szCs w:val="24"/>
                <w:lang w:val="es-MX" w:eastAsia="en-US"/>
              </w:rPr>
              <w:t>que Corresponda por M3</w:t>
            </w:r>
          </w:p>
        </w:tc>
      </w:tr>
      <w:tr w:rsidR="00E32DF5" w:rsidRPr="00CB4385" w:rsidTr="00E32DF5">
        <w:trPr>
          <w:jc w:val="center"/>
        </w:trPr>
        <w:tc>
          <w:tcPr>
            <w:tcW w:w="3898" w:type="dxa"/>
            <w:tcBorders>
              <w:top w:val="nil"/>
              <w:left w:val="nil"/>
              <w:bottom w:val="nil"/>
              <w:right w:val="single" w:sz="8" w:space="0" w:color="4F81BD"/>
            </w:tcBorders>
            <w:shd w:val="clear" w:color="auto" w:fill="FFFFFF"/>
          </w:tcPr>
          <w:p w:rsidR="00E32DF5" w:rsidRPr="00CB4385" w:rsidRDefault="00E32DF5" w:rsidP="00E32DF5">
            <w:pPr>
              <w:jc w:val="center"/>
              <w:rPr>
                <w:color w:val="000000"/>
                <w:lang w:val="es-MX" w:eastAsia="en-US"/>
              </w:rPr>
            </w:pPr>
            <w:r w:rsidRPr="00CB4385">
              <w:rPr>
                <w:color w:val="000000"/>
                <w:lang w:val="es-MX" w:eastAsia="en-US"/>
              </w:rPr>
              <w:t>Agua en Bloque</w:t>
            </w:r>
          </w:p>
        </w:tc>
        <w:tc>
          <w:tcPr>
            <w:tcW w:w="5080" w:type="dxa"/>
            <w:gridSpan w:val="2"/>
            <w:tcBorders>
              <w:top w:val="nil"/>
              <w:left w:val="nil"/>
              <w:bottom w:val="nil"/>
            </w:tcBorders>
            <w:shd w:val="clear" w:color="auto" w:fill="D3DFEE"/>
          </w:tcPr>
          <w:p w:rsidR="00E32DF5" w:rsidRPr="00CB4385" w:rsidRDefault="00E32DF5" w:rsidP="00E32DF5">
            <w:pPr>
              <w:jc w:val="center"/>
              <w:rPr>
                <w:color w:val="000000"/>
                <w:lang w:val="es-MX" w:eastAsia="en-US"/>
              </w:rPr>
            </w:pPr>
            <w:r>
              <w:rPr>
                <w:color w:val="000000"/>
                <w:lang w:val="es-MX" w:eastAsia="en-US"/>
              </w:rPr>
              <w:t>0.3265</w:t>
            </w:r>
          </w:p>
        </w:tc>
      </w:tr>
    </w:tbl>
    <w:p w:rsidR="00E32DF5" w:rsidRDefault="00E32DF5" w:rsidP="00E32DF5">
      <w:pPr>
        <w:jc w:val="both"/>
      </w:pPr>
    </w:p>
    <w:p w:rsidR="00E32DF5" w:rsidRDefault="00E32DF5" w:rsidP="00E32DF5">
      <w:pPr>
        <w:jc w:val="both"/>
      </w:pPr>
    </w:p>
    <w:p w:rsidR="00E32DF5" w:rsidRDefault="00E32DF5" w:rsidP="00E32DF5">
      <w:pPr>
        <w:jc w:val="both"/>
      </w:pPr>
      <w:r>
        <w:t xml:space="preserve">Por lo anterior, la autoridad fiscal correspondiente instalará un aparato medidor electrónico de consumo a costa del desarrollador para determinar el volumen del </w:t>
      </w:r>
      <w:r>
        <w:lastRenderedPageBreak/>
        <w:t>suministro de agua en bloque y éste estará obligado a reportar mediante los formatos oficiales los consumos y a efectuar su pago dentro de los primeros diez días siguientes al del bimestre que se esté reportando.</w:t>
      </w:r>
    </w:p>
    <w:p w:rsidR="00E32DF5" w:rsidRDefault="00E32DF5" w:rsidP="00E32DF5">
      <w:pPr>
        <w:jc w:val="both"/>
      </w:pPr>
    </w:p>
    <w:p w:rsidR="00E32DF5" w:rsidRDefault="00E32DF5" w:rsidP="00E32DF5">
      <w:pPr>
        <w:jc w:val="both"/>
      </w:pPr>
      <w:r w:rsidRPr="001178F2">
        <w:rPr>
          <w:b/>
          <w:bCs/>
        </w:rPr>
        <w:t>Artículo 132.-</w:t>
      </w:r>
      <w:r w:rsidRPr="001178F2">
        <w:t xml:space="preserve"> Los propietarios o poseedores de predios con o sin construcción que puedan acceder a la red general de agua potable y/o drenaje y alcantarillado, que no estén conectados a la misma, o que estando conectados no cuenten con servicio, pagarán una cuota de </w:t>
      </w:r>
      <w:r w:rsidRPr="001178F2">
        <w:rPr>
          <w:b/>
          <w:bCs/>
        </w:rPr>
        <w:t>0.92</w:t>
      </w:r>
      <w:r w:rsidRPr="001178F2">
        <w:t xml:space="preserve"> número de salarios mínimos generales diarios del área geográfica que corresponda, o una cuota de </w:t>
      </w:r>
      <w:r w:rsidRPr="001178F2">
        <w:rPr>
          <w:b/>
          <w:bCs/>
        </w:rPr>
        <w:t>1.84</w:t>
      </w:r>
      <w:r w:rsidRPr="001178F2">
        <w:t xml:space="preserve"> número de salarios mínimos generales diarios del área geográfica que corresponda, según sea el caso, por conceptos de operación, mantenimiento y reposición de la red, dentro de los diez días siguientes al mes o bimestre que corresponda. Tratándose de conjuntos urbanos esta obligación iniciará al momento de la comercialización de los terrenos o viviendas. No se pagarán</w:t>
      </w:r>
      <w:r>
        <w:t xml:space="preserve"> estos derechos por los terrenos de uso agropecuario.</w:t>
      </w:r>
    </w:p>
    <w:p w:rsidR="00E32DF5" w:rsidRPr="00DF010D" w:rsidRDefault="00E32DF5" w:rsidP="00E32DF5">
      <w:pPr>
        <w:jc w:val="both"/>
      </w:pPr>
    </w:p>
    <w:p w:rsidR="00E32DF5" w:rsidRDefault="00E32DF5" w:rsidP="00E32DF5">
      <w:pPr>
        <w:jc w:val="both"/>
      </w:pPr>
      <w:r w:rsidRPr="00815A2F">
        <w:rPr>
          <w:b/>
          <w:bCs/>
        </w:rPr>
        <w:t>Artículo 134.-</w:t>
      </w:r>
      <w:r>
        <w:t xml:space="preserve"> Proceden las derivaciones de toma de agua para uso doméstico y no doméstico:</w:t>
      </w:r>
    </w:p>
    <w:p w:rsidR="00E32DF5" w:rsidRDefault="00E32DF5" w:rsidP="00E32DF5">
      <w:pPr>
        <w:jc w:val="both"/>
      </w:pPr>
    </w:p>
    <w:p w:rsidR="00E32DF5" w:rsidRDefault="00E32DF5" w:rsidP="00E32DF5">
      <w:pPr>
        <w:jc w:val="both"/>
      </w:pPr>
      <w:r>
        <w:t>I. Para que surtan predios ubicados en calles que carezcan del servicio público de agua potable.</w:t>
      </w:r>
    </w:p>
    <w:p w:rsidR="00E32DF5" w:rsidRDefault="00E32DF5" w:rsidP="00E32DF5">
      <w:pPr>
        <w:jc w:val="both"/>
      </w:pPr>
    </w:p>
    <w:p w:rsidR="00E32DF5" w:rsidRDefault="00E32DF5" w:rsidP="00E32DF5">
      <w:pPr>
        <w:jc w:val="both"/>
      </w:pPr>
      <w:r>
        <w:t>II. Para los establecimientos que independientemente forman parte de un edificio, se surtan de la toma de éste.</w:t>
      </w:r>
    </w:p>
    <w:p w:rsidR="00E32DF5" w:rsidRDefault="00E32DF5" w:rsidP="00E32DF5">
      <w:pPr>
        <w:jc w:val="both"/>
      </w:pPr>
      <w:r>
        <w:t>III. Para viviendas que se ubiquen en el mismo predio del de la toma principal y no cuente con di visión de suelo.</w:t>
      </w:r>
    </w:p>
    <w:p w:rsidR="00E32DF5" w:rsidRDefault="00E32DF5" w:rsidP="00E32DF5">
      <w:pPr>
        <w:jc w:val="both"/>
      </w:pPr>
    </w:p>
    <w:p w:rsidR="00E32DF5" w:rsidRDefault="00E32DF5" w:rsidP="00E32DF5">
      <w:pPr>
        <w:jc w:val="both"/>
      </w:pPr>
      <w:r w:rsidRPr="00D6426B">
        <w:t xml:space="preserve">Por la derivación se deberá efectuar un pago único de </w:t>
      </w:r>
      <w:r w:rsidRPr="00D6426B">
        <w:rPr>
          <w:b/>
          <w:bCs/>
        </w:rPr>
        <w:t>23.0428</w:t>
      </w:r>
      <w:r w:rsidRPr="00D6426B">
        <w:t xml:space="preserve"> número de salarios mínimos diarios del área geográfica que corresponda, independientemente del consumo. Los propietarios o poseedores de los predios que den su conformidad para establecer la</w:t>
      </w:r>
      <w:r>
        <w:t xml:space="preserve"> derivación, además de pagar su propio consumo, están obligados solidariamente a pagar la cuota correspondiente a las derivaciones.</w:t>
      </w:r>
    </w:p>
    <w:p w:rsidR="00E32DF5" w:rsidRDefault="00E32DF5" w:rsidP="00E32DF5">
      <w:pPr>
        <w:jc w:val="both"/>
      </w:pPr>
    </w:p>
    <w:p w:rsidR="00E32DF5" w:rsidRDefault="00E32DF5" w:rsidP="00E32DF5">
      <w:pPr>
        <w:jc w:val="both"/>
      </w:pPr>
      <w:r>
        <w:t>Los inmuebles de uso habitacional con comercio básico integrado, pagarán, de acuerdo a las siguientes tarifas por cada derivación cuando no cuenten con medidor.</w:t>
      </w:r>
    </w:p>
    <w:p w:rsidR="00E32DF5" w:rsidRDefault="00E32DF5" w:rsidP="00E32DF5">
      <w:pPr>
        <w:jc w:val="both"/>
      </w:pPr>
    </w:p>
    <w:p w:rsidR="00E32DF5" w:rsidRDefault="00E32DF5" w:rsidP="00E32DF5">
      <w:pPr>
        <w:jc w:val="both"/>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8"/>
        <w:gridCol w:w="4575"/>
      </w:tblGrid>
      <w:tr w:rsidR="00E32DF5" w:rsidRPr="00CB4385" w:rsidTr="00E32DF5">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lang w:val="es-MX" w:eastAsia="en-US"/>
              </w:rPr>
            </w:pPr>
            <w:r w:rsidRPr="00CB4385">
              <w:rPr>
                <w:b/>
                <w:bCs/>
                <w:color w:val="000000"/>
                <w:lang w:val="es-MX" w:eastAsia="en-US"/>
              </w:rPr>
              <w:t>TARIFA MENSUAL</w:t>
            </w:r>
          </w:p>
        </w:tc>
        <w:tc>
          <w:tcPr>
            <w:tcW w:w="4489" w:type="dxa"/>
            <w:tcBorders>
              <w:top w:val="nil"/>
              <w:left w:val="nil"/>
              <w:bottom w:val="single" w:sz="24" w:space="0" w:color="4F81BD"/>
              <w:right w:val="nil"/>
            </w:tcBorders>
            <w:shd w:val="clear" w:color="auto" w:fill="FFFFFF"/>
          </w:tcPr>
          <w:p w:rsidR="00E32DF5" w:rsidRPr="00CB4385" w:rsidRDefault="00E32DF5" w:rsidP="00E32DF5">
            <w:pPr>
              <w:jc w:val="center"/>
              <w:rPr>
                <w:b/>
                <w:bCs/>
                <w:lang w:val="es-MX" w:eastAsia="en-US"/>
              </w:rPr>
            </w:pPr>
            <w:r w:rsidRPr="00CB4385">
              <w:rPr>
                <w:b/>
                <w:bCs/>
                <w:color w:val="000000"/>
                <w:lang w:val="es-MX" w:eastAsia="en-US"/>
              </w:rPr>
              <w:t>TARIFA BIMESTRAL</w:t>
            </w:r>
          </w:p>
        </w:tc>
      </w:tr>
      <w:tr w:rsidR="00E32DF5" w:rsidRPr="00CB4385" w:rsidTr="00E32DF5">
        <w:tc>
          <w:tcPr>
            <w:tcW w:w="4489" w:type="dxa"/>
            <w:tcBorders>
              <w:top w:val="nil"/>
              <w:left w:val="nil"/>
              <w:bottom w:val="nil"/>
              <w:right w:val="single" w:sz="8" w:space="0" w:color="4F81BD"/>
            </w:tcBorders>
            <w:shd w:val="clear" w:color="auto" w:fill="FFFFFF"/>
          </w:tcPr>
          <w:tbl>
            <w:tblPr>
              <w:tblW w:w="4264"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560"/>
              <w:gridCol w:w="2704"/>
            </w:tblGrid>
            <w:tr w:rsidR="00E32DF5" w:rsidRPr="00CB4385" w:rsidTr="00E32DF5">
              <w:trPr>
                <w:trHeight w:val="543"/>
              </w:trPr>
              <w:tc>
                <w:tcPr>
                  <w:tcW w:w="1560" w:type="dxa"/>
                  <w:tcBorders>
                    <w:top w:val="single" w:sz="8" w:space="0" w:color="4F81BD"/>
                    <w:left w:val="single" w:sz="8" w:space="0" w:color="4F81BD"/>
                    <w:bottom w:val="single" w:sz="24" w:space="0" w:color="4F81BD"/>
                    <w:right w:val="nil"/>
                  </w:tcBorders>
                  <w:shd w:val="clear" w:color="auto" w:fill="FFFFFF"/>
                  <w:noWrap/>
                </w:tcPr>
                <w:p w:rsidR="00E32DF5" w:rsidRPr="00CB4385" w:rsidRDefault="00E32DF5" w:rsidP="00E32DF5">
                  <w:pPr>
                    <w:ind w:right="-122"/>
                    <w:jc w:val="center"/>
                    <w:rPr>
                      <w:b/>
                      <w:bCs/>
                      <w:color w:val="000000"/>
                      <w:lang w:val="es-MX"/>
                    </w:rPr>
                  </w:pPr>
                  <w:r w:rsidRPr="00CB4385">
                    <w:rPr>
                      <w:b/>
                      <w:bCs/>
                      <w:color w:val="000000"/>
                      <w:lang w:val="es-MX"/>
                    </w:rPr>
                    <w:t>Giros Comerciales</w:t>
                  </w:r>
                </w:p>
              </w:tc>
              <w:tc>
                <w:tcPr>
                  <w:tcW w:w="2704" w:type="dxa"/>
                  <w:tcBorders>
                    <w:top w:val="single" w:sz="8" w:space="0" w:color="4F81BD"/>
                    <w:left w:val="nil"/>
                    <w:bottom w:val="single" w:sz="24" w:space="0" w:color="4F81BD"/>
                    <w:right w:val="single" w:sz="8" w:space="0" w:color="4F81BD"/>
                  </w:tcBorders>
                  <w:shd w:val="clear" w:color="auto" w:fill="FFFFFF"/>
                </w:tcPr>
                <w:p w:rsidR="00E32DF5" w:rsidRPr="00CB4385" w:rsidRDefault="00E32DF5" w:rsidP="00E32DF5">
                  <w:pPr>
                    <w:jc w:val="center"/>
                    <w:rPr>
                      <w:b/>
                      <w:bCs/>
                      <w:color w:val="000000"/>
                      <w:szCs w:val="24"/>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E32DF5" w:rsidRPr="00CB4385" w:rsidTr="00E32DF5">
              <w:trPr>
                <w:trHeight w:val="290"/>
              </w:trPr>
              <w:tc>
                <w:tcPr>
                  <w:tcW w:w="1560" w:type="dxa"/>
                  <w:tcBorders>
                    <w:top w:val="nil"/>
                    <w:left w:val="single" w:sz="8" w:space="0" w:color="4F81BD"/>
                    <w:bottom w:val="nil"/>
                    <w:right w:val="single" w:sz="8" w:space="0" w:color="4F81BD"/>
                  </w:tcBorders>
                  <w:shd w:val="clear" w:color="auto" w:fill="FFFFFF"/>
                  <w:noWrap/>
                </w:tcPr>
                <w:p w:rsidR="00E32DF5" w:rsidRPr="00CB4385" w:rsidRDefault="00E32DF5" w:rsidP="00E32DF5">
                  <w:pPr>
                    <w:rPr>
                      <w:color w:val="000000"/>
                      <w:lang w:val="es-MX"/>
                    </w:rPr>
                  </w:pPr>
                  <w:r w:rsidRPr="00CB4385">
                    <w:rPr>
                      <w:color w:val="000000"/>
                      <w:lang w:val="es-MX"/>
                    </w:rPr>
                    <w:t>Seco</w:t>
                  </w:r>
                </w:p>
              </w:tc>
              <w:tc>
                <w:tcPr>
                  <w:tcW w:w="2704" w:type="dxa"/>
                  <w:tcBorders>
                    <w:top w:val="nil"/>
                    <w:left w:val="nil"/>
                    <w:bottom w:val="nil"/>
                    <w:right w:val="single" w:sz="8" w:space="0" w:color="4F81BD"/>
                  </w:tcBorders>
                  <w:shd w:val="clear" w:color="auto" w:fill="D3DFEE"/>
                  <w:noWrap/>
                </w:tcPr>
                <w:p w:rsidR="00E32DF5" w:rsidRPr="00CB4385" w:rsidRDefault="00E32DF5" w:rsidP="00E32DF5">
                  <w:pPr>
                    <w:jc w:val="right"/>
                    <w:rPr>
                      <w:color w:val="000000"/>
                      <w:lang w:val="es-MX"/>
                    </w:rPr>
                  </w:pPr>
                  <w:r w:rsidRPr="00CB4385">
                    <w:rPr>
                      <w:color w:val="000000"/>
                      <w:lang w:val="es-MX"/>
                    </w:rPr>
                    <w:t>2.0444</w:t>
                  </w:r>
                </w:p>
              </w:tc>
            </w:tr>
            <w:tr w:rsidR="00E32DF5" w:rsidRPr="00CB4385" w:rsidTr="00E32DF5">
              <w:trPr>
                <w:trHeight w:val="290"/>
              </w:trPr>
              <w:tc>
                <w:tcPr>
                  <w:tcW w:w="1560" w:type="dxa"/>
                  <w:tcBorders>
                    <w:left w:val="single" w:sz="8" w:space="0" w:color="4F81BD"/>
                    <w:bottom w:val="nil"/>
                    <w:right w:val="single" w:sz="8" w:space="0" w:color="4F81BD"/>
                  </w:tcBorders>
                  <w:shd w:val="clear" w:color="auto" w:fill="FFFFFF"/>
                  <w:noWrap/>
                </w:tcPr>
                <w:p w:rsidR="00E32DF5" w:rsidRPr="00CB4385" w:rsidRDefault="00E32DF5" w:rsidP="00E32DF5">
                  <w:pPr>
                    <w:ind w:right="-129"/>
                    <w:rPr>
                      <w:color w:val="000000"/>
                      <w:lang w:val="es-MX"/>
                    </w:rPr>
                  </w:pPr>
                  <w:proofErr w:type="spellStart"/>
                  <w:r w:rsidRPr="00CB4385">
                    <w:rPr>
                      <w:color w:val="000000"/>
                      <w:lang w:val="es-MX"/>
                    </w:rPr>
                    <w:t>Semihúmedo</w:t>
                  </w:r>
                  <w:proofErr w:type="spellEnd"/>
                </w:p>
              </w:tc>
              <w:tc>
                <w:tcPr>
                  <w:tcW w:w="2704" w:type="dxa"/>
                  <w:tcBorders>
                    <w:right w:val="single" w:sz="8" w:space="0" w:color="4F81BD"/>
                  </w:tcBorders>
                  <w:noWrap/>
                </w:tcPr>
                <w:p w:rsidR="00E32DF5" w:rsidRPr="00CB4385" w:rsidRDefault="00E32DF5" w:rsidP="00E32DF5">
                  <w:pPr>
                    <w:jc w:val="right"/>
                    <w:rPr>
                      <w:color w:val="000000"/>
                      <w:lang w:val="es-MX"/>
                    </w:rPr>
                  </w:pPr>
                  <w:r w:rsidRPr="00CB4385">
                    <w:rPr>
                      <w:color w:val="000000"/>
                      <w:lang w:val="es-MX"/>
                    </w:rPr>
                    <w:t>4.0881</w:t>
                  </w:r>
                </w:p>
              </w:tc>
            </w:tr>
            <w:tr w:rsidR="00E32DF5" w:rsidRPr="00CB4385" w:rsidTr="00E32DF5">
              <w:trPr>
                <w:trHeight w:val="290"/>
              </w:trPr>
              <w:tc>
                <w:tcPr>
                  <w:tcW w:w="1560" w:type="dxa"/>
                  <w:tcBorders>
                    <w:top w:val="nil"/>
                    <w:left w:val="single" w:sz="8" w:space="0" w:color="4F81BD"/>
                    <w:bottom w:val="single" w:sz="8" w:space="0" w:color="4F81BD"/>
                    <w:right w:val="single" w:sz="8" w:space="0" w:color="4F81BD"/>
                  </w:tcBorders>
                  <w:shd w:val="clear" w:color="auto" w:fill="FFFFFF"/>
                  <w:noWrap/>
                </w:tcPr>
                <w:p w:rsidR="00E32DF5" w:rsidRPr="00CB4385" w:rsidRDefault="00E32DF5" w:rsidP="00E32DF5">
                  <w:pPr>
                    <w:rPr>
                      <w:color w:val="000000"/>
                      <w:lang w:val="es-MX"/>
                    </w:rPr>
                  </w:pPr>
                  <w:r w:rsidRPr="00CB4385">
                    <w:rPr>
                      <w:color w:val="000000"/>
                      <w:lang w:val="es-MX"/>
                    </w:rPr>
                    <w:t>Húmedo</w:t>
                  </w:r>
                </w:p>
              </w:tc>
              <w:tc>
                <w:tcPr>
                  <w:tcW w:w="2704" w:type="dxa"/>
                  <w:tcBorders>
                    <w:top w:val="nil"/>
                    <w:left w:val="nil"/>
                    <w:bottom w:val="single" w:sz="8" w:space="0" w:color="4F81BD"/>
                    <w:right w:val="single" w:sz="8" w:space="0" w:color="4F81BD"/>
                  </w:tcBorders>
                  <w:shd w:val="clear" w:color="auto" w:fill="D3DFEE"/>
                  <w:noWrap/>
                </w:tcPr>
                <w:p w:rsidR="00E32DF5" w:rsidRPr="00CB4385" w:rsidRDefault="00E32DF5" w:rsidP="00E32DF5">
                  <w:pPr>
                    <w:jc w:val="right"/>
                    <w:rPr>
                      <w:color w:val="000000"/>
                      <w:lang w:val="es-MX"/>
                    </w:rPr>
                  </w:pPr>
                  <w:r w:rsidRPr="00CB4385">
                    <w:rPr>
                      <w:color w:val="000000"/>
                      <w:lang w:val="es-MX"/>
                    </w:rPr>
                    <w:t>10.0551</w:t>
                  </w:r>
                </w:p>
              </w:tc>
            </w:tr>
          </w:tbl>
          <w:p w:rsidR="00E32DF5" w:rsidRPr="00CB4385" w:rsidRDefault="00E32DF5" w:rsidP="00E32DF5">
            <w:pPr>
              <w:jc w:val="both"/>
              <w:rPr>
                <w:rFonts w:ascii="Cambria" w:hAnsi="Cambria" w:cs="Cambria"/>
                <w:color w:val="000000"/>
                <w:lang w:val="es-MX" w:eastAsia="en-US"/>
              </w:rPr>
            </w:pPr>
          </w:p>
        </w:tc>
        <w:tc>
          <w:tcPr>
            <w:tcW w:w="4489" w:type="dxa"/>
            <w:tcBorders>
              <w:top w:val="nil"/>
              <w:left w:val="nil"/>
              <w:bottom w:val="nil"/>
            </w:tcBorders>
          </w:tcPr>
          <w:tbl>
            <w:tblPr>
              <w:tblW w:w="4331"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607"/>
              <w:gridCol w:w="2724"/>
            </w:tblGrid>
            <w:tr w:rsidR="00E32DF5" w:rsidRPr="00CB4385" w:rsidTr="00E32DF5">
              <w:trPr>
                <w:trHeight w:val="331"/>
              </w:trPr>
              <w:tc>
                <w:tcPr>
                  <w:tcW w:w="1607" w:type="dxa"/>
                  <w:tcBorders>
                    <w:top w:val="single" w:sz="8" w:space="0" w:color="4F81BD"/>
                    <w:left w:val="single" w:sz="8" w:space="0" w:color="4F81BD"/>
                    <w:bottom w:val="single" w:sz="24" w:space="0" w:color="4F81BD"/>
                    <w:right w:val="nil"/>
                  </w:tcBorders>
                  <w:shd w:val="clear" w:color="auto" w:fill="FFFFFF"/>
                  <w:noWrap/>
                </w:tcPr>
                <w:p w:rsidR="00E32DF5" w:rsidRPr="00CB4385" w:rsidRDefault="00E32DF5" w:rsidP="00E32DF5">
                  <w:pPr>
                    <w:ind w:right="-119"/>
                    <w:jc w:val="center"/>
                    <w:rPr>
                      <w:b/>
                      <w:bCs/>
                      <w:color w:val="000000"/>
                      <w:lang w:val="es-MX"/>
                    </w:rPr>
                  </w:pPr>
                  <w:r w:rsidRPr="00CB4385">
                    <w:rPr>
                      <w:b/>
                      <w:bCs/>
                      <w:color w:val="000000"/>
                      <w:lang w:val="es-MX"/>
                    </w:rPr>
                    <w:t>Giros Comerciales</w:t>
                  </w:r>
                </w:p>
              </w:tc>
              <w:tc>
                <w:tcPr>
                  <w:tcW w:w="2724" w:type="dxa"/>
                  <w:tcBorders>
                    <w:top w:val="single" w:sz="8" w:space="0" w:color="4F81BD"/>
                    <w:left w:val="nil"/>
                    <w:bottom w:val="single" w:sz="24" w:space="0" w:color="4F81BD"/>
                    <w:right w:val="single" w:sz="8" w:space="0" w:color="4F81BD"/>
                  </w:tcBorders>
                  <w:shd w:val="clear" w:color="auto" w:fill="FFFFFF"/>
                </w:tcPr>
                <w:p w:rsidR="00E32DF5" w:rsidRPr="00CB4385" w:rsidRDefault="00E32DF5" w:rsidP="00E32DF5">
                  <w:pPr>
                    <w:jc w:val="center"/>
                    <w:rPr>
                      <w:b/>
                      <w:bCs/>
                      <w:color w:val="000000"/>
                      <w:szCs w:val="24"/>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E32DF5" w:rsidRPr="00CB4385" w:rsidTr="00E32DF5">
              <w:trPr>
                <w:trHeight w:val="331"/>
              </w:trPr>
              <w:tc>
                <w:tcPr>
                  <w:tcW w:w="1607" w:type="dxa"/>
                  <w:tcBorders>
                    <w:top w:val="nil"/>
                    <w:left w:val="single" w:sz="8" w:space="0" w:color="4F81BD"/>
                    <w:bottom w:val="nil"/>
                    <w:right w:val="single" w:sz="8" w:space="0" w:color="4F81BD"/>
                  </w:tcBorders>
                  <w:shd w:val="clear" w:color="auto" w:fill="FFFFFF"/>
                  <w:noWrap/>
                </w:tcPr>
                <w:p w:rsidR="00E32DF5" w:rsidRPr="00CB4385" w:rsidRDefault="00E32DF5" w:rsidP="00E32DF5">
                  <w:pPr>
                    <w:rPr>
                      <w:color w:val="000000"/>
                      <w:lang w:val="es-MX"/>
                    </w:rPr>
                  </w:pPr>
                  <w:r w:rsidRPr="00CB4385">
                    <w:rPr>
                      <w:color w:val="000000"/>
                      <w:lang w:val="es-MX"/>
                    </w:rPr>
                    <w:t>Seco</w:t>
                  </w:r>
                </w:p>
              </w:tc>
              <w:tc>
                <w:tcPr>
                  <w:tcW w:w="2724" w:type="dxa"/>
                  <w:tcBorders>
                    <w:top w:val="nil"/>
                    <w:left w:val="nil"/>
                    <w:bottom w:val="nil"/>
                    <w:right w:val="single" w:sz="8" w:space="0" w:color="4F81BD"/>
                  </w:tcBorders>
                  <w:shd w:val="clear" w:color="auto" w:fill="D3DFEE"/>
                  <w:noWrap/>
                </w:tcPr>
                <w:p w:rsidR="00E32DF5" w:rsidRPr="00CB4385" w:rsidRDefault="00E32DF5" w:rsidP="00E32DF5">
                  <w:pPr>
                    <w:jc w:val="right"/>
                    <w:rPr>
                      <w:color w:val="000000"/>
                      <w:lang w:val="es-MX"/>
                    </w:rPr>
                  </w:pPr>
                  <w:r w:rsidRPr="00CB4385">
                    <w:rPr>
                      <w:color w:val="000000"/>
                      <w:lang w:val="es-MX"/>
                    </w:rPr>
                    <w:t>4.0888</w:t>
                  </w:r>
                </w:p>
              </w:tc>
            </w:tr>
            <w:tr w:rsidR="00E32DF5" w:rsidRPr="00CB4385" w:rsidTr="00E32DF5">
              <w:trPr>
                <w:trHeight w:val="331"/>
              </w:trPr>
              <w:tc>
                <w:tcPr>
                  <w:tcW w:w="1607" w:type="dxa"/>
                  <w:tcBorders>
                    <w:left w:val="single" w:sz="8" w:space="0" w:color="4F81BD"/>
                    <w:bottom w:val="nil"/>
                    <w:right w:val="single" w:sz="8" w:space="0" w:color="4F81BD"/>
                  </w:tcBorders>
                  <w:shd w:val="clear" w:color="auto" w:fill="FFFFFF"/>
                  <w:noWrap/>
                </w:tcPr>
                <w:p w:rsidR="00E32DF5" w:rsidRPr="00CB4385" w:rsidRDefault="00E32DF5" w:rsidP="00E32DF5">
                  <w:pPr>
                    <w:ind w:right="-119"/>
                    <w:rPr>
                      <w:color w:val="000000"/>
                      <w:lang w:val="es-MX"/>
                    </w:rPr>
                  </w:pPr>
                  <w:proofErr w:type="spellStart"/>
                  <w:r w:rsidRPr="00CB4385">
                    <w:rPr>
                      <w:color w:val="000000"/>
                      <w:lang w:val="es-MX"/>
                    </w:rPr>
                    <w:t>Semihúmedo</w:t>
                  </w:r>
                  <w:proofErr w:type="spellEnd"/>
                </w:p>
              </w:tc>
              <w:tc>
                <w:tcPr>
                  <w:tcW w:w="2724" w:type="dxa"/>
                  <w:tcBorders>
                    <w:right w:val="single" w:sz="8" w:space="0" w:color="4F81BD"/>
                  </w:tcBorders>
                  <w:noWrap/>
                </w:tcPr>
                <w:p w:rsidR="00E32DF5" w:rsidRPr="00CB4385" w:rsidRDefault="00E32DF5" w:rsidP="00E32DF5">
                  <w:pPr>
                    <w:jc w:val="right"/>
                    <w:rPr>
                      <w:color w:val="000000"/>
                      <w:lang w:val="es-MX"/>
                    </w:rPr>
                  </w:pPr>
                  <w:r w:rsidRPr="00CB4385">
                    <w:rPr>
                      <w:color w:val="000000"/>
                      <w:lang w:val="es-MX"/>
                    </w:rPr>
                    <w:t>8.1762</w:t>
                  </w:r>
                </w:p>
              </w:tc>
            </w:tr>
            <w:tr w:rsidR="00E32DF5" w:rsidRPr="00CB4385" w:rsidTr="00E32DF5">
              <w:trPr>
                <w:trHeight w:val="331"/>
              </w:trPr>
              <w:tc>
                <w:tcPr>
                  <w:tcW w:w="1607" w:type="dxa"/>
                  <w:tcBorders>
                    <w:top w:val="nil"/>
                    <w:left w:val="single" w:sz="8" w:space="0" w:color="4F81BD"/>
                    <w:bottom w:val="single" w:sz="8" w:space="0" w:color="4F81BD"/>
                    <w:right w:val="single" w:sz="8" w:space="0" w:color="4F81BD"/>
                  </w:tcBorders>
                  <w:shd w:val="clear" w:color="auto" w:fill="FFFFFF"/>
                  <w:noWrap/>
                </w:tcPr>
                <w:p w:rsidR="00E32DF5" w:rsidRPr="00CB4385" w:rsidRDefault="00E32DF5" w:rsidP="00E32DF5">
                  <w:pPr>
                    <w:rPr>
                      <w:color w:val="000000"/>
                      <w:lang w:val="es-MX"/>
                    </w:rPr>
                  </w:pPr>
                  <w:r w:rsidRPr="00CB4385">
                    <w:rPr>
                      <w:color w:val="000000"/>
                      <w:lang w:val="es-MX"/>
                    </w:rPr>
                    <w:t>Húmedo</w:t>
                  </w:r>
                </w:p>
              </w:tc>
              <w:tc>
                <w:tcPr>
                  <w:tcW w:w="2724" w:type="dxa"/>
                  <w:tcBorders>
                    <w:top w:val="nil"/>
                    <w:left w:val="nil"/>
                    <w:bottom w:val="single" w:sz="8" w:space="0" w:color="4F81BD"/>
                    <w:right w:val="single" w:sz="8" w:space="0" w:color="4F81BD"/>
                  </w:tcBorders>
                  <w:shd w:val="clear" w:color="auto" w:fill="D3DFEE"/>
                  <w:noWrap/>
                </w:tcPr>
                <w:p w:rsidR="00E32DF5" w:rsidRPr="00CB4385" w:rsidRDefault="00E32DF5" w:rsidP="00E32DF5">
                  <w:pPr>
                    <w:jc w:val="right"/>
                    <w:rPr>
                      <w:color w:val="000000"/>
                      <w:lang w:val="es-MX"/>
                    </w:rPr>
                  </w:pPr>
                  <w:r w:rsidRPr="00CB4385">
                    <w:rPr>
                      <w:color w:val="000000"/>
                      <w:lang w:val="es-MX"/>
                    </w:rPr>
                    <w:t>20.1102</w:t>
                  </w:r>
                </w:p>
              </w:tc>
            </w:tr>
          </w:tbl>
          <w:p w:rsidR="00E32DF5" w:rsidRPr="00CB4385" w:rsidRDefault="00E32DF5" w:rsidP="00E32DF5">
            <w:pPr>
              <w:jc w:val="both"/>
              <w:rPr>
                <w:rFonts w:ascii="Cambria" w:hAnsi="Cambria" w:cs="Cambria"/>
                <w:color w:val="000000"/>
                <w:lang w:val="es-MX" w:eastAsia="en-US"/>
              </w:rPr>
            </w:pPr>
          </w:p>
        </w:tc>
      </w:tr>
    </w:tbl>
    <w:p w:rsidR="00E32DF5" w:rsidRDefault="00E32DF5" w:rsidP="00E32DF5">
      <w:pPr>
        <w:rPr>
          <w:b/>
          <w:bCs/>
        </w:rPr>
      </w:pPr>
    </w:p>
    <w:p w:rsidR="00E32DF5" w:rsidRDefault="00E32DF5" w:rsidP="00E32DF5">
      <w:pPr>
        <w:autoSpaceDE w:val="0"/>
        <w:autoSpaceDN w:val="0"/>
        <w:adjustRightInd w:val="0"/>
        <w:jc w:val="center"/>
        <w:rPr>
          <w:b/>
          <w:bCs/>
        </w:rPr>
      </w:pPr>
    </w:p>
    <w:p w:rsidR="00E32DF5" w:rsidRDefault="00E32DF5" w:rsidP="00E32DF5">
      <w:pPr>
        <w:autoSpaceDE w:val="0"/>
        <w:autoSpaceDN w:val="0"/>
        <w:adjustRightInd w:val="0"/>
        <w:jc w:val="center"/>
        <w:rPr>
          <w:b/>
          <w:bCs/>
        </w:rPr>
      </w:pPr>
    </w:p>
    <w:p w:rsidR="00E32DF5" w:rsidRPr="002C143D" w:rsidRDefault="00E32DF5" w:rsidP="00E32DF5">
      <w:pPr>
        <w:autoSpaceDE w:val="0"/>
        <w:autoSpaceDN w:val="0"/>
        <w:adjustRightInd w:val="0"/>
        <w:jc w:val="center"/>
        <w:rPr>
          <w:b/>
          <w:bCs/>
        </w:rPr>
      </w:pPr>
      <w:r w:rsidRPr="002C143D">
        <w:rPr>
          <w:b/>
          <w:bCs/>
        </w:rPr>
        <w:t>CLASIFICACIÓN DE GIROS</w:t>
      </w:r>
    </w:p>
    <w:p w:rsidR="00E32DF5" w:rsidRPr="002C143D" w:rsidRDefault="00E32DF5" w:rsidP="00E32DF5">
      <w:pPr>
        <w:autoSpaceDE w:val="0"/>
        <w:autoSpaceDN w:val="0"/>
        <w:adjustRightInd w:val="0"/>
        <w:rPr>
          <w:b/>
          <w:bCs/>
        </w:rPr>
      </w:pPr>
    </w:p>
    <w:p w:rsidR="00E32DF5" w:rsidRPr="002C143D" w:rsidRDefault="00E32DF5" w:rsidP="00E32DF5">
      <w:pPr>
        <w:autoSpaceDE w:val="0"/>
        <w:autoSpaceDN w:val="0"/>
        <w:adjustRightInd w:val="0"/>
        <w:rPr>
          <w:b/>
          <w:bCs/>
        </w:rPr>
      </w:pPr>
      <w:r w:rsidRPr="002C143D">
        <w:rPr>
          <w:b/>
          <w:bCs/>
        </w:rPr>
        <w:t xml:space="preserve">GIROS SECOS: </w:t>
      </w:r>
    </w:p>
    <w:p w:rsidR="00E32DF5" w:rsidRDefault="00E32DF5" w:rsidP="00E32DF5">
      <w:pPr>
        <w:autoSpaceDE w:val="0"/>
        <w:autoSpaceDN w:val="0"/>
        <w:adjustRightInd w:val="0"/>
      </w:pPr>
    </w:p>
    <w:p w:rsidR="00E32DF5" w:rsidRDefault="00E32DF5" w:rsidP="00E32DF5">
      <w:pPr>
        <w:autoSpaceDE w:val="0"/>
        <w:autoSpaceDN w:val="0"/>
        <w:adjustRightInd w:val="0"/>
      </w:pPr>
    </w:p>
    <w:p w:rsidR="00E32DF5" w:rsidRPr="002C143D" w:rsidRDefault="00E32DF5" w:rsidP="00E32DF5">
      <w:pPr>
        <w:autoSpaceDE w:val="0"/>
        <w:autoSpaceDN w:val="0"/>
        <w:adjustRightInd w:val="0"/>
      </w:pPr>
      <w:r w:rsidRPr="002C143D">
        <w:t xml:space="preserve">Locales en los que se utilice el agua solo para uso del personal que labora en el mismo. </w:t>
      </w:r>
    </w:p>
    <w:p w:rsidR="00E32DF5" w:rsidRDefault="00E32DF5" w:rsidP="00E32DF5">
      <w:pPr>
        <w:autoSpaceDE w:val="0"/>
        <w:autoSpaceDN w:val="0"/>
        <w:adjustRightInd w:val="0"/>
        <w:rPr>
          <w:b/>
          <w:bCs/>
        </w:rPr>
      </w:pPr>
    </w:p>
    <w:p w:rsidR="00E32DF5" w:rsidRDefault="00E32DF5" w:rsidP="00E32DF5">
      <w:pPr>
        <w:autoSpaceDE w:val="0"/>
        <w:autoSpaceDN w:val="0"/>
        <w:adjustRightInd w:val="0"/>
        <w:rPr>
          <w:b/>
          <w:bCs/>
        </w:rPr>
      </w:pPr>
    </w:p>
    <w:p w:rsidR="00E32DF5" w:rsidRPr="00A254B5" w:rsidRDefault="00E32DF5" w:rsidP="00E32DF5">
      <w:pPr>
        <w:autoSpaceDE w:val="0"/>
        <w:autoSpaceDN w:val="0"/>
        <w:adjustRightInd w:val="0"/>
        <w:rPr>
          <w:b/>
          <w:bCs/>
        </w:rPr>
      </w:pPr>
      <w:r>
        <w:rPr>
          <w:b/>
          <w:bCs/>
        </w:rPr>
        <w:t xml:space="preserve">Tales como: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E32DF5" w:rsidRPr="00CB4385" w:rsidTr="00E32DF5">
        <w:trPr>
          <w:tblHeader/>
        </w:trPr>
        <w:tc>
          <w:tcPr>
            <w:tcW w:w="2992" w:type="dxa"/>
          </w:tcPr>
          <w:p w:rsidR="00E32DF5" w:rsidRPr="00CB4385" w:rsidRDefault="00E32DF5" w:rsidP="00E32DF5">
            <w:pPr>
              <w:autoSpaceDE w:val="0"/>
              <w:autoSpaceDN w:val="0"/>
              <w:adjustRightInd w:val="0"/>
              <w:rPr>
                <w:b/>
                <w:bCs/>
              </w:rPr>
            </w:pPr>
            <w:r w:rsidRPr="00CB4385">
              <w:rPr>
                <w:b/>
                <w:bCs/>
              </w:rPr>
              <w:t xml:space="preserve">Abarrotes </w:t>
            </w:r>
          </w:p>
        </w:tc>
        <w:tc>
          <w:tcPr>
            <w:tcW w:w="2993" w:type="dxa"/>
          </w:tcPr>
          <w:p w:rsidR="00E32DF5" w:rsidRPr="00CB4385" w:rsidRDefault="00E32DF5" w:rsidP="00E32DF5">
            <w:pPr>
              <w:autoSpaceDE w:val="0"/>
              <w:autoSpaceDN w:val="0"/>
              <w:adjustRightInd w:val="0"/>
              <w:rPr>
                <w:b/>
                <w:bCs/>
              </w:rPr>
            </w:pPr>
            <w:r w:rsidRPr="00CB4385">
              <w:rPr>
                <w:b/>
                <w:bCs/>
              </w:rPr>
              <w:t xml:space="preserve">Equipo de sonido </w:t>
            </w:r>
          </w:p>
        </w:tc>
        <w:tc>
          <w:tcPr>
            <w:tcW w:w="2993" w:type="dxa"/>
          </w:tcPr>
          <w:p w:rsidR="00E32DF5" w:rsidRPr="00CB4385" w:rsidRDefault="00E32DF5" w:rsidP="00E32DF5">
            <w:pPr>
              <w:autoSpaceDE w:val="0"/>
              <w:autoSpaceDN w:val="0"/>
              <w:adjustRightInd w:val="0"/>
              <w:rPr>
                <w:b/>
                <w:bCs/>
              </w:rPr>
            </w:pPr>
            <w:r w:rsidRPr="00CB4385">
              <w:rPr>
                <w:b/>
                <w:bCs/>
              </w:rPr>
              <w:t xml:space="preserve">Perfumería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Aceites lubricantes </w:t>
            </w:r>
          </w:p>
        </w:tc>
        <w:tc>
          <w:tcPr>
            <w:tcW w:w="2993" w:type="dxa"/>
          </w:tcPr>
          <w:p w:rsidR="00E32DF5" w:rsidRPr="00CB4385" w:rsidRDefault="00E32DF5" w:rsidP="00E32DF5">
            <w:pPr>
              <w:autoSpaceDE w:val="0"/>
              <w:autoSpaceDN w:val="0"/>
              <w:adjustRightInd w:val="0"/>
              <w:rPr>
                <w:b/>
                <w:bCs/>
              </w:rPr>
            </w:pPr>
            <w:r w:rsidRPr="00CB4385">
              <w:rPr>
                <w:b/>
                <w:bCs/>
              </w:rPr>
              <w:t xml:space="preserve">Equipo de video y filmación </w:t>
            </w:r>
          </w:p>
        </w:tc>
        <w:tc>
          <w:tcPr>
            <w:tcW w:w="2993" w:type="dxa"/>
          </w:tcPr>
          <w:p w:rsidR="00E32DF5" w:rsidRPr="00CB4385" w:rsidRDefault="00E32DF5" w:rsidP="00E32DF5">
            <w:pPr>
              <w:autoSpaceDE w:val="0"/>
              <w:autoSpaceDN w:val="0"/>
              <w:adjustRightInd w:val="0"/>
              <w:rPr>
                <w:b/>
                <w:bCs/>
              </w:rPr>
            </w:pPr>
            <w:r w:rsidRPr="00CB4385">
              <w:rPr>
                <w:b/>
                <w:bCs/>
              </w:rPr>
              <w:t>Pinturas y solventes</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Agencias de publicidad </w:t>
            </w:r>
          </w:p>
        </w:tc>
        <w:tc>
          <w:tcPr>
            <w:tcW w:w="2993" w:type="dxa"/>
          </w:tcPr>
          <w:p w:rsidR="00E32DF5" w:rsidRPr="00CB4385" w:rsidRDefault="00E32DF5" w:rsidP="00E32DF5">
            <w:pPr>
              <w:autoSpaceDE w:val="0"/>
              <w:autoSpaceDN w:val="0"/>
              <w:adjustRightInd w:val="0"/>
              <w:rPr>
                <w:b/>
                <w:bCs/>
              </w:rPr>
            </w:pPr>
            <w:r w:rsidRPr="00CB4385">
              <w:rPr>
                <w:b/>
                <w:bCs/>
              </w:rPr>
              <w:t xml:space="preserve">Escritorio público </w:t>
            </w:r>
          </w:p>
        </w:tc>
        <w:tc>
          <w:tcPr>
            <w:tcW w:w="2993" w:type="dxa"/>
          </w:tcPr>
          <w:p w:rsidR="00E32DF5" w:rsidRPr="00CB4385" w:rsidRDefault="00E32DF5" w:rsidP="00E32DF5">
            <w:pPr>
              <w:autoSpaceDE w:val="0"/>
              <w:autoSpaceDN w:val="0"/>
              <w:adjustRightInd w:val="0"/>
              <w:rPr>
                <w:b/>
                <w:bCs/>
              </w:rPr>
            </w:pPr>
            <w:r w:rsidRPr="00CB4385">
              <w:rPr>
                <w:b/>
                <w:bCs/>
              </w:rPr>
              <w:t xml:space="preserve">Plomería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Agencias de viajes </w:t>
            </w:r>
          </w:p>
        </w:tc>
        <w:tc>
          <w:tcPr>
            <w:tcW w:w="2993" w:type="dxa"/>
          </w:tcPr>
          <w:p w:rsidR="00E32DF5" w:rsidRPr="00CB4385" w:rsidRDefault="00E32DF5" w:rsidP="00E32DF5">
            <w:pPr>
              <w:autoSpaceDE w:val="0"/>
              <w:autoSpaceDN w:val="0"/>
              <w:adjustRightInd w:val="0"/>
              <w:rPr>
                <w:b/>
                <w:bCs/>
              </w:rPr>
            </w:pPr>
            <w:r w:rsidRPr="00CB4385">
              <w:rPr>
                <w:b/>
                <w:bCs/>
              </w:rPr>
              <w:t xml:space="preserve">Expendio de pan </w:t>
            </w:r>
          </w:p>
        </w:tc>
        <w:tc>
          <w:tcPr>
            <w:tcW w:w="2993" w:type="dxa"/>
          </w:tcPr>
          <w:p w:rsidR="00E32DF5" w:rsidRPr="00CB4385" w:rsidRDefault="00E32DF5" w:rsidP="00E32DF5">
            <w:pPr>
              <w:autoSpaceDE w:val="0"/>
              <w:autoSpaceDN w:val="0"/>
              <w:adjustRightInd w:val="0"/>
              <w:rPr>
                <w:b/>
                <w:bCs/>
              </w:rPr>
            </w:pPr>
            <w:r w:rsidRPr="00CB4385">
              <w:rPr>
                <w:b/>
                <w:bCs/>
              </w:rPr>
              <w:t xml:space="preserve">Productos de plástico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Alquiler de sillas y vajillas </w:t>
            </w:r>
          </w:p>
        </w:tc>
        <w:tc>
          <w:tcPr>
            <w:tcW w:w="2993" w:type="dxa"/>
          </w:tcPr>
          <w:p w:rsidR="00E32DF5" w:rsidRPr="00CB4385" w:rsidRDefault="00E32DF5" w:rsidP="00E32DF5">
            <w:pPr>
              <w:autoSpaceDE w:val="0"/>
              <w:autoSpaceDN w:val="0"/>
              <w:adjustRightInd w:val="0"/>
              <w:rPr>
                <w:b/>
                <w:bCs/>
              </w:rPr>
            </w:pPr>
            <w:r w:rsidRPr="00CB4385">
              <w:rPr>
                <w:b/>
                <w:bCs/>
              </w:rPr>
              <w:t xml:space="preserve">Farmacias </w:t>
            </w:r>
          </w:p>
        </w:tc>
        <w:tc>
          <w:tcPr>
            <w:tcW w:w="2993" w:type="dxa"/>
          </w:tcPr>
          <w:p w:rsidR="00E32DF5" w:rsidRPr="00CB4385" w:rsidRDefault="00E32DF5" w:rsidP="00E32DF5">
            <w:pPr>
              <w:autoSpaceDE w:val="0"/>
              <w:autoSpaceDN w:val="0"/>
              <w:adjustRightInd w:val="0"/>
              <w:rPr>
                <w:b/>
                <w:bCs/>
              </w:rPr>
            </w:pPr>
            <w:r w:rsidRPr="00CB4385">
              <w:rPr>
                <w:b/>
                <w:bCs/>
              </w:rPr>
              <w:t xml:space="preserve">Pronósticos deportivos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Antenas parabólicas </w:t>
            </w:r>
          </w:p>
        </w:tc>
        <w:tc>
          <w:tcPr>
            <w:tcW w:w="2993" w:type="dxa"/>
          </w:tcPr>
          <w:p w:rsidR="00E32DF5" w:rsidRPr="00CB4385" w:rsidRDefault="00E32DF5" w:rsidP="00E32DF5">
            <w:pPr>
              <w:autoSpaceDE w:val="0"/>
              <w:autoSpaceDN w:val="0"/>
              <w:adjustRightInd w:val="0"/>
              <w:rPr>
                <w:b/>
                <w:bCs/>
              </w:rPr>
            </w:pPr>
            <w:r w:rsidRPr="00CB4385">
              <w:rPr>
                <w:b/>
                <w:bCs/>
              </w:rPr>
              <w:t xml:space="preserve">Ferretería </w:t>
            </w:r>
          </w:p>
        </w:tc>
        <w:tc>
          <w:tcPr>
            <w:tcW w:w="2993" w:type="dxa"/>
          </w:tcPr>
          <w:p w:rsidR="00E32DF5" w:rsidRPr="00CB4385" w:rsidRDefault="00E32DF5" w:rsidP="00E32DF5">
            <w:pPr>
              <w:autoSpaceDE w:val="0"/>
              <w:autoSpaceDN w:val="0"/>
              <w:adjustRightInd w:val="0"/>
              <w:rPr>
                <w:b/>
                <w:bCs/>
              </w:rPr>
            </w:pPr>
            <w:r w:rsidRPr="00CB4385">
              <w:rPr>
                <w:b/>
                <w:bCs/>
              </w:rPr>
              <w:t xml:space="preserve">Refacciones y accesorios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de limpieza </w:t>
            </w:r>
          </w:p>
        </w:tc>
        <w:tc>
          <w:tcPr>
            <w:tcW w:w="2993" w:type="dxa"/>
          </w:tcPr>
          <w:p w:rsidR="00E32DF5" w:rsidRPr="00CB4385" w:rsidRDefault="00E32DF5" w:rsidP="00E32DF5">
            <w:pPr>
              <w:autoSpaceDE w:val="0"/>
              <w:autoSpaceDN w:val="0"/>
              <w:adjustRightInd w:val="0"/>
              <w:rPr>
                <w:b/>
                <w:bCs/>
              </w:rPr>
            </w:pPr>
            <w:r w:rsidRPr="00CB4385">
              <w:rPr>
                <w:b/>
                <w:bCs/>
              </w:rPr>
              <w:t xml:space="preserve">Fibra de vidrio </w:t>
            </w:r>
          </w:p>
        </w:tc>
        <w:tc>
          <w:tcPr>
            <w:tcW w:w="2993" w:type="dxa"/>
          </w:tcPr>
          <w:p w:rsidR="00E32DF5" w:rsidRPr="00CB4385" w:rsidRDefault="00E32DF5" w:rsidP="00E32DF5">
            <w:pPr>
              <w:autoSpaceDE w:val="0"/>
              <w:autoSpaceDN w:val="0"/>
              <w:adjustRightInd w:val="0"/>
              <w:rPr>
                <w:b/>
                <w:bCs/>
              </w:rPr>
            </w:pPr>
            <w:r w:rsidRPr="00CB4385">
              <w:rPr>
                <w:b/>
                <w:bCs/>
              </w:rPr>
              <w:t xml:space="preserve">Refrescos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de origen nacional </w:t>
            </w:r>
          </w:p>
        </w:tc>
        <w:tc>
          <w:tcPr>
            <w:tcW w:w="2993" w:type="dxa"/>
          </w:tcPr>
          <w:p w:rsidR="00E32DF5" w:rsidRPr="00CB4385" w:rsidRDefault="00E32DF5" w:rsidP="00E32DF5">
            <w:pPr>
              <w:autoSpaceDE w:val="0"/>
              <w:autoSpaceDN w:val="0"/>
              <w:adjustRightInd w:val="0"/>
              <w:rPr>
                <w:b/>
                <w:bCs/>
              </w:rPr>
            </w:pPr>
            <w:r w:rsidRPr="00CB4385">
              <w:rPr>
                <w:b/>
                <w:bCs/>
              </w:rPr>
              <w:t xml:space="preserve">Forrajes y pasturas </w:t>
            </w:r>
          </w:p>
        </w:tc>
        <w:tc>
          <w:tcPr>
            <w:tcW w:w="2993" w:type="dxa"/>
          </w:tcPr>
          <w:p w:rsidR="00E32DF5" w:rsidRPr="00CB4385" w:rsidRDefault="00E32DF5" w:rsidP="00E32DF5">
            <w:pPr>
              <w:autoSpaceDE w:val="0"/>
              <w:autoSpaceDN w:val="0"/>
              <w:adjustRightInd w:val="0"/>
              <w:rPr>
                <w:b/>
                <w:bCs/>
              </w:rPr>
            </w:pPr>
            <w:r w:rsidRPr="00CB4385">
              <w:rPr>
                <w:b/>
                <w:bCs/>
              </w:rPr>
              <w:t xml:space="preserve">Regalos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de piel </w:t>
            </w:r>
          </w:p>
        </w:tc>
        <w:tc>
          <w:tcPr>
            <w:tcW w:w="2993" w:type="dxa"/>
          </w:tcPr>
          <w:p w:rsidR="00E32DF5" w:rsidRPr="00CB4385" w:rsidRDefault="00E32DF5" w:rsidP="00E32DF5">
            <w:pPr>
              <w:autoSpaceDE w:val="0"/>
              <w:autoSpaceDN w:val="0"/>
              <w:adjustRightInd w:val="0"/>
              <w:rPr>
                <w:b/>
                <w:bCs/>
              </w:rPr>
            </w:pPr>
            <w:r w:rsidRPr="00CB4385">
              <w:rPr>
                <w:b/>
                <w:bCs/>
              </w:rPr>
              <w:t xml:space="preserve">Funeraria </w:t>
            </w:r>
          </w:p>
        </w:tc>
        <w:tc>
          <w:tcPr>
            <w:tcW w:w="2993" w:type="dxa"/>
          </w:tcPr>
          <w:p w:rsidR="00E32DF5" w:rsidRPr="00CB4385" w:rsidRDefault="00E32DF5" w:rsidP="00E32DF5">
            <w:pPr>
              <w:autoSpaceDE w:val="0"/>
              <w:autoSpaceDN w:val="0"/>
              <w:adjustRightInd w:val="0"/>
              <w:rPr>
                <w:b/>
                <w:bCs/>
              </w:rPr>
            </w:pPr>
            <w:r w:rsidRPr="00CB4385">
              <w:rPr>
                <w:b/>
                <w:bCs/>
              </w:rPr>
              <w:t xml:space="preserve">Relojería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deportivos </w:t>
            </w:r>
          </w:p>
        </w:tc>
        <w:tc>
          <w:tcPr>
            <w:tcW w:w="2993" w:type="dxa"/>
          </w:tcPr>
          <w:p w:rsidR="00E32DF5" w:rsidRPr="00CB4385" w:rsidRDefault="00E32DF5" w:rsidP="00E32DF5">
            <w:pPr>
              <w:autoSpaceDE w:val="0"/>
              <w:autoSpaceDN w:val="0"/>
              <w:adjustRightInd w:val="0"/>
              <w:rPr>
                <w:b/>
                <w:bCs/>
              </w:rPr>
            </w:pPr>
            <w:r w:rsidRPr="00CB4385">
              <w:rPr>
                <w:b/>
                <w:bCs/>
              </w:rPr>
              <w:t xml:space="preserve">Herrería </w:t>
            </w:r>
          </w:p>
        </w:tc>
        <w:tc>
          <w:tcPr>
            <w:tcW w:w="2993" w:type="dxa"/>
          </w:tcPr>
          <w:p w:rsidR="00E32DF5" w:rsidRPr="00CB4385" w:rsidRDefault="00E32DF5" w:rsidP="00E32DF5">
            <w:pPr>
              <w:autoSpaceDE w:val="0"/>
              <w:autoSpaceDN w:val="0"/>
              <w:adjustRightInd w:val="0"/>
              <w:rPr>
                <w:b/>
                <w:bCs/>
              </w:rPr>
            </w:pPr>
            <w:r w:rsidRPr="00CB4385">
              <w:rPr>
                <w:b/>
                <w:bCs/>
              </w:rPr>
              <w:t xml:space="preserve">Renovación de llantas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importados </w:t>
            </w:r>
          </w:p>
        </w:tc>
        <w:tc>
          <w:tcPr>
            <w:tcW w:w="2993" w:type="dxa"/>
          </w:tcPr>
          <w:p w:rsidR="00E32DF5" w:rsidRPr="00CB4385" w:rsidRDefault="00E32DF5" w:rsidP="00E32DF5">
            <w:pPr>
              <w:autoSpaceDE w:val="0"/>
              <w:autoSpaceDN w:val="0"/>
              <w:adjustRightInd w:val="0"/>
              <w:rPr>
                <w:b/>
                <w:bCs/>
              </w:rPr>
            </w:pPr>
            <w:r w:rsidRPr="00CB4385">
              <w:rPr>
                <w:b/>
                <w:bCs/>
              </w:rPr>
              <w:t xml:space="preserve">Impermeabilizantes </w:t>
            </w:r>
          </w:p>
        </w:tc>
        <w:tc>
          <w:tcPr>
            <w:tcW w:w="2993" w:type="dxa"/>
          </w:tcPr>
          <w:p w:rsidR="00E32DF5" w:rsidRPr="00CB4385" w:rsidRDefault="00E32DF5" w:rsidP="00E32DF5">
            <w:pPr>
              <w:autoSpaceDE w:val="0"/>
              <w:autoSpaceDN w:val="0"/>
              <w:adjustRightInd w:val="0"/>
              <w:rPr>
                <w:b/>
                <w:bCs/>
              </w:rPr>
            </w:pPr>
            <w:r w:rsidRPr="00CB4385">
              <w:rPr>
                <w:b/>
                <w:bCs/>
              </w:rPr>
              <w:t xml:space="preserve">Reparación de calzado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para el hogar </w:t>
            </w:r>
          </w:p>
        </w:tc>
        <w:tc>
          <w:tcPr>
            <w:tcW w:w="2993" w:type="dxa"/>
          </w:tcPr>
          <w:p w:rsidR="00E32DF5" w:rsidRPr="00CB4385" w:rsidRDefault="00E32DF5" w:rsidP="00E32DF5">
            <w:pPr>
              <w:autoSpaceDE w:val="0"/>
              <w:autoSpaceDN w:val="0"/>
              <w:adjustRightInd w:val="0"/>
              <w:rPr>
                <w:b/>
                <w:bCs/>
              </w:rPr>
            </w:pPr>
            <w:r w:rsidRPr="00CB4385">
              <w:rPr>
                <w:b/>
                <w:bCs/>
              </w:rPr>
              <w:t xml:space="preserve">Imprenta </w:t>
            </w:r>
          </w:p>
        </w:tc>
        <w:tc>
          <w:tcPr>
            <w:tcW w:w="2993" w:type="dxa"/>
          </w:tcPr>
          <w:p w:rsidR="00E32DF5" w:rsidRPr="00CB4385" w:rsidRDefault="00E32DF5" w:rsidP="00E32DF5">
            <w:pPr>
              <w:autoSpaceDE w:val="0"/>
              <w:autoSpaceDN w:val="0"/>
              <w:adjustRightInd w:val="0"/>
              <w:rPr>
                <w:b/>
                <w:bCs/>
              </w:rPr>
            </w:pPr>
            <w:r w:rsidRPr="00CB4385">
              <w:rPr>
                <w:b/>
                <w:bCs/>
              </w:rPr>
              <w:t xml:space="preserve">Ropa de etiqueta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Artículos para fiestas </w:t>
            </w:r>
          </w:p>
        </w:tc>
        <w:tc>
          <w:tcPr>
            <w:tcW w:w="2993" w:type="dxa"/>
          </w:tcPr>
          <w:p w:rsidR="00E32DF5" w:rsidRPr="00CB4385" w:rsidRDefault="00E32DF5" w:rsidP="00E32DF5">
            <w:pPr>
              <w:autoSpaceDE w:val="0"/>
              <w:autoSpaceDN w:val="0"/>
              <w:adjustRightInd w:val="0"/>
              <w:rPr>
                <w:b/>
                <w:bCs/>
              </w:rPr>
            </w:pPr>
            <w:r w:rsidRPr="00CB4385">
              <w:rPr>
                <w:b/>
                <w:bCs/>
              </w:rPr>
              <w:t xml:space="preserve">Inmobiliaria </w:t>
            </w:r>
          </w:p>
        </w:tc>
        <w:tc>
          <w:tcPr>
            <w:tcW w:w="2993" w:type="dxa"/>
          </w:tcPr>
          <w:p w:rsidR="00E32DF5" w:rsidRPr="00CB4385" w:rsidRDefault="00E32DF5" w:rsidP="00E32DF5">
            <w:pPr>
              <w:autoSpaceDE w:val="0"/>
              <w:autoSpaceDN w:val="0"/>
              <w:adjustRightInd w:val="0"/>
              <w:rPr>
                <w:b/>
                <w:bCs/>
              </w:rPr>
            </w:pPr>
            <w:r w:rsidRPr="00CB4385">
              <w:rPr>
                <w:b/>
                <w:bCs/>
              </w:rPr>
              <w:t xml:space="preserve">Rótulos y mantas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Auto eléctrico</w:t>
            </w:r>
          </w:p>
        </w:tc>
        <w:tc>
          <w:tcPr>
            <w:tcW w:w="2993" w:type="dxa"/>
          </w:tcPr>
          <w:p w:rsidR="00E32DF5" w:rsidRPr="00CB4385" w:rsidRDefault="00E32DF5" w:rsidP="00E32DF5">
            <w:pPr>
              <w:autoSpaceDE w:val="0"/>
              <w:autoSpaceDN w:val="0"/>
              <w:adjustRightInd w:val="0"/>
              <w:rPr>
                <w:b/>
                <w:bCs/>
              </w:rPr>
            </w:pPr>
            <w:r w:rsidRPr="00CB4385">
              <w:rPr>
                <w:b/>
                <w:bCs/>
              </w:rPr>
              <w:t xml:space="preserve">Joyería </w:t>
            </w:r>
          </w:p>
        </w:tc>
        <w:tc>
          <w:tcPr>
            <w:tcW w:w="2993" w:type="dxa"/>
          </w:tcPr>
          <w:p w:rsidR="00E32DF5" w:rsidRPr="00CB4385" w:rsidRDefault="00E32DF5" w:rsidP="00E32DF5">
            <w:pPr>
              <w:autoSpaceDE w:val="0"/>
              <w:autoSpaceDN w:val="0"/>
              <w:adjustRightInd w:val="0"/>
              <w:rPr>
                <w:b/>
                <w:bCs/>
              </w:rPr>
            </w:pPr>
            <w:r w:rsidRPr="00CB4385">
              <w:rPr>
                <w:b/>
                <w:bCs/>
              </w:rPr>
              <w:t xml:space="preserve">Sastrería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Azulejos y muebles para baño </w:t>
            </w:r>
          </w:p>
        </w:tc>
        <w:tc>
          <w:tcPr>
            <w:tcW w:w="2993" w:type="dxa"/>
          </w:tcPr>
          <w:p w:rsidR="00E32DF5" w:rsidRPr="00CB4385" w:rsidRDefault="00E32DF5" w:rsidP="00E32DF5">
            <w:pPr>
              <w:autoSpaceDE w:val="0"/>
              <w:autoSpaceDN w:val="0"/>
              <w:adjustRightInd w:val="0"/>
              <w:rPr>
                <w:b/>
                <w:bCs/>
              </w:rPr>
            </w:pPr>
            <w:r w:rsidRPr="00CB4385">
              <w:rPr>
                <w:b/>
                <w:bCs/>
              </w:rPr>
              <w:t xml:space="preserve">Juegos electrónicos </w:t>
            </w:r>
          </w:p>
        </w:tc>
        <w:tc>
          <w:tcPr>
            <w:tcW w:w="2993" w:type="dxa"/>
          </w:tcPr>
          <w:p w:rsidR="00E32DF5" w:rsidRPr="00CB4385" w:rsidRDefault="00E32DF5" w:rsidP="00E32DF5">
            <w:pPr>
              <w:autoSpaceDE w:val="0"/>
              <w:autoSpaceDN w:val="0"/>
              <w:adjustRightInd w:val="0"/>
              <w:rPr>
                <w:b/>
                <w:bCs/>
              </w:rPr>
            </w:pPr>
            <w:r w:rsidRPr="00CB4385">
              <w:rPr>
                <w:b/>
                <w:bCs/>
              </w:rPr>
              <w:t xml:space="preserve">Seguridad Industrial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Bicicletas </w:t>
            </w:r>
          </w:p>
        </w:tc>
        <w:tc>
          <w:tcPr>
            <w:tcW w:w="2993" w:type="dxa"/>
          </w:tcPr>
          <w:p w:rsidR="00E32DF5" w:rsidRPr="00CB4385" w:rsidRDefault="00E32DF5" w:rsidP="00E32DF5">
            <w:pPr>
              <w:autoSpaceDE w:val="0"/>
              <w:autoSpaceDN w:val="0"/>
              <w:adjustRightInd w:val="0"/>
              <w:rPr>
                <w:b/>
                <w:bCs/>
              </w:rPr>
            </w:pPr>
            <w:r w:rsidRPr="00CB4385">
              <w:rPr>
                <w:b/>
                <w:bCs/>
              </w:rPr>
              <w:t xml:space="preserve">Juguetería </w:t>
            </w:r>
          </w:p>
        </w:tc>
        <w:tc>
          <w:tcPr>
            <w:tcW w:w="2993" w:type="dxa"/>
          </w:tcPr>
          <w:p w:rsidR="00E32DF5" w:rsidRPr="00CB4385" w:rsidRDefault="00E32DF5" w:rsidP="00E32DF5">
            <w:pPr>
              <w:autoSpaceDE w:val="0"/>
              <w:autoSpaceDN w:val="0"/>
              <w:adjustRightInd w:val="0"/>
              <w:rPr>
                <w:b/>
                <w:bCs/>
              </w:rPr>
            </w:pPr>
            <w:r w:rsidRPr="00CB4385">
              <w:rPr>
                <w:b/>
                <w:bCs/>
              </w:rPr>
              <w:t xml:space="preserve">Serigrafía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Bisutería </w:t>
            </w:r>
          </w:p>
        </w:tc>
        <w:tc>
          <w:tcPr>
            <w:tcW w:w="2993" w:type="dxa"/>
          </w:tcPr>
          <w:p w:rsidR="00E32DF5" w:rsidRPr="00CB4385" w:rsidRDefault="00E32DF5" w:rsidP="00E32DF5">
            <w:pPr>
              <w:autoSpaceDE w:val="0"/>
              <w:autoSpaceDN w:val="0"/>
              <w:adjustRightInd w:val="0"/>
              <w:rPr>
                <w:b/>
                <w:bCs/>
              </w:rPr>
            </w:pPr>
            <w:r w:rsidRPr="00CB4385">
              <w:rPr>
                <w:b/>
                <w:bCs/>
              </w:rPr>
              <w:t xml:space="preserve">Libros, periódicos y revistas </w:t>
            </w:r>
          </w:p>
        </w:tc>
        <w:tc>
          <w:tcPr>
            <w:tcW w:w="2993" w:type="dxa"/>
          </w:tcPr>
          <w:p w:rsidR="00E32DF5" w:rsidRPr="00CB4385" w:rsidRDefault="00E32DF5" w:rsidP="00E32DF5">
            <w:pPr>
              <w:autoSpaceDE w:val="0"/>
              <w:autoSpaceDN w:val="0"/>
              <w:adjustRightInd w:val="0"/>
              <w:rPr>
                <w:b/>
                <w:bCs/>
              </w:rPr>
            </w:pPr>
            <w:proofErr w:type="spellStart"/>
            <w:r w:rsidRPr="00CB4385">
              <w:rPr>
                <w:b/>
                <w:bCs/>
              </w:rPr>
              <w:t>Sinfonólas</w:t>
            </w:r>
            <w:proofErr w:type="spellEnd"/>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Bonetería </w:t>
            </w:r>
          </w:p>
        </w:tc>
        <w:tc>
          <w:tcPr>
            <w:tcW w:w="2993" w:type="dxa"/>
          </w:tcPr>
          <w:p w:rsidR="00E32DF5" w:rsidRPr="00CB4385" w:rsidRDefault="00E32DF5" w:rsidP="00E32DF5">
            <w:pPr>
              <w:autoSpaceDE w:val="0"/>
              <w:autoSpaceDN w:val="0"/>
              <w:adjustRightInd w:val="0"/>
              <w:rPr>
                <w:b/>
                <w:bCs/>
              </w:rPr>
            </w:pPr>
            <w:r w:rsidRPr="00CB4385">
              <w:rPr>
                <w:b/>
                <w:bCs/>
              </w:rPr>
              <w:t xml:space="preserve">Lonja mercantil </w:t>
            </w:r>
          </w:p>
        </w:tc>
        <w:tc>
          <w:tcPr>
            <w:tcW w:w="2993" w:type="dxa"/>
          </w:tcPr>
          <w:p w:rsidR="00E32DF5" w:rsidRPr="00CB4385" w:rsidRDefault="00E32DF5" w:rsidP="00E32DF5">
            <w:pPr>
              <w:autoSpaceDE w:val="0"/>
              <w:autoSpaceDN w:val="0"/>
              <w:adjustRightInd w:val="0"/>
              <w:rPr>
                <w:b/>
                <w:bCs/>
              </w:rPr>
            </w:pPr>
            <w:r w:rsidRPr="00CB4385">
              <w:rPr>
                <w:b/>
                <w:bCs/>
              </w:rPr>
              <w:t xml:space="preserve">Sombrerería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Boutique </w:t>
            </w:r>
          </w:p>
        </w:tc>
        <w:tc>
          <w:tcPr>
            <w:tcW w:w="2993" w:type="dxa"/>
          </w:tcPr>
          <w:p w:rsidR="00E32DF5" w:rsidRPr="00CB4385" w:rsidRDefault="00E32DF5" w:rsidP="00E32DF5">
            <w:pPr>
              <w:autoSpaceDE w:val="0"/>
              <w:autoSpaceDN w:val="0"/>
              <w:adjustRightInd w:val="0"/>
              <w:rPr>
                <w:b/>
                <w:bCs/>
              </w:rPr>
            </w:pPr>
            <w:r w:rsidRPr="00CB4385">
              <w:rPr>
                <w:b/>
                <w:bCs/>
              </w:rPr>
              <w:t xml:space="preserve">Lotería </w:t>
            </w:r>
          </w:p>
        </w:tc>
        <w:tc>
          <w:tcPr>
            <w:tcW w:w="2993" w:type="dxa"/>
          </w:tcPr>
          <w:p w:rsidR="00E32DF5" w:rsidRPr="00CB4385" w:rsidRDefault="00E32DF5" w:rsidP="00E32DF5">
            <w:pPr>
              <w:autoSpaceDE w:val="0"/>
              <w:autoSpaceDN w:val="0"/>
              <w:adjustRightInd w:val="0"/>
              <w:rPr>
                <w:b/>
                <w:bCs/>
              </w:rPr>
            </w:pPr>
            <w:r w:rsidRPr="00CB4385">
              <w:rPr>
                <w:b/>
                <w:bCs/>
              </w:rPr>
              <w:t xml:space="preserve">Taller de costura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Carbonería </w:t>
            </w:r>
          </w:p>
        </w:tc>
        <w:tc>
          <w:tcPr>
            <w:tcW w:w="2993" w:type="dxa"/>
          </w:tcPr>
          <w:p w:rsidR="00E32DF5" w:rsidRPr="00CB4385" w:rsidRDefault="00E32DF5" w:rsidP="00E32DF5">
            <w:pPr>
              <w:autoSpaceDE w:val="0"/>
              <w:autoSpaceDN w:val="0"/>
              <w:adjustRightInd w:val="0"/>
              <w:rPr>
                <w:b/>
                <w:bCs/>
              </w:rPr>
            </w:pPr>
            <w:r w:rsidRPr="00CB4385">
              <w:rPr>
                <w:b/>
                <w:bCs/>
              </w:rPr>
              <w:t xml:space="preserve">Máquinas  de escribir </w:t>
            </w:r>
          </w:p>
        </w:tc>
        <w:tc>
          <w:tcPr>
            <w:tcW w:w="2993" w:type="dxa"/>
          </w:tcPr>
          <w:p w:rsidR="00E32DF5" w:rsidRPr="00CB4385" w:rsidRDefault="00E32DF5" w:rsidP="00E32DF5">
            <w:pPr>
              <w:autoSpaceDE w:val="0"/>
              <w:autoSpaceDN w:val="0"/>
              <w:adjustRightInd w:val="0"/>
              <w:rPr>
                <w:b/>
                <w:bCs/>
              </w:rPr>
            </w:pPr>
            <w:r w:rsidRPr="00CB4385">
              <w:rPr>
                <w:b/>
                <w:bCs/>
              </w:rPr>
              <w:t xml:space="preserve">Taller de electrodomésticos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Equipo de cómputo </w:t>
            </w:r>
          </w:p>
        </w:tc>
        <w:tc>
          <w:tcPr>
            <w:tcW w:w="2993" w:type="dxa"/>
          </w:tcPr>
          <w:p w:rsidR="00E32DF5" w:rsidRPr="00CB4385" w:rsidRDefault="00E32DF5" w:rsidP="00E32DF5">
            <w:pPr>
              <w:autoSpaceDE w:val="0"/>
              <w:autoSpaceDN w:val="0"/>
              <w:adjustRightInd w:val="0"/>
              <w:rPr>
                <w:b/>
                <w:bCs/>
              </w:rPr>
            </w:pPr>
            <w:r w:rsidRPr="00CB4385">
              <w:rPr>
                <w:b/>
                <w:bCs/>
              </w:rPr>
              <w:t xml:space="preserve">Pañales desechables </w:t>
            </w:r>
          </w:p>
        </w:tc>
        <w:tc>
          <w:tcPr>
            <w:tcW w:w="2993" w:type="dxa"/>
          </w:tcPr>
          <w:p w:rsidR="00E32DF5" w:rsidRPr="00CB4385" w:rsidRDefault="00E32DF5" w:rsidP="00E32DF5">
            <w:pPr>
              <w:autoSpaceDE w:val="0"/>
              <w:autoSpaceDN w:val="0"/>
              <w:adjustRightInd w:val="0"/>
              <w:rPr>
                <w:b/>
                <w:bCs/>
              </w:rPr>
            </w:pPr>
            <w:r w:rsidRPr="00CB4385">
              <w:rPr>
                <w:b/>
                <w:bCs/>
              </w:rPr>
              <w:t xml:space="preserve">Tapicería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Carpintería </w:t>
            </w:r>
          </w:p>
        </w:tc>
        <w:tc>
          <w:tcPr>
            <w:tcW w:w="2993" w:type="dxa"/>
          </w:tcPr>
          <w:p w:rsidR="00E32DF5" w:rsidRPr="00CB4385" w:rsidRDefault="00E32DF5" w:rsidP="00E32DF5">
            <w:pPr>
              <w:autoSpaceDE w:val="0"/>
              <w:autoSpaceDN w:val="0"/>
              <w:adjustRightInd w:val="0"/>
              <w:rPr>
                <w:b/>
                <w:bCs/>
              </w:rPr>
            </w:pPr>
            <w:r w:rsidRPr="00CB4385">
              <w:rPr>
                <w:b/>
                <w:bCs/>
              </w:rPr>
              <w:t xml:space="preserve">Material de plomería </w:t>
            </w:r>
          </w:p>
        </w:tc>
        <w:tc>
          <w:tcPr>
            <w:tcW w:w="2993" w:type="dxa"/>
          </w:tcPr>
          <w:p w:rsidR="00E32DF5" w:rsidRPr="00CB4385" w:rsidRDefault="00E32DF5" w:rsidP="00E32DF5">
            <w:pPr>
              <w:autoSpaceDE w:val="0"/>
              <w:autoSpaceDN w:val="0"/>
              <w:adjustRightInd w:val="0"/>
              <w:rPr>
                <w:b/>
                <w:bCs/>
              </w:rPr>
            </w:pPr>
            <w:r w:rsidRPr="00CB4385">
              <w:rPr>
                <w:b/>
                <w:bCs/>
              </w:rPr>
              <w:t xml:space="preserve">Telas, casimires y blancos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Caseta telefónica </w:t>
            </w:r>
          </w:p>
        </w:tc>
        <w:tc>
          <w:tcPr>
            <w:tcW w:w="2993" w:type="dxa"/>
          </w:tcPr>
          <w:p w:rsidR="00E32DF5" w:rsidRPr="00CB4385" w:rsidRDefault="00E32DF5" w:rsidP="00E32DF5">
            <w:pPr>
              <w:autoSpaceDE w:val="0"/>
              <w:autoSpaceDN w:val="0"/>
              <w:adjustRightInd w:val="0"/>
              <w:rPr>
                <w:b/>
                <w:bCs/>
              </w:rPr>
            </w:pPr>
            <w:r w:rsidRPr="00CB4385">
              <w:rPr>
                <w:b/>
                <w:bCs/>
              </w:rPr>
              <w:t xml:space="preserve">Materias primas </w:t>
            </w:r>
          </w:p>
        </w:tc>
        <w:tc>
          <w:tcPr>
            <w:tcW w:w="2993" w:type="dxa"/>
          </w:tcPr>
          <w:p w:rsidR="00E32DF5" w:rsidRPr="00CB4385" w:rsidRDefault="00E32DF5" w:rsidP="00E32DF5">
            <w:pPr>
              <w:autoSpaceDE w:val="0"/>
              <w:autoSpaceDN w:val="0"/>
              <w:adjustRightInd w:val="0"/>
              <w:rPr>
                <w:b/>
                <w:bCs/>
              </w:rPr>
            </w:pPr>
            <w:r w:rsidRPr="00CB4385">
              <w:rPr>
                <w:b/>
                <w:bCs/>
              </w:rPr>
              <w:t xml:space="preserve">Tlapalería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Cerrajería </w:t>
            </w:r>
          </w:p>
        </w:tc>
        <w:tc>
          <w:tcPr>
            <w:tcW w:w="2993" w:type="dxa"/>
          </w:tcPr>
          <w:p w:rsidR="00E32DF5" w:rsidRPr="00CB4385" w:rsidRDefault="00E32DF5" w:rsidP="00E32DF5">
            <w:pPr>
              <w:autoSpaceDE w:val="0"/>
              <w:autoSpaceDN w:val="0"/>
              <w:adjustRightInd w:val="0"/>
              <w:rPr>
                <w:b/>
                <w:bCs/>
              </w:rPr>
            </w:pPr>
            <w:r w:rsidRPr="00CB4385">
              <w:rPr>
                <w:b/>
                <w:bCs/>
              </w:rPr>
              <w:t xml:space="preserve">Mercería y papelería </w:t>
            </w:r>
          </w:p>
        </w:tc>
        <w:tc>
          <w:tcPr>
            <w:tcW w:w="2993" w:type="dxa"/>
          </w:tcPr>
          <w:p w:rsidR="00E32DF5" w:rsidRPr="00CB4385" w:rsidRDefault="00E32DF5" w:rsidP="00E32DF5">
            <w:pPr>
              <w:autoSpaceDE w:val="0"/>
              <w:autoSpaceDN w:val="0"/>
              <w:adjustRightInd w:val="0"/>
              <w:rPr>
                <w:b/>
                <w:bCs/>
              </w:rPr>
            </w:pPr>
            <w:r w:rsidRPr="00CB4385">
              <w:rPr>
                <w:b/>
                <w:bCs/>
              </w:rPr>
              <w:t xml:space="preserve">Torno y herramientas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Cocinas  integrales </w:t>
            </w:r>
          </w:p>
        </w:tc>
        <w:tc>
          <w:tcPr>
            <w:tcW w:w="2993" w:type="dxa"/>
          </w:tcPr>
          <w:p w:rsidR="00E32DF5" w:rsidRPr="00CB4385" w:rsidRDefault="00E32DF5" w:rsidP="00E32DF5">
            <w:pPr>
              <w:autoSpaceDE w:val="0"/>
              <w:autoSpaceDN w:val="0"/>
              <w:adjustRightInd w:val="0"/>
              <w:rPr>
                <w:b/>
                <w:bCs/>
              </w:rPr>
            </w:pPr>
            <w:r w:rsidRPr="00CB4385">
              <w:rPr>
                <w:b/>
                <w:bCs/>
              </w:rPr>
              <w:t xml:space="preserve">Misceláneas y lonjas </w:t>
            </w:r>
            <w:r w:rsidRPr="00CB4385">
              <w:rPr>
                <w:b/>
                <w:bCs/>
              </w:rPr>
              <w:lastRenderedPageBreak/>
              <w:t xml:space="preserve">mercantiles </w:t>
            </w:r>
          </w:p>
        </w:tc>
        <w:tc>
          <w:tcPr>
            <w:tcW w:w="2993" w:type="dxa"/>
          </w:tcPr>
          <w:p w:rsidR="00E32DF5" w:rsidRPr="00CB4385" w:rsidRDefault="00E32DF5" w:rsidP="00E32DF5">
            <w:pPr>
              <w:autoSpaceDE w:val="0"/>
              <w:autoSpaceDN w:val="0"/>
              <w:adjustRightInd w:val="0"/>
              <w:rPr>
                <w:b/>
                <w:bCs/>
              </w:rPr>
            </w:pPr>
            <w:r w:rsidRPr="00CB4385">
              <w:rPr>
                <w:b/>
                <w:bCs/>
              </w:rPr>
              <w:lastRenderedPageBreak/>
              <w:t xml:space="preserve">Uniformes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lastRenderedPageBreak/>
              <w:t xml:space="preserve">Cortinas y alfombras </w:t>
            </w:r>
          </w:p>
        </w:tc>
        <w:tc>
          <w:tcPr>
            <w:tcW w:w="2993" w:type="dxa"/>
          </w:tcPr>
          <w:p w:rsidR="00E32DF5" w:rsidRPr="00CB4385" w:rsidRDefault="00E32DF5" w:rsidP="00E32DF5">
            <w:pPr>
              <w:autoSpaceDE w:val="0"/>
              <w:autoSpaceDN w:val="0"/>
              <w:adjustRightInd w:val="0"/>
              <w:rPr>
                <w:b/>
                <w:bCs/>
              </w:rPr>
            </w:pPr>
            <w:r w:rsidRPr="00CB4385">
              <w:rPr>
                <w:b/>
                <w:bCs/>
              </w:rPr>
              <w:t xml:space="preserve">Mofles </w:t>
            </w:r>
          </w:p>
        </w:tc>
        <w:tc>
          <w:tcPr>
            <w:tcW w:w="2993" w:type="dxa"/>
          </w:tcPr>
          <w:p w:rsidR="00E32DF5" w:rsidRPr="00CB4385" w:rsidRDefault="00E32DF5" w:rsidP="00E32DF5">
            <w:pPr>
              <w:autoSpaceDE w:val="0"/>
              <w:autoSpaceDN w:val="0"/>
              <w:adjustRightInd w:val="0"/>
              <w:rPr>
                <w:b/>
                <w:bCs/>
              </w:rPr>
            </w:pPr>
            <w:r w:rsidRPr="00CB4385">
              <w:rPr>
                <w:b/>
                <w:bCs/>
              </w:rPr>
              <w:t xml:space="preserve">Vulcanizadora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Cremería y </w:t>
            </w:r>
            <w:proofErr w:type="spellStart"/>
            <w:r w:rsidRPr="00CB4385">
              <w:rPr>
                <w:b/>
                <w:bCs/>
              </w:rPr>
              <w:t>salchichonería</w:t>
            </w:r>
            <w:proofErr w:type="spellEnd"/>
          </w:p>
        </w:tc>
        <w:tc>
          <w:tcPr>
            <w:tcW w:w="2993" w:type="dxa"/>
          </w:tcPr>
          <w:p w:rsidR="00E32DF5" w:rsidRPr="00CB4385" w:rsidRDefault="00E32DF5" w:rsidP="00E32DF5">
            <w:pPr>
              <w:autoSpaceDE w:val="0"/>
              <w:autoSpaceDN w:val="0"/>
              <w:adjustRightInd w:val="0"/>
              <w:rPr>
                <w:b/>
                <w:bCs/>
              </w:rPr>
            </w:pPr>
            <w:r w:rsidRPr="00CB4385">
              <w:rPr>
                <w:b/>
                <w:bCs/>
              </w:rPr>
              <w:t xml:space="preserve">Motocicletas </w:t>
            </w:r>
          </w:p>
        </w:tc>
        <w:tc>
          <w:tcPr>
            <w:tcW w:w="2993" w:type="dxa"/>
          </w:tcPr>
          <w:p w:rsidR="00E32DF5" w:rsidRPr="00CB4385" w:rsidRDefault="00E32DF5" w:rsidP="00E32DF5">
            <w:pPr>
              <w:autoSpaceDE w:val="0"/>
              <w:autoSpaceDN w:val="0"/>
              <w:adjustRightInd w:val="0"/>
              <w:rPr>
                <w:b/>
                <w:bCs/>
              </w:rPr>
            </w:pPr>
            <w:r w:rsidRPr="00CB4385">
              <w:rPr>
                <w:b/>
                <w:bCs/>
              </w:rPr>
              <w:t xml:space="preserve">Video Club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Cristalería y decoración </w:t>
            </w:r>
          </w:p>
        </w:tc>
        <w:tc>
          <w:tcPr>
            <w:tcW w:w="2993" w:type="dxa"/>
          </w:tcPr>
          <w:p w:rsidR="00E32DF5" w:rsidRPr="00CB4385" w:rsidRDefault="00E32DF5" w:rsidP="00E32DF5">
            <w:pPr>
              <w:autoSpaceDE w:val="0"/>
              <w:autoSpaceDN w:val="0"/>
              <w:adjustRightInd w:val="0"/>
              <w:rPr>
                <w:b/>
                <w:bCs/>
              </w:rPr>
            </w:pPr>
            <w:r w:rsidRPr="00CB4385">
              <w:rPr>
                <w:b/>
                <w:bCs/>
              </w:rPr>
              <w:t xml:space="preserve">Mudanzas y transporte </w:t>
            </w:r>
          </w:p>
        </w:tc>
        <w:tc>
          <w:tcPr>
            <w:tcW w:w="2993" w:type="dxa"/>
          </w:tcPr>
          <w:p w:rsidR="00E32DF5" w:rsidRPr="00CB4385" w:rsidRDefault="00E32DF5" w:rsidP="00E32DF5">
            <w:pPr>
              <w:autoSpaceDE w:val="0"/>
              <w:autoSpaceDN w:val="0"/>
              <w:adjustRightInd w:val="0"/>
              <w:rPr>
                <w:b/>
                <w:bCs/>
              </w:rPr>
            </w:pPr>
            <w:r w:rsidRPr="00CB4385">
              <w:rPr>
                <w:b/>
                <w:bCs/>
              </w:rPr>
              <w:t xml:space="preserve">Vidriería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Depósito de cerveza, discos </w:t>
            </w:r>
          </w:p>
        </w:tc>
        <w:tc>
          <w:tcPr>
            <w:tcW w:w="2993" w:type="dxa"/>
          </w:tcPr>
          <w:p w:rsidR="00E32DF5" w:rsidRPr="00CB4385" w:rsidRDefault="00E32DF5" w:rsidP="00E32DF5">
            <w:pPr>
              <w:autoSpaceDE w:val="0"/>
              <w:autoSpaceDN w:val="0"/>
              <w:adjustRightInd w:val="0"/>
              <w:rPr>
                <w:b/>
                <w:bCs/>
              </w:rPr>
            </w:pPr>
            <w:r w:rsidRPr="00CB4385">
              <w:rPr>
                <w:b/>
                <w:bCs/>
              </w:rPr>
              <w:t xml:space="preserve">Mueblería </w:t>
            </w:r>
          </w:p>
        </w:tc>
        <w:tc>
          <w:tcPr>
            <w:tcW w:w="2993" w:type="dxa"/>
          </w:tcPr>
          <w:p w:rsidR="00E32DF5" w:rsidRPr="00CB4385" w:rsidRDefault="00E32DF5" w:rsidP="00E32DF5">
            <w:pPr>
              <w:autoSpaceDE w:val="0"/>
              <w:autoSpaceDN w:val="0"/>
              <w:adjustRightInd w:val="0"/>
              <w:rPr>
                <w:b/>
                <w:bCs/>
              </w:rPr>
            </w:pPr>
            <w:r w:rsidRPr="00CB4385">
              <w:rPr>
                <w:b/>
                <w:bCs/>
              </w:rPr>
              <w:t xml:space="preserve">Vidrio y aluminio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Cintas y accesorios</w:t>
            </w:r>
          </w:p>
        </w:tc>
        <w:tc>
          <w:tcPr>
            <w:tcW w:w="2993" w:type="dxa"/>
          </w:tcPr>
          <w:p w:rsidR="00E32DF5" w:rsidRPr="00CB4385" w:rsidRDefault="00E32DF5" w:rsidP="00E32DF5">
            <w:pPr>
              <w:autoSpaceDE w:val="0"/>
              <w:autoSpaceDN w:val="0"/>
              <w:adjustRightInd w:val="0"/>
              <w:rPr>
                <w:b/>
                <w:bCs/>
              </w:rPr>
            </w:pPr>
            <w:r w:rsidRPr="00CB4385">
              <w:rPr>
                <w:b/>
                <w:bCs/>
              </w:rPr>
              <w:t xml:space="preserve">Óptica </w:t>
            </w:r>
          </w:p>
        </w:tc>
        <w:tc>
          <w:tcPr>
            <w:tcW w:w="2993" w:type="dxa"/>
          </w:tcPr>
          <w:p w:rsidR="00E32DF5" w:rsidRPr="00CB4385" w:rsidRDefault="00E32DF5" w:rsidP="00E32DF5">
            <w:pPr>
              <w:autoSpaceDE w:val="0"/>
              <w:autoSpaceDN w:val="0"/>
              <w:adjustRightInd w:val="0"/>
              <w:rPr>
                <w:b/>
                <w:bCs/>
              </w:rPr>
            </w:pPr>
            <w:r w:rsidRPr="00CB4385">
              <w:rPr>
                <w:b/>
                <w:bCs/>
              </w:rPr>
              <w:t xml:space="preserve">Zapatería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Cremería y tocinería </w:t>
            </w:r>
          </w:p>
        </w:tc>
        <w:tc>
          <w:tcPr>
            <w:tcW w:w="2993" w:type="dxa"/>
          </w:tcPr>
          <w:p w:rsidR="00E32DF5" w:rsidRPr="00CB4385" w:rsidRDefault="00E32DF5" w:rsidP="00E32DF5">
            <w:pPr>
              <w:autoSpaceDE w:val="0"/>
              <w:autoSpaceDN w:val="0"/>
              <w:adjustRightInd w:val="0"/>
              <w:rPr>
                <w:b/>
                <w:bCs/>
              </w:rPr>
            </w:pPr>
            <w:r w:rsidRPr="00CB4385">
              <w:rPr>
                <w:b/>
                <w:bCs/>
              </w:rPr>
              <w:t xml:space="preserve">Paquetería </w:t>
            </w:r>
          </w:p>
        </w:tc>
        <w:tc>
          <w:tcPr>
            <w:tcW w:w="2993" w:type="dxa"/>
          </w:tcPr>
          <w:p w:rsidR="00E32DF5" w:rsidRPr="00CB4385" w:rsidRDefault="00E32DF5" w:rsidP="00E32DF5">
            <w:pPr>
              <w:autoSpaceDE w:val="0"/>
              <w:autoSpaceDN w:val="0"/>
              <w:adjustRightInd w:val="0"/>
              <w:rPr>
                <w:b/>
                <w:bCs/>
              </w:rPr>
            </w:pP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Dulcería </w:t>
            </w:r>
          </w:p>
        </w:tc>
        <w:tc>
          <w:tcPr>
            <w:tcW w:w="2993" w:type="dxa"/>
          </w:tcPr>
          <w:p w:rsidR="00E32DF5" w:rsidRPr="00CB4385" w:rsidRDefault="00E32DF5" w:rsidP="00E32DF5">
            <w:pPr>
              <w:autoSpaceDE w:val="0"/>
              <w:autoSpaceDN w:val="0"/>
              <w:adjustRightInd w:val="0"/>
              <w:rPr>
                <w:b/>
                <w:bCs/>
              </w:rPr>
            </w:pPr>
            <w:r w:rsidRPr="00CB4385">
              <w:rPr>
                <w:b/>
                <w:bCs/>
              </w:rPr>
              <w:t xml:space="preserve">Peletería </w:t>
            </w:r>
          </w:p>
        </w:tc>
        <w:tc>
          <w:tcPr>
            <w:tcW w:w="2993" w:type="dxa"/>
          </w:tcPr>
          <w:p w:rsidR="00E32DF5" w:rsidRPr="00CB4385" w:rsidRDefault="00E32DF5" w:rsidP="00E32DF5">
            <w:pPr>
              <w:autoSpaceDE w:val="0"/>
              <w:autoSpaceDN w:val="0"/>
              <w:adjustRightInd w:val="0"/>
              <w:rPr>
                <w:b/>
                <w:bCs/>
              </w:rPr>
            </w:pP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Electrónica </w:t>
            </w:r>
          </w:p>
        </w:tc>
        <w:tc>
          <w:tcPr>
            <w:tcW w:w="2993" w:type="dxa"/>
          </w:tcPr>
          <w:p w:rsidR="00E32DF5" w:rsidRPr="00CB4385" w:rsidRDefault="00E32DF5" w:rsidP="00E32DF5">
            <w:pPr>
              <w:autoSpaceDE w:val="0"/>
              <w:autoSpaceDN w:val="0"/>
              <w:adjustRightInd w:val="0"/>
              <w:rPr>
                <w:b/>
                <w:bCs/>
              </w:rPr>
            </w:pPr>
            <w:r w:rsidRPr="00CB4385">
              <w:rPr>
                <w:b/>
                <w:bCs/>
              </w:rPr>
              <w:t xml:space="preserve">Pañales Desechables </w:t>
            </w:r>
          </w:p>
        </w:tc>
        <w:tc>
          <w:tcPr>
            <w:tcW w:w="2993" w:type="dxa"/>
          </w:tcPr>
          <w:p w:rsidR="00E32DF5" w:rsidRPr="00CB4385" w:rsidRDefault="00E32DF5" w:rsidP="00E32DF5">
            <w:pPr>
              <w:autoSpaceDE w:val="0"/>
              <w:autoSpaceDN w:val="0"/>
              <w:adjustRightInd w:val="0"/>
              <w:rPr>
                <w:b/>
                <w:bCs/>
              </w:rPr>
            </w:pPr>
          </w:p>
        </w:tc>
      </w:tr>
    </w:tbl>
    <w:p w:rsidR="00E32DF5" w:rsidRDefault="00E32DF5" w:rsidP="00E32DF5">
      <w:pPr>
        <w:autoSpaceDE w:val="0"/>
        <w:autoSpaceDN w:val="0"/>
        <w:adjustRightInd w:val="0"/>
        <w:rPr>
          <w:b/>
          <w:bCs/>
        </w:rPr>
      </w:pPr>
    </w:p>
    <w:p w:rsidR="00E32DF5" w:rsidRDefault="00E32DF5" w:rsidP="00E32DF5">
      <w:pPr>
        <w:autoSpaceDE w:val="0"/>
        <w:autoSpaceDN w:val="0"/>
        <w:adjustRightInd w:val="0"/>
        <w:rPr>
          <w:b/>
          <w:bCs/>
        </w:rPr>
      </w:pPr>
    </w:p>
    <w:p w:rsidR="00E32DF5" w:rsidRDefault="00E32DF5" w:rsidP="00E32DF5">
      <w:pPr>
        <w:autoSpaceDE w:val="0"/>
        <w:autoSpaceDN w:val="0"/>
        <w:adjustRightInd w:val="0"/>
        <w:rPr>
          <w:b/>
          <w:bCs/>
        </w:rPr>
      </w:pPr>
    </w:p>
    <w:p w:rsidR="00E32DF5" w:rsidRDefault="00E32DF5" w:rsidP="00E32DF5">
      <w:pPr>
        <w:autoSpaceDE w:val="0"/>
        <w:autoSpaceDN w:val="0"/>
        <w:adjustRightInd w:val="0"/>
        <w:rPr>
          <w:b/>
          <w:bCs/>
        </w:rPr>
      </w:pPr>
      <w:r w:rsidRPr="002C143D">
        <w:rPr>
          <w:b/>
          <w:bCs/>
        </w:rPr>
        <w:t xml:space="preserve">GIROS SEMIHÚMEDOS: </w:t>
      </w:r>
    </w:p>
    <w:p w:rsidR="00E32DF5" w:rsidRDefault="00E32DF5" w:rsidP="00E32DF5">
      <w:pPr>
        <w:autoSpaceDE w:val="0"/>
        <w:autoSpaceDN w:val="0"/>
        <w:adjustRightInd w:val="0"/>
        <w:rPr>
          <w:b/>
          <w:bCs/>
        </w:rPr>
      </w:pPr>
    </w:p>
    <w:p w:rsidR="00E32DF5" w:rsidRPr="002C143D" w:rsidRDefault="00E32DF5" w:rsidP="00E32DF5">
      <w:pPr>
        <w:autoSpaceDE w:val="0"/>
        <w:autoSpaceDN w:val="0"/>
        <w:adjustRightInd w:val="0"/>
        <w:rPr>
          <w:b/>
          <w:bCs/>
        </w:rPr>
      </w:pPr>
    </w:p>
    <w:p w:rsidR="00E32DF5" w:rsidRDefault="00E32DF5" w:rsidP="00E32DF5">
      <w:pPr>
        <w:autoSpaceDE w:val="0"/>
        <w:autoSpaceDN w:val="0"/>
        <w:adjustRightInd w:val="0"/>
      </w:pPr>
      <w:r w:rsidRPr="002C143D">
        <w:t>Aquellos que por su actividad presentan un mayor consumo que la clasificación anterior, no obstante el agua no deberá ser utilizada en el proceso productivo y el personal que labora en el mismo no excederá de cinco personas.</w:t>
      </w:r>
    </w:p>
    <w:p w:rsidR="00E32DF5" w:rsidRDefault="00E32DF5" w:rsidP="00E32DF5">
      <w:pPr>
        <w:autoSpaceDE w:val="0"/>
        <w:autoSpaceDN w:val="0"/>
        <w:adjustRightInd w:val="0"/>
      </w:pPr>
    </w:p>
    <w:p w:rsidR="00E32DF5" w:rsidRPr="002C143D" w:rsidRDefault="00E32DF5" w:rsidP="00E32DF5">
      <w:pPr>
        <w:autoSpaceDE w:val="0"/>
        <w:autoSpaceDN w:val="0"/>
        <w:adjustRightInd w:val="0"/>
      </w:pPr>
    </w:p>
    <w:p w:rsidR="00E32DF5" w:rsidRPr="00A254B5" w:rsidRDefault="00E32DF5" w:rsidP="00E32DF5">
      <w:pPr>
        <w:autoSpaceDE w:val="0"/>
        <w:autoSpaceDN w:val="0"/>
        <w:adjustRightInd w:val="0"/>
        <w:rPr>
          <w:b/>
          <w:bCs/>
        </w:rPr>
      </w:pPr>
      <w:r>
        <w:rPr>
          <w:b/>
          <w:bCs/>
        </w:rPr>
        <w:t>Tales como:</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Acuario y accesorios </w:t>
            </w:r>
          </w:p>
        </w:tc>
        <w:tc>
          <w:tcPr>
            <w:tcW w:w="2993" w:type="dxa"/>
          </w:tcPr>
          <w:p w:rsidR="00E32DF5" w:rsidRPr="00CB4385" w:rsidRDefault="00E32DF5" w:rsidP="00E32DF5">
            <w:pPr>
              <w:autoSpaceDE w:val="0"/>
              <w:autoSpaceDN w:val="0"/>
              <w:adjustRightInd w:val="0"/>
              <w:rPr>
                <w:b/>
                <w:bCs/>
              </w:rPr>
            </w:pPr>
            <w:r w:rsidRPr="00CB4385">
              <w:rPr>
                <w:b/>
                <w:bCs/>
              </w:rPr>
              <w:t xml:space="preserve">Florería </w:t>
            </w:r>
          </w:p>
        </w:tc>
        <w:tc>
          <w:tcPr>
            <w:tcW w:w="2993" w:type="dxa"/>
          </w:tcPr>
          <w:p w:rsidR="00E32DF5" w:rsidRPr="00CB4385" w:rsidRDefault="00E32DF5" w:rsidP="00E32DF5">
            <w:pPr>
              <w:autoSpaceDE w:val="0"/>
              <w:autoSpaceDN w:val="0"/>
              <w:adjustRightInd w:val="0"/>
              <w:rPr>
                <w:b/>
                <w:bCs/>
              </w:rPr>
            </w:pPr>
            <w:r w:rsidRPr="00CB4385">
              <w:rPr>
                <w:b/>
                <w:bCs/>
              </w:rPr>
              <w:t xml:space="preserve">Pollería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Carnicería </w:t>
            </w:r>
          </w:p>
        </w:tc>
        <w:tc>
          <w:tcPr>
            <w:tcW w:w="2993" w:type="dxa"/>
          </w:tcPr>
          <w:p w:rsidR="00E32DF5" w:rsidRPr="00CB4385" w:rsidRDefault="00E32DF5" w:rsidP="00E32DF5">
            <w:pPr>
              <w:autoSpaceDE w:val="0"/>
              <w:autoSpaceDN w:val="0"/>
              <w:adjustRightInd w:val="0"/>
              <w:rPr>
                <w:b/>
                <w:bCs/>
              </w:rPr>
            </w:pPr>
            <w:r w:rsidRPr="00CB4385">
              <w:rPr>
                <w:b/>
                <w:bCs/>
              </w:rPr>
              <w:t xml:space="preserve">Hojalatería y pintura </w:t>
            </w:r>
          </w:p>
        </w:tc>
        <w:tc>
          <w:tcPr>
            <w:tcW w:w="2993" w:type="dxa"/>
          </w:tcPr>
          <w:p w:rsidR="00E32DF5" w:rsidRPr="00CB4385" w:rsidRDefault="00E32DF5" w:rsidP="00E32DF5">
            <w:pPr>
              <w:autoSpaceDE w:val="0"/>
              <w:autoSpaceDN w:val="0"/>
              <w:adjustRightInd w:val="0"/>
              <w:rPr>
                <w:b/>
                <w:bCs/>
              </w:rPr>
            </w:pPr>
            <w:r w:rsidRPr="00CB4385">
              <w:rPr>
                <w:b/>
                <w:bCs/>
              </w:rPr>
              <w:t xml:space="preserve">Recaudería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Consultorio dental </w:t>
            </w:r>
          </w:p>
        </w:tc>
        <w:tc>
          <w:tcPr>
            <w:tcW w:w="2993" w:type="dxa"/>
          </w:tcPr>
          <w:p w:rsidR="00E32DF5" w:rsidRPr="00CB4385" w:rsidRDefault="00E32DF5" w:rsidP="00E32DF5">
            <w:pPr>
              <w:autoSpaceDE w:val="0"/>
              <w:autoSpaceDN w:val="0"/>
              <w:adjustRightInd w:val="0"/>
              <w:rPr>
                <w:b/>
                <w:bCs/>
              </w:rPr>
            </w:pPr>
            <w:r w:rsidRPr="00CB4385">
              <w:rPr>
                <w:b/>
                <w:bCs/>
              </w:rPr>
              <w:t xml:space="preserve">Mecánica en general </w:t>
            </w:r>
          </w:p>
        </w:tc>
        <w:tc>
          <w:tcPr>
            <w:tcW w:w="2993" w:type="dxa"/>
          </w:tcPr>
          <w:p w:rsidR="00E32DF5" w:rsidRPr="00CB4385" w:rsidRDefault="00E32DF5" w:rsidP="00E32DF5">
            <w:pPr>
              <w:autoSpaceDE w:val="0"/>
              <w:autoSpaceDN w:val="0"/>
              <w:adjustRightInd w:val="0"/>
              <w:rPr>
                <w:b/>
                <w:bCs/>
              </w:rPr>
            </w:pP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Consultorio médico </w:t>
            </w:r>
          </w:p>
        </w:tc>
        <w:tc>
          <w:tcPr>
            <w:tcW w:w="2993" w:type="dxa"/>
          </w:tcPr>
          <w:p w:rsidR="00E32DF5" w:rsidRPr="00CB4385" w:rsidRDefault="00E32DF5" w:rsidP="00E32DF5">
            <w:pPr>
              <w:autoSpaceDE w:val="0"/>
              <w:autoSpaceDN w:val="0"/>
              <w:adjustRightInd w:val="0"/>
              <w:rPr>
                <w:b/>
                <w:bCs/>
              </w:rPr>
            </w:pPr>
            <w:r w:rsidRPr="00CB4385">
              <w:rPr>
                <w:b/>
                <w:bCs/>
              </w:rPr>
              <w:t xml:space="preserve">Peluquería </w:t>
            </w:r>
          </w:p>
        </w:tc>
        <w:tc>
          <w:tcPr>
            <w:tcW w:w="2993" w:type="dxa"/>
          </w:tcPr>
          <w:p w:rsidR="00E32DF5" w:rsidRPr="00CB4385" w:rsidRDefault="00E32DF5" w:rsidP="00E32DF5">
            <w:pPr>
              <w:autoSpaceDE w:val="0"/>
              <w:autoSpaceDN w:val="0"/>
              <w:adjustRightInd w:val="0"/>
              <w:rPr>
                <w:b/>
                <w:bCs/>
              </w:rPr>
            </w:pPr>
          </w:p>
        </w:tc>
      </w:tr>
    </w:tbl>
    <w:p w:rsidR="00E32DF5" w:rsidRDefault="00E32DF5" w:rsidP="00E32DF5">
      <w:pPr>
        <w:autoSpaceDE w:val="0"/>
        <w:autoSpaceDN w:val="0"/>
        <w:adjustRightInd w:val="0"/>
        <w:rPr>
          <w:b/>
          <w:bCs/>
        </w:rPr>
      </w:pPr>
    </w:p>
    <w:p w:rsidR="00E32DF5" w:rsidRDefault="00E32DF5" w:rsidP="00E32DF5">
      <w:pPr>
        <w:autoSpaceDE w:val="0"/>
        <w:autoSpaceDN w:val="0"/>
        <w:adjustRightInd w:val="0"/>
        <w:rPr>
          <w:b/>
          <w:bCs/>
        </w:rPr>
      </w:pPr>
    </w:p>
    <w:p w:rsidR="00E32DF5" w:rsidRPr="002C143D" w:rsidRDefault="00E32DF5" w:rsidP="00E32DF5">
      <w:pPr>
        <w:autoSpaceDE w:val="0"/>
        <w:autoSpaceDN w:val="0"/>
        <w:adjustRightInd w:val="0"/>
        <w:rPr>
          <w:b/>
          <w:bCs/>
        </w:rPr>
      </w:pPr>
      <w:r w:rsidRPr="002C143D">
        <w:rPr>
          <w:b/>
          <w:bCs/>
        </w:rPr>
        <w:t>GIROS HÚMEDOS:</w:t>
      </w:r>
    </w:p>
    <w:p w:rsidR="00E32DF5" w:rsidRDefault="00E32DF5" w:rsidP="00E32DF5">
      <w:pPr>
        <w:autoSpaceDE w:val="0"/>
        <w:autoSpaceDN w:val="0"/>
        <w:adjustRightInd w:val="0"/>
      </w:pPr>
    </w:p>
    <w:p w:rsidR="00E32DF5" w:rsidRDefault="00E32DF5" w:rsidP="00E32DF5">
      <w:pPr>
        <w:autoSpaceDE w:val="0"/>
        <w:autoSpaceDN w:val="0"/>
        <w:adjustRightInd w:val="0"/>
      </w:pPr>
      <w:r w:rsidRPr="002C143D">
        <w:t>Comercios que utilicen el agua en su actividad, requiriend</w:t>
      </w:r>
      <w:r>
        <w:t>o un mayor consumo, tales como:</w:t>
      </w:r>
    </w:p>
    <w:p w:rsidR="00E32DF5" w:rsidRPr="00A254B5" w:rsidRDefault="00E32DF5" w:rsidP="00E32DF5">
      <w:pPr>
        <w:autoSpaceDE w:val="0"/>
        <w:autoSpaceDN w:val="0"/>
        <w:adjustRightInd w:val="0"/>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Antojitos mexicanos </w:t>
            </w:r>
          </w:p>
        </w:tc>
        <w:tc>
          <w:tcPr>
            <w:tcW w:w="2993" w:type="dxa"/>
          </w:tcPr>
          <w:p w:rsidR="00E32DF5" w:rsidRPr="00CB4385" w:rsidRDefault="00E32DF5" w:rsidP="00E32DF5">
            <w:pPr>
              <w:autoSpaceDE w:val="0"/>
              <w:autoSpaceDN w:val="0"/>
              <w:adjustRightInd w:val="0"/>
              <w:rPr>
                <w:b/>
                <w:bCs/>
              </w:rPr>
            </w:pPr>
            <w:r w:rsidRPr="00CB4385">
              <w:rPr>
                <w:b/>
                <w:bCs/>
              </w:rPr>
              <w:t xml:space="preserve">Fonda </w:t>
            </w:r>
          </w:p>
        </w:tc>
        <w:tc>
          <w:tcPr>
            <w:tcW w:w="2993" w:type="dxa"/>
          </w:tcPr>
          <w:p w:rsidR="00E32DF5" w:rsidRPr="00CB4385" w:rsidRDefault="00E32DF5" w:rsidP="00E32DF5">
            <w:pPr>
              <w:autoSpaceDE w:val="0"/>
              <w:autoSpaceDN w:val="0"/>
              <w:adjustRightInd w:val="0"/>
              <w:rPr>
                <w:b/>
                <w:bCs/>
              </w:rPr>
            </w:pPr>
            <w:r w:rsidRPr="00CB4385">
              <w:rPr>
                <w:b/>
                <w:bCs/>
              </w:rPr>
              <w:t xml:space="preserve">Rosticería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Cocina Económica </w:t>
            </w:r>
          </w:p>
        </w:tc>
        <w:tc>
          <w:tcPr>
            <w:tcW w:w="2993" w:type="dxa"/>
          </w:tcPr>
          <w:p w:rsidR="00E32DF5" w:rsidRPr="00CB4385" w:rsidRDefault="00E32DF5" w:rsidP="00E32DF5">
            <w:pPr>
              <w:autoSpaceDE w:val="0"/>
              <w:autoSpaceDN w:val="0"/>
              <w:adjustRightInd w:val="0"/>
              <w:rPr>
                <w:b/>
                <w:bCs/>
              </w:rPr>
            </w:pPr>
            <w:r w:rsidRPr="00CB4385">
              <w:rPr>
                <w:b/>
                <w:bCs/>
              </w:rPr>
              <w:t xml:space="preserve">Jugos y licuados </w:t>
            </w:r>
          </w:p>
        </w:tc>
        <w:tc>
          <w:tcPr>
            <w:tcW w:w="2993" w:type="dxa"/>
          </w:tcPr>
          <w:p w:rsidR="00E32DF5" w:rsidRPr="00CB4385" w:rsidRDefault="00E32DF5" w:rsidP="00E32DF5">
            <w:pPr>
              <w:autoSpaceDE w:val="0"/>
              <w:autoSpaceDN w:val="0"/>
              <w:adjustRightInd w:val="0"/>
              <w:rPr>
                <w:b/>
                <w:bCs/>
              </w:rPr>
            </w:pPr>
            <w:r w:rsidRPr="00CB4385">
              <w:rPr>
                <w:b/>
                <w:bCs/>
              </w:rPr>
              <w:t xml:space="preserve">Tortillería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Elaboración y comercialización de alimentos </w:t>
            </w:r>
          </w:p>
        </w:tc>
        <w:tc>
          <w:tcPr>
            <w:tcW w:w="2993" w:type="dxa"/>
          </w:tcPr>
          <w:p w:rsidR="00E32DF5" w:rsidRPr="00CB4385" w:rsidRDefault="00E32DF5" w:rsidP="00E32DF5">
            <w:pPr>
              <w:autoSpaceDE w:val="0"/>
              <w:autoSpaceDN w:val="0"/>
              <w:adjustRightInd w:val="0"/>
              <w:rPr>
                <w:b/>
                <w:bCs/>
              </w:rPr>
            </w:pPr>
            <w:r w:rsidRPr="00CB4385">
              <w:rPr>
                <w:b/>
                <w:bCs/>
              </w:rPr>
              <w:t xml:space="preserve">Lonchería </w:t>
            </w:r>
          </w:p>
        </w:tc>
        <w:tc>
          <w:tcPr>
            <w:tcW w:w="2993" w:type="dxa"/>
          </w:tcPr>
          <w:p w:rsidR="00E32DF5" w:rsidRPr="00CB4385" w:rsidRDefault="00E32DF5" w:rsidP="00E32DF5">
            <w:pPr>
              <w:autoSpaceDE w:val="0"/>
              <w:autoSpaceDN w:val="0"/>
              <w:adjustRightInd w:val="0"/>
              <w:rPr>
                <w:b/>
                <w:bCs/>
              </w:rPr>
            </w:pPr>
            <w:r w:rsidRPr="00CB4385">
              <w:rPr>
                <w:b/>
                <w:bCs/>
              </w:rPr>
              <w:t xml:space="preserve">Veterinaria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Estética </w:t>
            </w:r>
          </w:p>
        </w:tc>
        <w:tc>
          <w:tcPr>
            <w:tcW w:w="2993" w:type="dxa"/>
          </w:tcPr>
          <w:p w:rsidR="00E32DF5" w:rsidRPr="00CB4385" w:rsidRDefault="00E32DF5" w:rsidP="00E32DF5">
            <w:pPr>
              <w:autoSpaceDE w:val="0"/>
              <w:autoSpaceDN w:val="0"/>
              <w:adjustRightInd w:val="0"/>
              <w:rPr>
                <w:b/>
                <w:bCs/>
              </w:rPr>
            </w:pPr>
            <w:r w:rsidRPr="00CB4385">
              <w:rPr>
                <w:b/>
                <w:bCs/>
              </w:rPr>
              <w:t>Ostiones y mariscos</w:t>
            </w:r>
          </w:p>
        </w:tc>
        <w:tc>
          <w:tcPr>
            <w:tcW w:w="2993" w:type="dxa"/>
          </w:tcPr>
          <w:p w:rsidR="00E32DF5" w:rsidRPr="00CB4385" w:rsidRDefault="00E32DF5" w:rsidP="00E32DF5">
            <w:pPr>
              <w:autoSpaceDE w:val="0"/>
              <w:autoSpaceDN w:val="0"/>
              <w:adjustRightInd w:val="0"/>
              <w:rPr>
                <w:b/>
                <w:bCs/>
              </w:rPr>
            </w:pPr>
            <w:r w:rsidRPr="00CB4385">
              <w:rPr>
                <w:b/>
                <w:bCs/>
              </w:rPr>
              <w:t xml:space="preserve">Guarderías </w:t>
            </w: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Hoteles, moteles y posadas </w:t>
            </w:r>
          </w:p>
        </w:tc>
        <w:tc>
          <w:tcPr>
            <w:tcW w:w="2993" w:type="dxa"/>
          </w:tcPr>
          <w:p w:rsidR="00E32DF5" w:rsidRPr="00CB4385" w:rsidRDefault="00E32DF5" w:rsidP="00E32DF5">
            <w:pPr>
              <w:autoSpaceDE w:val="0"/>
              <w:autoSpaceDN w:val="0"/>
              <w:adjustRightInd w:val="0"/>
              <w:rPr>
                <w:b/>
                <w:bCs/>
              </w:rPr>
            </w:pPr>
            <w:r w:rsidRPr="00CB4385">
              <w:rPr>
                <w:b/>
                <w:bCs/>
              </w:rPr>
              <w:t xml:space="preserve">Gimnasio </w:t>
            </w:r>
          </w:p>
        </w:tc>
        <w:tc>
          <w:tcPr>
            <w:tcW w:w="2993" w:type="dxa"/>
          </w:tcPr>
          <w:p w:rsidR="00E32DF5" w:rsidRPr="00CB4385" w:rsidRDefault="00E32DF5" w:rsidP="00E32DF5">
            <w:pPr>
              <w:autoSpaceDE w:val="0"/>
              <w:autoSpaceDN w:val="0"/>
              <w:adjustRightInd w:val="0"/>
              <w:rPr>
                <w:b/>
                <w:bCs/>
              </w:rPr>
            </w:pPr>
          </w:p>
        </w:tc>
      </w:tr>
      <w:tr w:rsidR="00E32DF5" w:rsidRPr="00CB4385" w:rsidTr="00E32DF5">
        <w:tc>
          <w:tcPr>
            <w:tcW w:w="2992" w:type="dxa"/>
          </w:tcPr>
          <w:p w:rsidR="00E32DF5" w:rsidRPr="00CB4385" w:rsidRDefault="00E32DF5" w:rsidP="00E32DF5">
            <w:pPr>
              <w:autoSpaceDE w:val="0"/>
              <w:autoSpaceDN w:val="0"/>
              <w:adjustRightInd w:val="0"/>
              <w:rPr>
                <w:b/>
                <w:bCs/>
              </w:rPr>
            </w:pPr>
            <w:r w:rsidRPr="00CB4385">
              <w:rPr>
                <w:b/>
                <w:bCs/>
              </w:rPr>
              <w:t xml:space="preserve">Bares y cantinas </w:t>
            </w:r>
          </w:p>
        </w:tc>
        <w:tc>
          <w:tcPr>
            <w:tcW w:w="2993" w:type="dxa"/>
          </w:tcPr>
          <w:p w:rsidR="00E32DF5" w:rsidRPr="00CB4385" w:rsidRDefault="00E32DF5" w:rsidP="00E32DF5">
            <w:pPr>
              <w:autoSpaceDE w:val="0"/>
              <w:autoSpaceDN w:val="0"/>
              <w:adjustRightInd w:val="0"/>
              <w:rPr>
                <w:b/>
                <w:bCs/>
              </w:rPr>
            </w:pPr>
            <w:r w:rsidRPr="00CB4385">
              <w:rPr>
                <w:b/>
                <w:bCs/>
              </w:rPr>
              <w:t xml:space="preserve">Pizzería </w:t>
            </w:r>
          </w:p>
        </w:tc>
        <w:tc>
          <w:tcPr>
            <w:tcW w:w="2993" w:type="dxa"/>
          </w:tcPr>
          <w:p w:rsidR="00E32DF5" w:rsidRPr="00CB4385" w:rsidRDefault="00E32DF5" w:rsidP="00E32DF5">
            <w:pPr>
              <w:autoSpaceDE w:val="0"/>
              <w:autoSpaceDN w:val="0"/>
              <w:adjustRightInd w:val="0"/>
              <w:rPr>
                <w:b/>
                <w:bCs/>
              </w:rPr>
            </w:pPr>
          </w:p>
        </w:tc>
      </w:tr>
    </w:tbl>
    <w:p w:rsidR="00E32DF5" w:rsidRDefault="00E32DF5" w:rsidP="00E32DF5">
      <w:pPr>
        <w:autoSpaceDE w:val="0"/>
        <w:autoSpaceDN w:val="0"/>
        <w:adjustRightInd w:val="0"/>
        <w:jc w:val="both"/>
      </w:pPr>
    </w:p>
    <w:p w:rsidR="00E32DF5" w:rsidRDefault="00E32DF5" w:rsidP="00E32DF5">
      <w:pPr>
        <w:autoSpaceDE w:val="0"/>
        <w:autoSpaceDN w:val="0"/>
        <w:adjustRightInd w:val="0"/>
        <w:spacing w:before="120"/>
        <w:jc w:val="both"/>
        <w:rPr>
          <w:rFonts w:cs="Arial"/>
          <w:szCs w:val="24"/>
        </w:rPr>
      </w:pPr>
    </w:p>
    <w:p w:rsidR="00E32DF5" w:rsidRDefault="00E32DF5" w:rsidP="00E32DF5">
      <w:pPr>
        <w:autoSpaceDE w:val="0"/>
        <w:autoSpaceDN w:val="0"/>
        <w:adjustRightInd w:val="0"/>
        <w:spacing w:before="120"/>
        <w:jc w:val="both"/>
        <w:rPr>
          <w:rFonts w:cs="Arial"/>
          <w:szCs w:val="24"/>
        </w:rPr>
      </w:pPr>
      <w:r w:rsidRPr="001462BB">
        <w:rPr>
          <w:rFonts w:cs="Arial"/>
          <w:szCs w:val="24"/>
        </w:rPr>
        <w:t>En el caso de comercios no incluidos en la clasificación anterior, se estará a lo dispuesto por SAPASA, previo análisis del giro a clasificar.</w:t>
      </w:r>
    </w:p>
    <w:p w:rsidR="00E32DF5" w:rsidRPr="001462BB" w:rsidRDefault="00E32DF5" w:rsidP="00E32DF5">
      <w:pPr>
        <w:autoSpaceDE w:val="0"/>
        <w:autoSpaceDN w:val="0"/>
        <w:adjustRightInd w:val="0"/>
        <w:spacing w:before="120"/>
        <w:jc w:val="both"/>
        <w:rPr>
          <w:rFonts w:cs="Arial"/>
          <w:szCs w:val="24"/>
        </w:rPr>
      </w:pPr>
    </w:p>
    <w:p w:rsidR="00E32DF5" w:rsidRPr="001462BB" w:rsidRDefault="00E32DF5" w:rsidP="00E32DF5">
      <w:pPr>
        <w:autoSpaceDE w:val="0"/>
        <w:autoSpaceDN w:val="0"/>
        <w:adjustRightInd w:val="0"/>
        <w:spacing w:before="120"/>
        <w:jc w:val="both"/>
        <w:rPr>
          <w:rFonts w:cs="Arial"/>
          <w:szCs w:val="24"/>
        </w:rPr>
      </w:pPr>
      <w:r w:rsidRPr="001462BB">
        <w:rPr>
          <w:rFonts w:cs="Arial"/>
          <w:szCs w:val="24"/>
        </w:rPr>
        <w:t>Para giros secos en locales o instalaciones menores a 15 m2 que no rebasen el 5% aproximadamente del consumo bimestral de agua potable, podrán no contar con derivación de la toma, previo análisis y aprobación por parte del área correspondiente de  SAPASA, entendiéndose que sus consumos no estarán exentos de pago, sino que aplicarán en el consumo general de la toma principal, siempre y cuando dichas instalaciones sean parte integral de una casa habitación.</w:t>
      </w:r>
    </w:p>
    <w:p w:rsidR="00E32DF5" w:rsidRDefault="00E32DF5" w:rsidP="00E32DF5">
      <w:pPr>
        <w:jc w:val="both"/>
        <w:rPr>
          <w:b/>
          <w:bCs/>
        </w:rPr>
      </w:pPr>
    </w:p>
    <w:p w:rsidR="00E32DF5" w:rsidRDefault="00E32DF5" w:rsidP="00E32DF5">
      <w:pPr>
        <w:jc w:val="both"/>
        <w:rPr>
          <w:b/>
          <w:bCs/>
        </w:rPr>
      </w:pPr>
    </w:p>
    <w:p w:rsidR="00E32DF5" w:rsidRDefault="00E32DF5" w:rsidP="00E32DF5">
      <w:pPr>
        <w:jc w:val="both"/>
        <w:rPr>
          <w:szCs w:val="24"/>
        </w:rPr>
      </w:pPr>
      <w:r w:rsidRPr="00CB5CB9">
        <w:rPr>
          <w:b/>
          <w:bCs/>
          <w:szCs w:val="24"/>
        </w:rPr>
        <w:t>Artículo 135.-</w:t>
      </w:r>
      <w:r w:rsidRPr="00CB5CB9">
        <w:rPr>
          <w:szCs w:val="24"/>
        </w:rPr>
        <w:t xml:space="preserve"> Por la prestación de los servicios de conexión de agua y drenaje, consistentes en las instalaciones y realización física de las obras para la toma y descarga de agua potable y residual en su caso, se pagarán derechos conforme a lo siguiente:</w:t>
      </w:r>
    </w:p>
    <w:p w:rsidR="00E32DF5" w:rsidRDefault="00E32DF5" w:rsidP="00E32DF5">
      <w:pPr>
        <w:jc w:val="both"/>
        <w:rPr>
          <w:szCs w:val="24"/>
        </w:rPr>
      </w:pPr>
    </w:p>
    <w:p w:rsidR="00E32DF5" w:rsidRPr="00CB5CB9" w:rsidRDefault="00E32DF5" w:rsidP="00E32DF5">
      <w:pPr>
        <w:jc w:val="both"/>
        <w:rPr>
          <w:szCs w:val="24"/>
        </w:rPr>
      </w:pPr>
    </w:p>
    <w:p w:rsidR="00E32DF5" w:rsidRDefault="00E32DF5" w:rsidP="00E32DF5">
      <w:pPr>
        <w:jc w:val="both"/>
        <w:rPr>
          <w:szCs w:val="24"/>
        </w:rPr>
      </w:pPr>
      <w:r w:rsidRPr="00CB5CB9">
        <w:rPr>
          <w:szCs w:val="24"/>
        </w:rPr>
        <w:t>I. Por la conexión de agua a los sistemas generales:</w:t>
      </w:r>
    </w:p>
    <w:p w:rsidR="00E32DF5" w:rsidRPr="00CB5CB9" w:rsidRDefault="00E32DF5" w:rsidP="00E32DF5">
      <w:pPr>
        <w:jc w:val="both"/>
        <w:rPr>
          <w:szCs w:val="24"/>
        </w:rPr>
      </w:pPr>
    </w:p>
    <w:p w:rsidR="00E32DF5" w:rsidRDefault="00E32DF5" w:rsidP="00E32DF5">
      <w:pPr>
        <w:jc w:val="center"/>
        <w:rPr>
          <w:b/>
          <w:bCs/>
        </w:rPr>
      </w:pPr>
      <w:r w:rsidRPr="004F1403">
        <w:rPr>
          <w:b/>
          <w:bCs/>
        </w:rPr>
        <w:t>TARIFA</w:t>
      </w:r>
    </w:p>
    <w:p w:rsidR="00E32DF5" w:rsidRPr="004F1403" w:rsidRDefault="00E32DF5" w:rsidP="00E32DF5">
      <w:pPr>
        <w:jc w:val="center"/>
        <w:rPr>
          <w:b/>
          <w:bCs/>
        </w:rPr>
      </w:pPr>
    </w:p>
    <w:tbl>
      <w:tblPr>
        <w:tblW w:w="885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576"/>
        <w:gridCol w:w="5281"/>
      </w:tblGrid>
      <w:tr w:rsidR="00E32DF5" w:rsidRPr="00CB4385" w:rsidTr="00E32DF5">
        <w:trPr>
          <w:trHeight w:val="97"/>
          <w:jc w:val="center"/>
        </w:trPr>
        <w:tc>
          <w:tcPr>
            <w:tcW w:w="3576" w:type="dxa"/>
            <w:tcBorders>
              <w:top w:val="nil"/>
              <w:left w:val="nil"/>
              <w:bottom w:val="single" w:sz="24" w:space="0" w:color="4F81BD"/>
              <w:right w:val="nil"/>
            </w:tcBorders>
            <w:shd w:val="clear" w:color="auto" w:fill="FFFFFF"/>
          </w:tcPr>
          <w:p w:rsidR="00E32DF5" w:rsidRPr="00CB4385" w:rsidRDefault="00E32DF5" w:rsidP="00E32DF5">
            <w:pPr>
              <w:rPr>
                <w:rFonts w:cs="Arial"/>
                <w:b/>
                <w:bCs/>
                <w:color w:val="000000"/>
                <w:lang w:val="es-MX"/>
              </w:rPr>
            </w:pPr>
            <w:r w:rsidRPr="00CB4385">
              <w:rPr>
                <w:rFonts w:cs="Arial"/>
                <w:b/>
                <w:bCs/>
                <w:color w:val="000000"/>
                <w:lang w:val="es-MX"/>
              </w:rPr>
              <w:t xml:space="preserve">USO </w:t>
            </w:r>
          </w:p>
        </w:tc>
        <w:tc>
          <w:tcPr>
            <w:tcW w:w="5281" w:type="dxa"/>
            <w:tcBorders>
              <w:top w:val="nil"/>
              <w:left w:val="nil"/>
              <w:bottom w:val="single" w:sz="24" w:space="0" w:color="4F81BD"/>
              <w:right w:val="nil"/>
            </w:tcBorders>
            <w:shd w:val="clear" w:color="auto" w:fill="FFFFFF"/>
          </w:tcPr>
          <w:p w:rsidR="00E32DF5" w:rsidRPr="00CB4385" w:rsidRDefault="00E32DF5" w:rsidP="00E32DF5">
            <w:pPr>
              <w:jc w:val="center"/>
              <w:rPr>
                <w:rFonts w:cs="Arial"/>
                <w:b/>
                <w:bCs/>
                <w:color w:val="000000"/>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E32DF5" w:rsidRPr="00CB4385" w:rsidTr="00E32DF5">
        <w:trPr>
          <w:trHeight w:val="97"/>
          <w:jc w:val="center"/>
        </w:trPr>
        <w:tc>
          <w:tcPr>
            <w:tcW w:w="3576" w:type="dxa"/>
            <w:tcBorders>
              <w:top w:val="nil"/>
              <w:left w:val="nil"/>
              <w:bottom w:val="nil"/>
              <w:right w:val="single" w:sz="8" w:space="0" w:color="4F81BD"/>
            </w:tcBorders>
            <w:shd w:val="clear" w:color="auto" w:fill="FFFFFF"/>
          </w:tcPr>
          <w:p w:rsidR="00E32DF5" w:rsidRPr="00CB4385" w:rsidRDefault="00E32DF5" w:rsidP="00E32DF5">
            <w:pPr>
              <w:rPr>
                <w:rFonts w:ascii="Cambria" w:hAnsi="Cambria" w:cs="Cambria"/>
                <w:b/>
                <w:bCs/>
                <w:color w:val="000000"/>
                <w:lang w:val="es-MX"/>
              </w:rPr>
            </w:pPr>
            <w:r w:rsidRPr="00CB4385">
              <w:rPr>
                <w:b/>
                <w:bCs/>
                <w:color w:val="000000"/>
                <w:lang w:val="es-MX"/>
              </w:rPr>
              <w:t xml:space="preserve">A) Doméstico </w:t>
            </w:r>
          </w:p>
        </w:tc>
        <w:tc>
          <w:tcPr>
            <w:tcW w:w="5281" w:type="dxa"/>
            <w:tcBorders>
              <w:top w:val="nil"/>
              <w:left w:val="nil"/>
              <w:bottom w:val="nil"/>
            </w:tcBorders>
            <w:shd w:val="clear" w:color="auto" w:fill="D3DFEE"/>
          </w:tcPr>
          <w:p w:rsidR="00E32DF5" w:rsidRPr="00CB4385" w:rsidRDefault="00E32DF5" w:rsidP="00E32DF5">
            <w:pPr>
              <w:jc w:val="center"/>
              <w:rPr>
                <w:b/>
                <w:bCs/>
                <w:color w:val="000000"/>
                <w:lang w:val="es-MX"/>
              </w:rPr>
            </w:pPr>
          </w:p>
        </w:tc>
      </w:tr>
      <w:tr w:rsidR="00E32DF5" w:rsidRPr="00CB4385" w:rsidTr="00E32DF5">
        <w:trPr>
          <w:trHeight w:val="97"/>
          <w:jc w:val="center"/>
        </w:trPr>
        <w:tc>
          <w:tcPr>
            <w:tcW w:w="3576"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Para zona Popular</w:t>
            </w:r>
          </w:p>
        </w:tc>
        <w:tc>
          <w:tcPr>
            <w:tcW w:w="5281" w:type="dxa"/>
            <w:noWrap/>
          </w:tcPr>
          <w:p w:rsidR="00E32DF5" w:rsidRPr="00CB4385" w:rsidRDefault="00E32DF5" w:rsidP="00E32DF5">
            <w:pPr>
              <w:jc w:val="right"/>
              <w:rPr>
                <w:color w:val="000000"/>
                <w:lang w:val="es-MX"/>
              </w:rPr>
            </w:pPr>
            <w:r w:rsidRPr="00CB4385">
              <w:rPr>
                <w:color w:val="000000"/>
                <w:lang w:val="es-MX"/>
              </w:rPr>
              <w:t>44.3217</w:t>
            </w:r>
          </w:p>
        </w:tc>
      </w:tr>
      <w:tr w:rsidR="00E32DF5" w:rsidRPr="00CB4385" w:rsidTr="00E32DF5">
        <w:trPr>
          <w:trHeight w:val="97"/>
          <w:jc w:val="center"/>
        </w:trPr>
        <w:tc>
          <w:tcPr>
            <w:tcW w:w="3576"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Para las demás Zonas</w:t>
            </w:r>
          </w:p>
        </w:tc>
        <w:tc>
          <w:tcPr>
            <w:tcW w:w="5281"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50.7293</w:t>
            </w:r>
          </w:p>
        </w:tc>
      </w:tr>
    </w:tbl>
    <w:p w:rsidR="00E32DF5" w:rsidRDefault="00E32DF5" w:rsidP="00E32DF5">
      <w:pPr>
        <w:jc w:val="both"/>
      </w:pPr>
    </w:p>
    <w:tbl>
      <w:tblPr>
        <w:tblW w:w="9135"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770"/>
        <w:gridCol w:w="5365"/>
      </w:tblGrid>
      <w:tr w:rsidR="00E32DF5" w:rsidRPr="00CB4385" w:rsidTr="00E32DF5">
        <w:trPr>
          <w:trHeight w:val="219"/>
          <w:jc w:val="center"/>
        </w:trPr>
        <w:tc>
          <w:tcPr>
            <w:tcW w:w="3770" w:type="dxa"/>
            <w:tcBorders>
              <w:top w:val="nil"/>
              <w:left w:val="nil"/>
              <w:bottom w:val="single" w:sz="24" w:space="0" w:color="4F81BD"/>
              <w:right w:val="nil"/>
            </w:tcBorders>
            <w:shd w:val="clear" w:color="auto" w:fill="FFFFFF"/>
          </w:tcPr>
          <w:p w:rsidR="00E32DF5" w:rsidRPr="00CB4385" w:rsidRDefault="00E32DF5" w:rsidP="00E32DF5">
            <w:pPr>
              <w:jc w:val="both"/>
              <w:rPr>
                <w:b/>
                <w:bCs/>
                <w:color w:val="000000"/>
                <w:lang w:val="es-MX" w:eastAsia="en-US"/>
              </w:rPr>
            </w:pPr>
            <w:r w:rsidRPr="00CB4385">
              <w:rPr>
                <w:b/>
                <w:bCs/>
                <w:color w:val="000000"/>
                <w:lang w:val="es-MX" w:eastAsia="en-US"/>
              </w:rPr>
              <w:t>B) No Doméstico</w:t>
            </w:r>
          </w:p>
          <w:p w:rsidR="00E32DF5" w:rsidRPr="00CB4385" w:rsidRDefault="00E32DF5" w:rsidP="00E32DF5">
            <w:pPr>
              <w:rPr>
                <w:rFonts w:cs="Arial"/>
                <w:b/>
                <w:bCs/>
                <w:color w:val="000000"/>
                <w:lang w:val="es-MX"/>
              </w:rPr>
            </w:pPr>
          </w:p>
        </w:tc>
        <w:tc>
          <w:tcPr>
            <w:tcW w:w="5365" w:type="dxa"/>
            <w:tcBorders>
              <w:top w:val="nil"/>
              <w:left w:val="nil"/>
              <w:bottom w:val="single" w:sz="24" w:space="0" w:color="4F81BD"/>
              <w:right w:val="nil"/>
            </w:tcBorders>
            <w:shd w:val="clear" w:color="auto" w:fill="FFFFFF"/>
          </w:tcPr>
          <w:p w:rsidR="00E32DF5" w:rsidRPr="00CB4385" w:rsidRDefault="00E32DF5" w:rsidP="00E32DF5">
            <w:pPr>
              <w:rPr>
                <w:rFonts w:cs="Arial"/>
                <w:b/>
                <w:bCs/>
                <w:color w:val="000000"/>
                <w:lang w:val="es-MX"/>
              </w:rPr>
            </w:pPr>
          </w:p>
        </w:tc>
      </w:tr>
      <w:tr w:rsidR="00E32DF5" w:rsidRPr="00CB4385" w:rsidTr="00E32DF5">
        <w:trPr>
          <w:trHeight w:val="219"/>
          <w:jc w:val="center"/>
        </w:trPr>
        <w:tc>
          <w:tcPr>
            <w:tcW w:w="3770" w:type="dxa"/>
            <w:tcBorders>
              <w:top w:val="nil"/>
              <w:left w:val="nil"/>
              <w:bottom w:val="nil"/>
              <w:right w:val="single" w:sz="8" w:space="0" w:color="4F81BD"/>
            </w:tcBorders>
            <w:shd w:val="clear" w:color="auto" w:fill="FFFFFF"/>
          </w:tcPr>
          <w:p w:rsidR="00E32DF5" w:rsidRPr="00CB4385" w:rsidRDefault="00E32DF5" w:rsidP="00E32DF5">
            <w:pPr>
              <w:rPr>
                <w:b/>
                <w:bCs/>
                <w:color w:val="000000"/>
                <w:lang w:val="es-MX"/>
              </w:rPr>
            </w:pPr>
            <w:r w:rsidRPr="00CB4385">
              <w:rPr>
                <w:b/>
                <w:bCs/>
                <w:color w:val="000000"/>
                <w:lang w:val="es-MX"/>
              </w:rPr>
              <w:t>Diámetro En MM</w:t>
            </w:r>
          </w:p>
        </w:tc>
        <w:tc>
          <w:tcPr>
            <w:tcW w:w="5365" w:type="dxa"/>
            <w:tcBorders>
              <w:top w:val="nil"/>
              <w:left w:val="nil"/>
              <w:bottom w:val="nil"/>
            </w:tcBorders>
            <w:shd w:val="clear" w:color="auto" w:fill="D3DFEE"/>
          </w:tcPr>
          <w:p w:rsidR="00E32DF5" w:rsidRPr="00CB4385" w:rsidRDefault="00E32DF5" w:rsidP="00E32DF5">
            <w:pPr>
              <w:rPr>
                <w:b/>
                <w:bCs/>
                <w:color w:val="000000"/>
                <w:lang w:val="es-MX" w:eastAsia="en-US"/>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w:t>
            </w:r>
            <w:r>
              <w:rPr>
                <w:b/>
                <w:bCs/>
                <w:color w:val="000000"/>
                <w:lang w:val="es-MX" w:eastAsia="en-US"/>
              </w:rPr>
              <w:t>es Diarios</w:t>
            </w:r>
          </w:p>
        </w:tc>
      </w:tr>
      <w:tr w:rsidR="00E32DF5" w:rsidRPr="00CB4385" w:rsidTr="00E32DF5">
        <w:trPr>
          <w:trHeight w:val="219"/>
          <w:jc w:val="center"/>
        </w:trPr>
        <w:tc>
          <w:tcPr>
            <w:tcW w:w="3770" w:type="dxa"/>
            <w:tcBorders>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13 mm</w:t>
            </w:r>
          </w:p>
        </w:tc>
        <w:tc>
          <w:tcPr>
            <w:tcW w:w="5365" w:type="dxa"/>
            <w:noWrap/>
          </w:tcPr>
          <w:p w:rsidR="00E32DF5" w:rsidRPr="00CB4385" w:rsidRDefault="00E32DF5" w:rsidP="00E32DF5">
            <w:pPr>
              <w:jc w:val="right"/>
              <w:rPr>
                <w:color w:val="000000"/>
                <w:lang w:val="es-MX"/>
              </w:rPr>
            </w:pPr>
            <w:r w:rsidRPr="00CB4385">
              <w:rPr>
                <w:color w:val="000000"/>
                <w:lang w:val="es-MX"/>
              </w:rPr>
              <w:t>116.2499</w:t>
            </w:r>
          </w:p>
        </w:tc>
      </w:tr>
      <w:tr w:rsidR="00E32DF5" w:rsidRPr="00CB4385" w:rsidTr="00E32DF5">
        <w:trPr>
          <w:trHeight w:val="219"/>
          <w:jc w:val="center"/>
        </w:trPr>
        <w:tc>
          <w:tcPr>
            <w:tcW w:w="3770" w:type="dxa"/>
            <w:tcBorders>
              <w:top w:val="nil"/>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19 mm</w:t>
            </w:r>
          </w:p>
        </w:tc>
        <w:tc>
          <w:tcPr>
            <w:tcW w:w="536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253.0938</w:t>
            </w:r>
          </w:p>
        </w:tc>
      </w:tr>
      <w:tr w:rsidR="00E32DF5" w:rsidRPr="00CB4385" w:rsidTr="00E32DF5">
        <w:trPr>
          <w:trHeight w:val="219"/>
          <w:jc w:val="center"/>
        </w:trPr>
        <w:tc>
          <w:tcPr>
            <w:tcW w:w="3770" w:type="dxa"/>
            <w:tcBorders>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26 mm</w:t>
            </w:r>
          </w:p>
        </w:tc>
        <w:tc>
          <w:tcPr>
            <w:tcW w:w="5365" w:type="dxa"/>
            <w:noWrap/>
          </w:tcPr>
          <w:p w:rsidR="00E32DF5" w:rsidRPr="00CB4385" w:rsidRDefault="00E32DF5" w:rsidP="00E32DF5">
            <w:pPr>
              <w:jc w:val="right"/>
              <w:rPr>
                <w:color w:val="000000"/>
                <w:lang w:val="es-MX"/>
              </w:rPr>
            </w:pPr>
            <w:r w:rsidRPr="00CB4385">
              <w:rPr>
                <w:color w:val="000000"/>
                <w:lang w:val="es-MX"/>
              </w:rPr>
              <w:t>413.5060</w:t>
            </w:r>
          </w:p>
        </w:tc>
      </w:tr>
      <w:tr w:rsidR="00E32DF5" w:rsidRPr="00CB4385" w:rsidTr="00E32DF5">
        <w:trPr>
          <w:trHeight w:val="219"/>
          <w:jc w:val="center"/>
        </w:trPr>
        <w:tc>
          <w:tcPr>
            <w:tcW w:w="3770" w:type="dxa"/>
            <w:tcBorders>
              <w:top w:val="nil"/>
              <w:left w:val="nil"/>
              <w:bottom w:val="nil"/>
              <w:right w:val="single" w:sz="8" w:space="0" w:color="4F81BD"/>
            </w:tcBorders>
            <w:shd w:val="clear" w:color="auto" w:fill="FFFFFF"/>
          </w:tcPr>
          <w:p w:rsidR="00E32DF5" w:rsidRPr="00CB4385" w:rsidRDefault="00E32DF5" w:rsidP="00E32DF5">
            <w:pPr>
              <w:jc w:val="center"/>
              <w:rPr>
                <w:color w:val="000000"/>
                <w:lang w:val="es-MX"/>
              </w:rPr>
            </w:pPr>
            <w:r>
              <w:rPr>
                <w:color w:val="000000"/>
                <w:lang w:val="es-MX"/>
              </w:rPr>
              <w:t>32</w:t>
            </w:r>
            <w:r w:rsidRPr="00CB4385">
              <w:rPr>
                <w:color w:val="000000"/>
                <w:lang w:val="es-MX"/>
              </w:rPr>
              <w:t xml:space="preserve"> mm</w:t>
            </w:r>
          </w:p>
        </w:tc>
        <w:tc>
          <w:tcPr>
            <w:tcW w:w="5365" w:type="dxa"/>
            <w:tcBorders>
              <w:top w:val="nil"/>
              <w:left w:val="nil"/>
              <w:bottom w:val="nil"/>
            </w:tcBorders>
            <w:shd w:val="clear" w:color="auto" w:fill="D3DFEE"/>
            <w:noWrap/>
          </w:tcPr>
          <w:p w:rsidR="00E32DF5" w:rsidRPr="00CB4385" w:rsidRDefault="00E32DF5" w:rsidP="00E32DF5">
            <w:pPr>
              <w:jc w:val="right"/>
              <w:rPr>
                <w:color w:val="000000"/>
                <w:lang w:val="es-MX"/>
              </w:rPr>
            </w:pPr>
            <w:r>
              <w:rPr>
                <w:color w:val="000000"/>
                <w:lang w:val="es-MX"/>
              </w:rPr>
              <w:t>515.1089</w:t>
            </w:r>
          </w:p>
        </w:tc>
      </w:tr>
      <w:tr w:rsidR="00E32DF5" w:rsidRPr="00CB4385" w:rsidTr="00E32DF5">
        <w:trPr>
          <w:trHeight w:val="219"/>
          <w:jc w:val="center"/>
        </w:trPr>
        <w:tc>
          <w:tcPr>
            <w:tcW w:w="3770" w:type="dxa"/>
            <w:tcBorders>
              <w:top w:val="nil"/>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38 mm</w:t>
            </w:r>
          </w:p>
        </w:tc>
        <w:tc>
          <w:tcPr>
            <w:tcW w:w="536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616.7118</w:t>
            </w:r>
          </w:p>
        </w:tc>
      </w:tr>
      <w:tr w:rsidR="00E32DF5" w:rsidRPr="00CB4385" w:rsidTr="00E32DF5">
        <w:trPr>
          <w:trHeight w:val="219"/>
          <w:jc w:val="center"/>
        </w:trPr>
        <w:tc>
          <w:tcPr>
            <w:tcW w:w="3770" w:type="dxa"/>
            <w:tcBorders>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51 mm</w:t>
            </w:r>
          </w:p>
        </w:tc>
        <w:tc>
          <w:tcPr>
            <w:tcW w:w="5365" w:type="dxa"/>
            <w:noWrap/>
          </w:tcPr>
          <w:p w:rsidR="00E32DF5" w:rsidRPr="00CB4385" w:rsidRDefault="00E32DF5" w:rsidP="00E32DF5">
            <w:pPr>
              <w:jc w:val="right"/>
              <w:rPr>
                <w:color w:val="000000"/>
                <w:lang w:val="es-MX"/>
              </w:rPr>
            </w:pPr>
            <w:r w:rsidRPr="00CB4385">
              <w:rPr>
                <w:color w:val="000000"/>
                <w:lang w:val="es-MX"/>
              </w:rPr>
              <w:t>1301.1313</w:t>
            </w:r>
          </w:p>
        </w:tc>
      </w:tr>
      <w:tr w:rsidR="00E32DF5" w:rsidRPr="00CB4385" w:rsidTr="00E32DF5">
        <w:trPr>
          <w:trHeight w:val="219"/>
          <w:jc w:val="center"/>
        </w:trPr>
        <w:tc>
          <w:tcPr>
            <w:tcW w:w="3770" w:type="dxa"/>
            <w:tcBorders>
              <w:top w:val="nil"/>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64 mm</w:t>
            </w:r>
          </w:p>
        </w:tc>
        <w:tc>
          <w:tcPr>
            <w:tcW w:w="536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1787.9573</w:t>
            </w:r>
          </w:p>
        </w:tc>
      </w:tr>
      <w:tr w:rsidR="00E32DF5" w:rsidRPr="00CB4385" w:rsidTr="00E32DF5">
        <w:trPr>
          <w:trHeight w:val="219"/>
          <w:jc w:val="center"/>
        </w:trPr>
        <w:tc>
          <w:tcPr>
            <w:tcW w:w="3770" w:type="dxa"/>
            <w:tcBorders>
              <w:left w:val="nil"/>
              <w:bottom w:val="nil"/>
              <w:right w:val="single" w:sz="8" w:space="0" w:color="4F81BD"/>
            </w:tcBorders>
            <w:shd w:val="clear" w:color="auto" w:fill="FFFFFF"/>
          </w:tcPr>
          <w:p w:rsidR="00E32DF5" w:rsidRPr="00CB4385" w:rsidRDefault="00E32DF5" w:rsidP="00E32DF5">
            <w:pPr>
              <w:jc w:val="center"/>
              <w:rPr>
                <w:color w:val="000000"/>
                <w:lang w:val="es-MX"/>
              </w:rPr>
            </w:pPr>
            <w:r w:rsidRPr="00CB4385">
              <w:rPr>
                <w:color w:val="000000"/>
                <w:lang w:val="es-MX"/>
              </w:rPr>
              <w:t>75 mm</w:t>
            </w:r>
          </w:p>
        </w:tc>
        <w:tc>
          <w:tcPr>
            <w:tcW w:w="5365" w:type="dxa"/>
            <w:tcBorders>
              <w:bottom w:val="single" w:sz="8" w:space="0" w:color="4F81BD"/>
            </w:tcBorders>
            <w:noWrap/>
          </w:tcPr>
          <w:p w:rsidR="00E32DF5" w:rsidRPr="00CB4385" w:rsidRDefault="00E32DF5" w:rsidP="00E32DF5">
            <w:pPr>
              <w:jc w:val="right"/>
              <w:rPr>
                <w:color w:val="000000"/>
                <w:lang w:val="es-MX"/>
              </w:rPr>
            </w:pPr>
            <w:r w:rsidRPr="00CB4385">
              <w:rPr>
                <w:color w:val="000000"/>
                <w:lang w:val="es-MX"/>
              </w:rPr>
              <w:t>2851.7947</w:t>
            </w:r>
          </w:p>
        </w:tc>
      </w:tr>
    </w:tbl>
    <w:p w:rsidR="00E32DF5" w:rsidRDefault="00E32DF5" w:rsidP="00E32DF5">
      <w:pPr>
        <w:jc w:val="both"/>
      </w:pPr>
    </w:p>
    <w:p w:rsidR="00E32DF5" w:rsidRDefault="00E32DF5" w:rsidP="00E32DF5">
      <w:pPr>
        <w:jc w:val="both"/>
      </w:pPr>
    </w:p>
    <w:p w:rsidR="00E32DF5" w:rsidRDefault="00E32DF5" w:rsidP="00E32DF5">
      <w:pPr>
        <w:jc w:val="both"/>
      </w:pPr>
      <w:r>
        <w:t>En caso de diámetros mayores se sumará la tarifa según corresponda por el diámetro excedente.</w:t>
      </w:r>
    </w:p>
    <w:p w:rsidR="00E32DF5" w:rsidRDefault="00E32DF5" w:rsidP="00E32DF5">
      <w:pPr>
        <w:jc w:val="both"/>
      </w:pPr>
    </w:p>
    <w:p w:rsidR="00E32DF5" w:rsidRDefault="00E32DF5" w:rsidP="00E32DF5">
      <w:pPr>
        <w:jc w:val="both"/>
      </w:pPr>
      <w:r>
        <w:lastRenderedPageBreak/>
        <w:t>II. Por la conexión del drenaje a los sistemas generales:</w:t>
      </w:r>
    </w:p>
    <w:p w:rsidR="00E32DF5" w:rsidRDefault="00E32DF5" w:rsidP="00E32DF5">
      <w:pPr>
        <w:jc w:val="both"/>
      </w:pPr>
    </w:p>
    <w:p w:rsidR="00E32DF5" w:rsidRDefault="00E32DF5" w:rsidP="00E32DF5">
      <w:pPr>
        <w:jc w:val="both"/>
      </w:pPr>
    </w:p>
    <w:p w:rsidR="00E32DF5" w:rsidRDefault="00E32DF5" w:rsidP="00E32DF5">
      <w:pPr>
        <w:jc w:val="center"/>
        <w:rPr>
          <w:b/>
          <w:bCs/>
        </w:rPr>
      </w:pPr>
      <w:r w:rsidRPr="00926E41">
        <w:rPr>
          <w:b/>
          <w:bCs/>
        </w:rPr>
        <w:t>TARIFA</w:t>
      </w:r>
    </w:p>
    <w:p w:rsidR="00E32DF5" w:rsidRPr="00926E41" w:rsidRDefault="00E32DF5" w:rsidP="00E32DF5">
      <w:pPr>
        <w:jc w:val="center"/>
        <w:rPr>
          <w:b/>
          <w:bCs/>
        </w:rPr>
      </w:pPr>
    </w:p>
    <w:tbl>
      <w:tblPr>
        <w:tblW w:w="9090"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669"/>
        <w:gridCol w:w="5421"/>
      </w:tblGrid>
      <w:tr w:rsidR="00E32DF5" w:rsidRPr="00CB4385" w:rsidTr="00E32DF5">
        <w:trPr>
          <w:trHeight w:val="279"/>
        </w:trPr>
        <w:tc>
          <w:tcPr>
            <w:tcW w:w="3669" w:type="dxa"/>
            <w:tcBorders>
              <w:top w:val="nil"/>
              <w:left w:val="nil"/>
              <w:bottom w:val="single" w:sz="24" w:space="0" w:color="4F81BD"/>
              <w:right w:val="nil"/>
            </w:tcBorders>
            <w:shd w:val="clear" w:color="auto" w:fill="FFFFFF"/>
          </w:tcPr>
          <w:p w:rsidR="00E32DF5" w:rsidRPr="00CB4385" w:rsidRDefault="00E32DF5" w:rsidP="00E32DF5">
            <w:pPr>
              <w:rPr>
                <w:rFonts w:cs="Arial"/>
                <w:b/>
                <w:bCs/>
                <w:color w:val="000000"/>
                <w:lang w:val="es-MX"/>
              </w:rPr>
            </w:pPr>
            <w:r w:rsidRPr="00CB4385">
              <w:rPr>
                <w:rFonts w:cs="Arial"/>
                <w:b/>
                <w:bCs/>
                <w:color w:val="000000"/>
                <w:lang w:val="es-MX"/>
              </w:rPr>
              <w:t xml:space="preserve">USO </w:t>
            </w:r>
          </w:p>
        </w:tc>
        <w:tc>
          <w:tcPr>
            <w:tcW w:w="5421"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E32DF5" w:rsidRPr="00CB4385" w:rsidTr="00E32DF5">
        <w:trPr>
          <w:trHeight w:val="366"/>
        </w:trPr>
        <w:tc>
          <w:tcPr>
            <w:tcW w:w="3669" w:type="dxa"/>
            <w:tcBorders>
              <w:top w:val="nil"/>
              <w:left w:val="nil"/>
              <w:bottom w:val="nil"/>
              <w:right w:val="single" w:sz="8" w:space="0" w:color="4F81BD"/>
            </w:tcBorders>
            <w:shd w:val="clear" w:color="auto" w:fill="FFFFFF"/>
          </w:tcPr>
          <w:p w:rsidR="00E32DF5" w:rsidRPr="00CB4385" w:rsidRDefault="00E32DF5" w:rsidP="00E32DF5">
            <w:pPr>
              <w:rPr>
                <w:b/>
                <w:bCs/>
                <w:color w:val="000000"/>
                <w:lang w:val="es-MX"/>
              </w:rPr>
            </w:pPr>
            <w:r w:rsidRPr="00CB4385">
              <w:rPr>
                <w:b/>
                <w:bCs/>
                <w:color w:val="000000"/>
                <w:lang w:val="es-MX"/>
              </w:rPr>
              <w:t xml:space="preserve">A) Doméstico </w:t>
            </w:r>
          </w:p>
        </w:tc>
        <w:tc>
          <w:tcPr>
            <w:tcW w:w="5421" w:type="dxa"/>
            <w:tcBorders>
              <w:top w:val="nil"/>
              <w:left w:val="nil"/>
              <w:bottom w:val="nil"/>
            </w:tcBorders>
            <w:shd w:val="clear" w:color="auto" w:fill="D3DFEE"/>
            <w:noWrap/>
          </w:tcPr>
          <w:p w:rsidR="00E32DF5" w:rsidRPr="00CB4385" w:rsidRDefault="00E32DF5" w:rsidP="00E32DF5">
            <w:pPr>
              <w:rPr>
                <w:color w:val="000000"/>
                <w:lang w:val="es-MX"/>
              </w:rPr>
            </w:pPr>
            <w:r>
              <w:rPr>
                <w:color w:val="000000"/>
                <w:lang w:val="es-MX"/>
              </w:rPr>
              <w:t> </w:t>
            </w:r>
          </w:p>
        </w:tc>
      </w:tr>
      <w:tr w:rsidR="00E32DF5" w:rsidRPr="00CB4385" w:rsidTr="00E32DF5">
        <w:trPr>
          <w:trHeight w:val="279"/>
        </w:trPr>
        <w:tc>
          <w:tcPr>
            <w:tcW w:w="3669"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Para zona Popular</w:t>
            </w:r>
          </w:p>
        </w:tc>
        <w:tc>
          <w:tcPr>
            <w:tcW w:w="5421" w:type="dxa"/>
            <w:noWrap/>
          </w:tcPr>
          <w:p w:rsidR="00E32DF5" w:rsidRPr="00CB4385" w:rsidRDefault="00E32DF5" w:rsidP="00E32DF5">
            <w:pPr>
              <w:jc w:val="right"/>
              <w:rPr>
                <w:color w:val="000000"/>
                <w:lang w:val="es-MX"/>
              </w:rPr>
            </w:pPr>
            <w:r w:rsidRPr="00CB4385">
              <w:rPr>
                <w:color w:val="000000"/>
                <w:lang w:val="es-MX"/>
              </w:rPr>
              <w:t>29.5463</w:t>
            </w:r>
          </w:p>
        </w:tc>
      </w:tr>
      <w:tr w:rsidR="00E32DF5" w:rsidRPr="00CB4385" w:rsidTr="00E32DF5">
        <w:trPr>
          <w:trHeight w:val="279"/>
        </w:trPr>
        <w:tc>
          <w:tcPr>
            <w:tcW w:w="3669"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Para las demás Zonas</w:t>
            </w:r>
          </w:p>
        </w:tc>
        <w:tc>
          <w:tcPr>
            <w:tcW w:w="5421"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33.8176</w:t>
            </w:r>
          </w:p>
        </w:tc>
      </w:tr>
    </w:tbl>
    <w:p w:rsidR="00E32DF5" w:rsidRDefault="00E32DF5" w:rsidP="00E32DF5">
      <w:pPr>
        <w:jc w:val="both"/>
      </w:pPr>
    </w:p>
    <w:p w:rsidR="00E32DF5" w:rsidRDefault="00E32DF5" w:rsidP="00E32DF5">
      <w:pPr>
        <w:jc w:val="both"/>
      </w:pPr>
    </w:p>
    <w:tbl>
      <w:tblPr>
        <w:tblW w:w="9199"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004"/>
        <w:gridCol w:w="5195"/>
      </w:tblGrid>
      <w:tr w:rsidR="00E32DF5" w:rsidRPr="00CB4385" w:rsidTr="00E32DF5">
        <w:trPr>
          <w:trHeight w:val="200"/>
          <w:jc w:val="center"/>
        </w:trPr>
        <w:tc>
          <w:tcPr>
            <w:tcW w:w="4004" w:type="dxa"/>
            <w:tcBorders>
              <w:top w:val="nil"/>
              <w:left w:val="nil"/>
              <w:bottom w:val="single" w:sz="24" w:space="0" w:color="4F81BD"/>
              <w:right w:val="nil"/>
            </w:tcBorders>
            <w:shd w:val="clear" w:color="auto" w:fill="FFFFFF"/>
          </w:tcPr>
          <w:p w:rsidR="00E32DF5" w:rsidRPr="00CB4385" w:rsidRDefault="00E32DF5" w:rsidP="00E32DF5">
            <w:pPr>
              <w:jc w:val="both"/>
              <w:rPr>
                <w:b/>
                <w:bCs/>
                <w:color w:val="000000"/>
                <w:lang w:val="es-MX" w:eastAsia="en-US"/>
              </w:rPr>
            </w:pPr>
            <w:r w:rsidRPr="00CB4385">
              <w:rPr>
                <w:b/>
                <w:bCs/>
                <w:color w:val="000000"/>
                <w:lang w:val="es-MX" w:eastAsia="en-US"/>
              </w:rPr>
              <w:t>B) No Doméstico</w:t>
            </w:r>
          </w:p>
        </w:tc>
        <w:tc>
          <w:tcPr>
            <w:tcW w:w="5195" w:type="dxa"/>
            <w:tcBorders>
              <w:top w:val="nil"/>
              <w:left w:val="nil"/>
              <w:bottom w:val="single" w:sz="24" w:space="0" w:color="4F81BD"/>
              <w:right w:val="nil"/>
            </w:tcBorders>
            <w:shd w:val="clear" w:color="auto" w:fill="FFFFFF"/>
          </w:tcPr>
          <w:p w:rsidR="00E32DF5" w:rsidRPr="00CB4385" w:rsidRDefault="00E32DF5" w:rsidP="00E32DF5">
            <w:pPr>
              <w:rPr>
                <w:b/>
                <w:bCs/>
                <w:color w:val="000000"/>
                <w:lang w:val="es-MX"/>
              </w:rPr>
            </w:pPr>
          </w:p>
        </w:tc>
      </w:tr>
      <w:tr w:rsidR="00E32DF5" w:rsidRPr="00CB4385" w:rsidTr="00E32DF5">
        <w:trPr>
          <w:trHeight w:val="200"/>
          <w:jc w:val="center"/>
        </w:trPr>
        <w:tc>
          <w:tcPr>
            <w:tcW w:w="4004" w:type="dxa"/>
            <w:tcBorders>
              <w:top w:val="nil"/>
              <w:left w:val="nil"/>
              <w:bottom w:val="nil"/>
              <w:right w:val="single" w:sz="8" w:space="0" w:color="4F81BD"/>
            </w:tcBorders>
            <w:shd w:val="clear" w:color="auto" w:fill="FFFFFF"/>
          </w:tcPr>
          <w:p w:rsidR="00E32DF5" w:rsidRPr="00CB4385" w:rsidRDefault="00E32DF5" w:rsidP="00E32DF5">
            <w:pPr>
              <w:rPr>
                <w:rFonts w:cs="Arial"/>
                <w:b/>
                <w:bCs/>
                <w:color w:val="000000"/>
                <w:lang w:val="es-MX"/>
              </w:rPr>
            </w:pPr>
            <w:r w:rsidRPr="00CB4385">
              <w:rPr>
                <w:rFonts w:cs="Arial"/>
                <w:b/>
                <w:bCs/>
                <w:color w:val="000000"/>
                <w:lang w:val="es-MX"/>
              </w:rPr>
              <w:t>DIAMETRO EN MM</w:t>
            </w:r>
          </w:p>
        </w:tc>
        <w:tc>
          <w:tcPr>
            <w:tcW w:w="5195" w:type="dxa"/>
            <w:tcBorders>
              <w:top w:val="nil"/>
              <w:left w:val="nil"/>
              <w:bottom w:val="nil"/>
            </w:tcBorders>
            <w:shd w:val="clear" w:color="auto" w:fill="D3DFEE"/>
          </w:tcPr>
          <w:p w:rsidR="00E32DF5" w:rsidRPr="00CB4385" w:rsidRDefault="00E32DF5" w:rsidP="00E32DF5">
            <w:pPr>
              <w:jc w:val="center"/>
              <w:rPr>
                <w:rFonts w:cs="Arial"/>
                <w:b/>
                <w:bCs/>
                <w:color w:val="000000"/>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E32DF5" w:rsidRPr="00CB4385" w:rsidTr="00E32DF5">
        <w:trPr>
          <w:trHeight w:val="200"/>
          <w:jc w:val="center"/>
        </w:trPr>
        <w:tc>
          <w:tcPr>
            <w:tcW w:w="4004" w:type="dxa"/>
            <w:tcBorders>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150 mm</w:t>
            </w:r>
          </w:p>
        </w:tc>
        <w:tc>
          <w:tcPr>
            <w:tcW w:w="5195" w:type="dxa"/>
          </w:tcPr>
          <w:p w:rsidR="00E32DF5" w:rsidRPr="00CB4385" w:rsidRDefault="00E32DF5" w:rsidP="00E32DF5">
            <w:pPr>
              <w:jc w:val="right"/>
              <w:rPr>
                <w:rFonts w:cs="Arial"/>
                <w:color w:val="000000"/>
                <w:lang w:val="es-MX"/>
              </w:rPr>
            </w:pPr>
            <w:r w:rsidRPr="00CB4385">
              <w:rPr>
                <w:rFonts w:cs="Arial"/>
                <w:color w:val="000000"/>
                <w:lang w:val="es-MX"/>
              </w:rPr>
              <w:t>114.1207</w:t>
            </w:r>
          </w:p>
        </w:tc>
      </w:tr>
      <w:tr w:rsidR="00E32DF5" w:rsidRPr="00CB4385" w:rsidTr="00E32DF5">
        <w:trPr>
          <w:trHeight w:val="200"/>
          <w:jc w:val="center"/>
        </w:trPr>
        <w:tc>
          <w:tcPr>
            <w:tcW w:w="4004" w:type="dxa"/>
            <w:tcBorders>
              <w:top w:val="nil"/>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200 mm</w:t>
            </w:r>
          </w:p>
        </w:tc>
        <w:tc>
          <w:tcPr>
            <w:tcW w:w="519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266.3516</w:t>
            </w:r>
          </w:p>
        </w:tc>
      </w:tr>
      <w:tr w:rsidR="00E32DF5" w:rsidRPr="00CB4385" w:rsidTr="00E32DF5">
        <w:trPr>
          <w:trHeight w:val="200"/>
          <w:jc w:val="center"/>
        </w:trPr>
        <w:tc>
          <w:tcPr>
            <w:tcW w:w="4004" w:type="dxa"/>
            <w:tcBorders>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250 mm</w:t>
            </w:r>
          </w:p>
        </w:tc>
        <w:tc>
          <w:tcPr>
            <w:tcW w:w="5195" w:type="dxa"/>
            <w:noWrap/>
          </w:tcPr>
          <w:p w:rsidR="00E32DF5" w:rsidRPr="00CB4385" w:rsidRDefault="00E32DF5" w:rsidP="00E32DF5">
            <w:pPr>
              <w:jc w:val="right"/>
              <w:rPr>
                <w:color w:val="000000"/>
                <w:lang w:val="es-MX"/>
              </w:rPr>
            </w:pPr>
            <w:r w:rsidRPr="00CB4385">
              <w:rPr>
                <w:color w:val="000000"/>
                <w:lang w:val="es-MX"/>
              </w:rPr>
              <w:t>397.2260</w:t>
            </w:r>
          </w:p>
        </w:tc>
      </w:tr>
      <w:tr w:rsidR="00E32DF5" w:rsidRPr="00CB4385" w:rsidTr="00E32DF5">
        <w:trPr>
          <w:trHeight w:val="200"/>
          <w:jc w:val="center"/>
        </w:trPr>
        <w:tc>
          <w:tcPr>
            <w:tcW w:w="4004" w:type="dxa"/>
            <w:tcBorders>
              <w:top w:val="nil"/>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300 mm</w:t>
            </w:r>
          </w:p>
        </w:tc>
        <w:tc>
          <w:tcPr>
            <w:tcW w:w="519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495.9607</w:t>
            </w:r>
          </w:p>
        </w:tc>
      </w:tr>
      <w:tr w:rsidR="00E32DF5" w:rsidRPr="00CB4385" w:rsidTr="00E32DF5">
        <w:trPr>
          <w:trHeight w:val="200"/>
          <w:jc w:val="center"/>
        </w:trPr>
        <w:tc>
          <w:tcPr>
            <w:tcW w:w="4004" w:type="dxa"/>
            <w:tcBorders>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380 mm</w:t>
            </w:r>
          </w:p>
        </w:tc>
        <w:tc>
          <w:tcPr>
            <w:tcW w:w="5195" w:type="dxa"/>
            <w:noWrap/>
          </w:tcPr>
          <w:p w:rsidR="00E32DF5" w:rsidRPr="00CB4385" w:rsidRDefault="00E32DF5" w:rsidP="00E32DF5">
            <w:pPr>
              <w:jc w:val="right"/>
              <w:rPr>
                <w:color w:val="000000"/>
                <w:lang w:val="es-MX"/>
              </w:rPr>
            </w:pPr>
            <w:r w:rsidRPr="00CB4385">
              <w:rPr>
                <w:color w:val="000000"/>
                <w:lang w:val="es-MX"/>
              </w:rPr>
              <w:t>827.2965</w:t>
            </w:r>
          </w:p>
        </w:tc>
      </w:tr>
      <w:tr w:rsidR="00E32DF5" w:rsidRPr="00CB4385" w:rsidTr="00E32DF5">
        <w:trPr>
          <w:trHeight w:val="200"/>
          <w:jc w:val="center"/>
        </w:trPr>
        <w:tc>
          <w:tcPr>
            <w:tcW w:w="4004" w:type="dxa"/>
            <w:tcBorders>
              <w:top w:val="nil"/>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450 mm</w:t>
            </w:r>
          </w:p>
        </w:tc>
        <w:tc>
          <w:tcPr>
            <w:tcW w:w="5195" w:type="dxa"/>
            <w:tcBorders>
              <w:top w:val="nil"/>
              <w:left w:val="nil"/>
              <w:bottom w:val="nil"/>
            </w:tcBorders>
            <w:shd w:val="clear" w:color="auto" w:fill="D3DFEE"/>
            <w:noWrap/>
          </w:tcPr>
          <w:p w:rsidR="00E32DF5" w:rsidRPr="00CB4385" w:rsidRDefault="00E32DF5" w:rsidP="00E32DF5">
            <w:pPr>
              <w:jc w:val="right"/>
              <w:rPr>
                <w:color w:val="000000"/>
                <w:lang w:val="es-MX"/>
              </w:rPr>
            </w:pPr>
            <w:r w:rsidRPr="00CB4385">
              <w:rPr>
                <w:color w:val="000000"/>
                <w:lang w:val="es-MX"/>
              </w:rPr>
              <w:t>1249.5578</w:t>
            </w:r>
          </w:p>
        </w:tc>
      </w:tr>
      <w:tr w:rsidR="00E32DF5" w:rsidRPr="00CB4385" w:rsidTr="00E32DF5">
        <w:trPr>
          <w:trHeight w:val="200"/>
          <w:jc w:val="center"/>
        </w:trPr>
        <w:tc>
          <w:tcPr>
            <w:tcW w:w="4004" w:type="dxa"/>
            <w:tcBorders>
              <w:left w:val="nil"/>
              <w:bottom w:val="nil"/>
              <w:right w:val="single" w:sz="8" w:space="0" w:color="4F81BD"/>
            </w:tcBorders>
            <w:shd w:val="clear" w:color="auto" w:fill="FFFFFF"/>
            <w:noWrap/>
          </w:tcPr>
          <w:p w:rsidR="00E32DF5" w:rsidRPr="00CB4385" w:rsidRDefault="00E32DF5" w:rsidP="00E32DF5">
            <w:pPr>
              <w:jc w:val="center"/>
              <w:rPr>
                <w:color w:val="000000"/>
                <w:lang w:val="es-MX"/>
              </w:rPr>
            </w:pPr>
            <w:r w:rsidRPr="00CB4385">
              <w:rPr>
                <w:color w:val="000000"/>
                <w:lang w:val="es-MX"/>
              </w:rPr>
              <w:t>Hasta 610 mm</w:t>
            </w:r>
          </w:p>
        </w:tc>
        <w:tc>
          <w:tcPr>
            <w:tcW w:w="5195" w:type="dxa"/>
            <w:tcBorders>
              <w:bottom w:val="single" w:sz="8" w:space="0" w:color="4F81BD"/>
            </w:tcBorders>
            <w:noWrap/>
          </w:tcPr>
          <w:p w:rsidR="00E32DF5" w:rsidRPr="00CB4385" w:rsidRDefault="00E32DF5" w:rsidP="00E32DF5">
            <w:pPr>
              <w:jc w:val="right"/>
              <w:rPr>
                <w:color w:val="000000"/>
                <w:lang w:val="es-MX"/>
              </w:rPr>
            </w:pPr>
            <w:r w:rsidRPr="00CB4385">
              <w:rPr>
                <w:color w:val="000000"/>
                <w:lang w:val="es-MX"/>
              </w:rPr>
              <w:t>1836.9076</w:t>
            </w:r>
          </w:p>
        </w:tc>
      </w:tr>
    </w:tbl>
    <w:p w:rsidR="00E32DF5" w:rsidRDefault="00E32DF5" w:rsidP="00E32DF5">
      <w:pPr>
        <w:jc w:val="center"/>
      </w:pPr>
    </w:p>
    <w:p w:rsidR="00E32DF5"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El pago de estos derechos comprende la totalidad del costo de los materiales utilizados y el trabajo que se realice para su conexión, desde la red considerando una distancia de 3 metros de longitud desde su inicio hasta la terminación del cuadro medidor tratándose de agua potable y en el caso de drenaje considerando una distancia de 3 metros de longitud desde su inicio hasta el punto de descarga domiciliaria que correrá a cuenta de los desarrolladores de vivienda, sean privados u organismos descentralizados del gobierno federal, estatal o municipal.</w:t>
      </w:r>
    </w:p>
    <w:p w:rsidR="00E32DF5" w:rsidRDefault="00E32DF5" w:rsidP="00E32DF5">
      <w:pPr>
        <w:jc w:val="both"/>
        <w:rPr>
          <w:rFonts w:cs="Arial"/>
          <w:szCs w:val="24"/>
        </w:rPr>
      </w:pPr>
      <w:r w:rsidRPr="001462BB">
        <w:rPr>
          <w:rFonts w:cs="Arial"/>
          <w:szCs w:val="24"/>
        </w:rPr>
        <w:t>Cuando la conexión sea superior en diámetro a los establecidos en esta tarifa, los derechos se pagarán de acuerdo con el presupuesto  de obra  a precios vigentes en el mercado realizado por el organismo operador.</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Cuando por mayores distancias se incremente el costo de las conexiones a los sistemas generales de agua potable y drenaje, se pagara la diferencia que se establezca en el presupuesto de obra correspondiente a precios vigentes del mercado realizado por el organismo operador.</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el supuesto de que el costo por la prestación de los servicios a que se refiere el presente artículo, sea mayor al importe de las cuotas que correspondan, la autoridad fiscal podrá convenir con los usuarios el pago correspondiente.</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el caso de unidades multifamiliares, los derechos de conexión se aplicarán para cada vivienda.</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Tratándose de obras que se realicen con mano de obra de la comunidad, así como con materiales de la región, la autoridad fiscal municipal podrá convenir con los propietarios o poseedores de los predios el pago de los derechos, previa cuantificación de los trabajos ejecutados así como del material aportado.</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En el caso de constructores o desarrolladores, estos pagarán los derechos que correspondan a partir del momento de la autorización del conjunto urbano.</w:t>
      </w:r>
    </w:p>
    <w:p w:rsidR="00E32DF5" w:rsidRPr="001462BB"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 xml:space="preserve">Tratándose de la reconexión o restablecimiento del servicio de agua potable cuando haya sido suspendido a petición del usuario o restringido al uso mínimo indispensable por falta de pago, el costo de los materiales y mano de obra utilizados, será de </w:t>
      </w:r>
      <w:r w:rsidRPr="001462BB">
        <w:rPr>
          <w:rFonts w:cs="Arial"/>
          <w:b/>
          <w:bCs/>
          <w:szCs w:val="24"/>
        </w:rPr>
        <w:t>20 días</w:t>
      </w:r>
      <w:r w:rsidRPr="001462BB">
        <w:rPr>
          <w:rFonts w:cs="Arial"/>
          <w:szCs w:val="24"/>
        </w:rPr>
        <w:t xml:space="preserve"> de salario mínimo generales diarios a costa del interesado, en caso de reincidencia será de </w:t>
      </w:r>
      <w:r w:rsidRPr="001462BB">
        <w:rPr>
          <w:rFonts w:cs="Arial"/>
          <w:b/>
          <w:bCs/>
          <w:szCs w:val="24"/>
        </w:rPr>
        <w:t>40 días</w:t>
      </w:r>
      <w:r w:rsidRPr="001462BB">
        <w:rPr>
          <w:rFonts w:cs="Arial"/>
          <w:szCs w:val="24"/>
        </w:rPr>
        <w:t xml:space="preserve"> de salario mínimo; porque en el caso de segunda reincidencia se aplicara hasta 3 veces e</w:t>
      </w:r>
      <w:r>
        <w:rPr>
          <w:rFonts w:cs="Arial"/>
          <w:szCs w:val="24"/>
        </w:rPr>
        <w:t>l monto originalmente impuesto.</w:t>
      </w:r>
    </w:p>
    <w:p w:rsidR="00E32DF5" w:rsidRDefault="00E32DF5" w:rsidP="00E32DF5">
      <w:pPr>
        <w:jc w:val="both"/>
        <w:rPr>
          <w:rFonts w:cs="Arial"/>
          <w:szCs w:val="24"/>
        </w:rPr>
      </w:pPr>
    </w:p>
    <w:p w:rsidR="00E32DF5"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Tratándose de vivienda de interés social y popular, los derechos de conexión a que se refiere este artículo, se pagarán en un 100%.</w:t>
      </w:r>
    </w:p>
    <w:p w:rsidR="00E32DF5" w:rsidRDefault="00E32DF5" w:rsidP="00E32DF5">
      <w:pPr>
        <w:jc w:val="both"/>
        <w:rPr>
          <w:rFonts w:cs="Arial"/>
          <w:szCs w:val="24"/>
        </w:rPr>
      </w:pPr>
    </w:p>
    <w:p w:rsidR="00E32DF5"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Tratándose de viviendas de tipo social progresiva, los derechos de conexión a que se refiere este artículo, se reducirán un 50%.</w:t>
      </w:r>
    </w:p>
    <w:p w:rsidR="00E32DF5" w:rsidRDefault="00E32DF5" w:rsidP="00E32DF5">
      <w:pPr>
        <w:jc w:val="both"/>
        <w:rPr>
          <w:rFonts w:cs="Arial"/>
          <w:szCs w:val="24"/>
        </w:rPr>
      </w:pPr>
    </w:p>
    <w:p w:rsidR="00E32DF5" w:rsidRDefault="00E32DF5" w:rsidP="00E32DF5">
      <w:pPr>
        <w:jc w:val="both"/>
        <w:rPr>
          <w:rFonts w:cs="Arial"/>
          <w:szCs w:val="24"/>
        </w:rPr>
      </w:pPr>
    </w:p>
    <w:p w:rsidR="00E32DF5" w:rsidRPr="001462BB" w:rsidRDefault="00E32DF5" w:rsidP="00E32DF5">
      <w:pPr>
        <w:jc w:val="both"/>
        <w:rPr>
          <w:rFonts w:cs="Arial"/>
          <w:szCs w:val="24"/>
        </w:rPr>
      </w:pPr>
      <w:r w:rsidRPr="001462BB">
        <w:rPr>
          <w:rFonts w:cs="Arial"/>
          <w:szCs w:val="24"/>
        </w:rPr>
        <w:t>Los usuarios que se abastezcan de agua de fuente propia o distinta a la red municipal, y hagan uso del drenaje, pagarán el monto de los derechos a que se refiere este artículo de acuerdo con la tarifa prevista en la fracción II.</w:t>
      </w:r>
    </w:p>
    <w:p w:rsidR="00E32DF5" w:rsidRDefault="00E32DF5" w:rsidP="00E32DF5">
      <w:pPr>
        <w:jc w:val="both"/>
        <w:rPr>
          <w:rFonts w:cs="Arial"/>
          <w:szCs w:val="24"/>
        </w:rPr>
      </w:pPr>
    </w:p>
    <w:p w:rsidR="00E32DF5" w:rsidRDefault="00E32DF5" w:rsidP="00E32DF5">
      <w:pPr>
        <w:jc w:val="both"/>
        <w:rPr>
          <w:rFonts w:cs="Arial"/>
          <w:szCs w:val="24"/>
        </w:rPr>
      </w:pPr>
    </w:p>
    <w:p w:rsidR="00E32DF5" w:rsidRDefault="00E32DF5" w:rsidP="00E32DF5">
      <w:pPr>
        <w:jc w:val="both"/>
        <w:rPr>
          <w:rFonts w:cs="Arial"/>
          <w:szCs w:val="24"/>
        </w:rPr>
      </w:pPr>
      <w:r w:rsidRPr="001462BB">
        <w:rPr>
          <w:rFonts w:cs="Arial"/>
          <w:szCs w:val="24"/>
        </w:rPr>
        <w:t>Los adquirentes de lotes no están obligados al pago de los derechos previstos en este artículo cuando los titulares de las autorizaciones de subdivisiones o conjuntos urbanos de carácter habitacional, industrial, agroindustrial y de abasto, comercio y servicios, hayan realizado bajo su costo las obras de conexión de agua potable y drenaje entre las re des generales y el lote.</w:t>
      </w:r>
    </w:p>
    <w:p w:rsidR="00E32DF5" w:rsidRPr="001462BB" w:rsidRDefault="00E32DF5" w:rsidP="00E32DF5">
      <w:pPr>
        <w:jc w:val="both"/>
        <w:rPr>
          <w:rFonts w:cs="Arial"/>
          <w:szCs w:val="24"/>
        </w:rPr>
      </w:pPr>
    </w:p>
    <w:p w:rsidR="00E32DF5" w:rsidRDefault="00E32DF5" w:rsidP="00E32DF5">
      <w:pPr>
        <w:jc w:val="both"/>
        <w:rPr>
          <w:b/>
          <w:bCs/>
          <w:szCs w:val="24"/>
        </w:rPr>
      </w:pPr>
    </w:p>
    <w:p w:rsidR="00E32DF5" w:rsidRDefault="00E32DF5" w:rsidP="00E32DF5">
      <w:pPr>
        <w:jc w:val="both"/>
        <w:rPr>
          <w:szCs w:val="24"/>
        </w:rPr>
      </w:pPr>
      <w:r w:rsidRPr="00D74FCA">
        <w:rPr>
          <w:b/>
          <w:bCs/>
          <w:szCs w:val="24"/>
        </w:rPr>
        <w:t xml:space="preserve">Artículo 137.- </w:t>
      </w:r>
      <w:r w:rsidRPr="00D74FCA">
        <w:rPr>
          <w:szCs w:val="24"/>
        </w:rPr>
        <w:t xml:space="preserve">Por la expedición del dictamen de factibilidad de servicios con vigencia hasta de 12 meses para nuevos conjuntos urbanos, subdivisión o lotificaciones, cambio de uso de suelo, densidad e intensidad de su </w:t>
      </w:r>
      <w:r w:rsidRPr="00D74FCA">
        <w:rPr>
          <w:szCs w:val="24"/>
        </w:rPr>
        <w:lastRenderedPageBreak/>
        <w:t>aprovechamiento y altura, para edificaciones en condominio, edificaciones industriales y comerciales y obras de impacto regional, se pagarán:</w:t>
      </w:r>
    </w:p>
    <w:p w:rsidR="00E32DF5" w:rsidRDefault="00E32DF5" w:rsidP="00E32DF5">
      <w:pPr>
        <w:jc w:val="both"/>
        <w:rPr>
          <w:szCs w:val="24"/>
        </w:rPr>
      </w:pPr>
    </w:p>
    <w:p w:rsidR="00E32DF5" w:rsidRDefault="00E32DF5" w:rsidP="00E32DF5">
      <w:pPr>
        <w:jc w:val="both"/>
        <w:rPr>
          <w:szCs w:val="24"/>
        </w:rPr>
      </w:pPr>
    </w:p>
    <w:p w:rsidR="00E32DF5" w:rsidRPr="00D74FCA" w:rsidRDefault="00E32DF5" w:rsidP="00E32DF5">
      <w:pPr>
        <w:jc w:val="both"/>
        <w:rPr>
          <w:szCs w:val="24"/>
        </w:rPr>
      </w:pPr>
    </w:p>
    <w:tbl>
      <w:tblPr>
        <w:tblW w:w="8729"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778"/>
        <w:gridCol w:w="2951"/>
      </w:tblGrid>
      <w:tr w:rsidR="00E32DF5" w:rsidRPr="00CB4385" w:rsidTr="00E32DF5">
        <w:trPr>
          <w:trHeight w:val="171"/>
        </w:trPr>
        <w:tc>
          <w:tcPr>
            <w:tcW w:w="5778" w:type="dxa"/>
            <w:tcBorders>
              <w:top w:val="nil"/>
              <w:left w:val="nil"/>
              <w:bottom w:val="single" w:sz="24" w:space="0" w:color="4F81BD"/>
              <w:right w:val="nil"/>
            </w:tcBorders>
            <w:shd w:val="clear" w:color="auto" w:fill="FFFFFF"/>
          </w:tcPr>
          <w:p w:rsidR="00E32DF5" w:rsidRPr="00CB4385" w:rsidRDefault="00E32DF5" w:rsidP="00E32DF5">
            <w:pPr>
              <w:rPr>
                <w:rFonts w:cs="Arial"/>
                <w:b/>
                <w:bCs/>
                <w:color w:val="000000"/>
                <w:lang w:val="es-MX"/>
              </w:rPr>
            </w:pPr>
            <w:r w:rsidRPr="00CB4385">
              <w:rPr>
                <w:rFonts w:cs="Arial"/>
                <w:b/>
                <w:bCs/>
                <w:color w:val="000000"/>
                <w:lang w:val="es-MX"/>
              </w:rPr>
              <w:t xml:space="preserve">CONCEPTO </w:t>
            </w:r>
          </w:p>
        </w:tc>
        <w:tc>
          <w:tcPr>
            <w:tcW w:w="2951"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rFonts w:cs="Arial"/>
                <w:b/>
                <w:bCs/>
                <w:color w:val="000000"/>
                <w:lang w:val="es-MX"/>
              </w:rPr>
            </w:pPr>
            <w:r w:rsidRPr="00CB4385">
              <w:rPr>
                <w:b/>
                <w:bCs/>
                <w:color w:val="000000"/>
                <w:lang w:val="es-MX" w:eastAsia="en-US"/>
              </w:rPr>
              <w:t>Generales Diarios</w:t>
            </w:r>
          </w:p>
        </w:tc>
      </w:tr>
      <w:tr w:rsidR="00E32DF5" w:rsidRPr="00CB4385" w:rsidTr="00E32DF5">
        <w:trPr>
          <w:trHeight w:val="434"/>
        </w:trPr>
        <w:tc>
          <w:tcPr>
            <w:tcW w:w="5778" w:type="dxa"/>
            <w:tcBorders>
              <w:top w:val="nil"/>
              <w:left w:val="nil"/>
              <w:bottom w:val="nil"/>
              <w:right w:val="single" w:sz="8" w:space="0" w:color="4F81BD"/>
            </w:tcBorders>
            <w:shd w:val="clear" w:color="auto" w:fill="FFFFFF"/>
          </w:tcPr>
          <w:p w:rsidR="00E32DF5" w:rsidRPr="00CB4385" w:rsidRDefault="00E32DF5" w:rsidP="00E32DF5">
            <w:pPr>
              <w:jc w:val="both"/>
              <w:rPr>
                <w:color w:val="000000"/>
                <w:lang w:val="es-MX"/>
              </w:rPr>
            </w:pPr>
            <w:r w:rsidRPr="00CB4385">
              <w:rPr>
                <w:color w:val="000000"/>
                <w:lang w:val="es-MX"/>
              </w:rPr>
              <w:t xml:space="preserve">Dictamen de Factibilidad de Servicios Uso Doméstico </w:t>
            </w:r>
          </w:p>
        </w:tc>
        <w:tc>
          <w:tcPr>
            <w:tcW w:w="2951"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18.0000</w:t>
            </w:r>
          </w:p>
        </w:tc>
      </w:tr>
      <w:tr w:rsidR="00E32DF5" w:rsidRPr="00CB4385" w:rsidTr="00E32DF5">
        <w:trPr>
          <w:trHeight w:val="564"/>
        </w:trPr>
        <w:tc>
          <w:tcPr>
            <w:tcW w:w="5778" w:type="dxa"/>
            <w:tcBorders>
              <w:left w:val="nil"/>
              <w:bottom w:val="nil"/>
              <w:right w:val="single" w:sz="8" w:space="0" w:color="4F81BD"/>
            </w:tcBorders>
            <w:shd w:val="clear" w:color="auto" w:fill="FFFFFF"/>
          </w:tcPr>
          <w:p w:rsidR="00E32DF5" w:rsidRPr="00CB4385" w:rsidRDefault="00E32DF5" w:rsidP="00E32DF5">
            <w:pPr>
              <w:jc w:val="both"/>
              <w:rPr>
                <w:color w:val="000000"/>
                <w:lang w:val="es-MX"/>
              </w:rPr>
            </w:pPr>
            <w:r w:rsidRPr="00CB4385">
              <w:rPr>
                <w:color w:val="000000"/>
                <w:lang w:val="es-MX"/>
              </w:rPr>
              <w:t xml:space="preserve">Dictamen de Factibilidad de Servicios con una superficie hasta 300 metros de construcción </w:t>
            </w:r>
          </w:p>
        </w:tc>
        <w:tc>
          <w:tcPr>
            <w:tcW w:w="2951" w:type="dxa"/>
            <w:noWrap/>
          </w:tcPr>
          <w:p w:rsidR="00E32DF5" w:rsidRPr="00CB4385" w:rsidRDefault="00E32DF5" w:rsidP="00E32DF5">
            <w:pPr>
              <w:jc w:val="center"/>
              <w:rPr>
                <w:color w:val="000000"/>
                <w:lang w:val="es-MX"/>
              </w:rPr>
            </w:pPr>
            <w:r w:rsidRPr="00CB4385">
              <w:rPr>
                <w:color w:val="000000"/>
                <w:lang w:val="es-MX"/>
              </w:rPr>
              <w:t>36.000</w:t>
            </w:r>
          </w:p>
        </w:tc>
      </w:tr>
      <w:tr w:rsidR="00E32DF5" w:rsidRPr="00CB4385" w:rsidTr="00E32DF5">
        <w:trPr>
          <w:trHeight w:val="171"/>
        </w:trPr>
        <w:tc>
          <w:tcPr>
            <w:tcW w:w="5778" w:type="dxa"/>
            <w:tcBorders>
              <w:top w:val="nil"/>
              <w:left w:val="nil"/>
              <w:bottom w:val="nil"/>
              <w:right w:val="single" w:sz="8" w:space="0" w:color="4F81BD"/>
            </w:tcBorders>
            <w:shd w:val="clear" w:color="auto" w:fill="FFFFFF"/>
          </w:tcPr>
          <w:p w:rsidR="00E32DF5" w:rsidRPr="00CB4385" w:rsidRDefault="00E32DF5" w:rsidP="00E32DF5">
            <w:pPr>
              <w:jc w:val="both"/>
              <w:rPr>
                <w:color w:val="000000"/>
                <w:lang w:val="es-MX"/>
              </w:rPr>
            </w:pPr>
            <w:r w:rsidRPr="00CB4385">
              <w:rPr>
                <w:color w:val="000000"/>
                <w:lang w:val="es-MX"/>
              </w:rPr>
              <w:t xml:space="preserve">Dictamen de Factibilidad de Servicios con una superficie mayor a 300 metros de construcción </w:t>
            </w:r>
          </w:p>
        </w:tc>
        <w:tc>
          <w:tcPr>
            <w:tcW w:w="2951"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54.0000</w:t>
            </w:r>
          </w:p>
        </w:tc>
      </w:tr>
    </w:tbl>
    <w:p w:rsidR="00E32DF5" w:rsidRDefault="00E32DF5" w:rsidP="00E32DF5">
      <w:pPr>
        <w:jc w:val="both"/>
      </w:pPr>
    </w:p>
    <w:p w:rsidR="00E32DF5" w:rsidRDefault="00E32DF5" w:rsidP="00E32DF5">
      <w:pPr>
        <w:jc w:val="both"/>
      </w:pPr>
    </w:p>
    <w:p w:rsidR="00E32DF5" w:rsidRDefault="00E32DF5" w:rsidP="00E32DF5">
      <w:pPr>
        <w:jc w:val="both"/>
      </w:pPr>
    </w:p>
    <w:p w:rsidR="00E32DF5" w:rsidRDefault="00E32DF5" w:rsidP="00E32DF5">
      <w:pPr>
        <w:jc w:val="both"/>
      </w:pPr>
      <w:r>
        <w:t>En cuanto al tipo de desarrollo se estará a las definiciones establecidas en las leyes de la materia.</w:t>
      </w:r>
    </w:p>
    <w:p w:rsidR="00E32DF5" w:rsidRDefault="00E32DF5" w:rsidP="00E32DF5">
      <w:pPr>
        <w:jc w:val="both"/>
      </w:pPr>
    </w:p>
    <w:p w:rsidR="00E32DF5" w:rsidRDefault="00E32DF5" w:rsidP="00E32DF5">
      <w:pPr>
        <w:jc w:val="both"/>
      </w:pPr>
    </w:p>
    <w:p w:rsidR="00E32DF5" w:rsidRDefault="00E32DF5" w:rsidP="00E32DF5">
      <w:pPr>
        <w:jc w:val="both"/>
      </w:pPr>
      <w:r>
        <w:t>No pagarán los derechos previstos en este artículo las viviendas de tipo social progresiva.</w:t>
      </w:r>
    </w:p>
    <w:p w:rsidR="00E32DF5" w:rsidRDefault="00E32DF5" w:rsidP="00E32DF5">
      <w:pPr>
        <w:jc w:val="both"/>
      </w:pPr>
    </w:p>
    <w:p w:rsidR="00E32DF5" w:rsidRDefault="00E32DF5" w:rsidP="00E32DF5">
      <w:pPr>
        <w:jc w:val="both"/>
        <w:rPr>
          <w:b/>
          <w:bCs/>
        </w:rPr>
      </w:pPr>
    </w:p>
    <w:p w:rsidR="00E32DF5" w:rsidRDefault="00E32DF5" w:rsidP="00E32DF5">
      <w:pPr>
        <w:jc w:val="both"/>
      </w:pPr>
      <w:r w:rsidRPr="00CC743B">
        <w:rPr>
          <w:b/>
          <w:bCs/>
        </w:rPr>
        <w:t>Artículo 137 Bis.-</w:t>
      </w:r>
      <w:r>
        <w:t xml:space="preserve"> Por el control para el establecimiento del sistema de agua potable y alcantarillado de conjuntos urbanos y lotificaciones para condominio, se pagarán de</w:t>
      </w:r>
      <w:r w:rsidR="00DD13CE">
        <w:t>rechos conforme a la siguiente:</w:t>
      </w:r>
    </w:p>
    <w:p w:rsidR="00E32DF5" w:rsidRDefault="00E32DF5" w:rsidP="00E32DF5">
      <w:pPr>
        <w:jc w:val="both"/>
      </w:pPr>
    </w:p>
    <w:p w:rsidR="00E32DF5" w:rsidRPr="00CC743B" w:rsidRDefault="00E32DF5" w:rsidP="00E32DF5">
      <w:pPr>
        <w:jc w:val="both"/>
        <w:rPr>
          <w:b/>
          <w:bCs/>
        </w:rPr>
      </w:pPr>
      <w:r w:rsidRPr="00CC743B">
        <w:rPr>
          <w:b/>
          <w:bCs/>
        </w:rPr>
        <w:t>I. Agua potable:</w:t>
      </w:r>
    </w:p>
    <w:p w:rsidR="00E32DF5" w:rsidRDefault="00E32DF5" w:rsidP="00E32DF5">
      <w:pPr>
        <w:jc w:val="center"/>
        <w:rPr>
          <w:b/>
          <w:bCs/>
        </w:rPr>
      </w:pPr>
      <w:r w:rsidRPr="001B7427">
        <w:rPr>
          <w:b/>
          <w:bCs/>
        </w:rPr>
        <w:t>T A R I F A</w:t>
      </w:r>
    </w:p>
    <w:p w:rsidR="00E32DF5" w:rsidRPr="001B7427" w:rsidRDefault="00E32DF5" w:rsidP="00E32DF5">
      <w:pPr>
        <w:jc w:val="center"/>
        <w:rPr>
          <w:b/>
          <w:bCs/>
        </w:rPr>
      </w:pPr>
    </w:p>
    <w:p w:rsidR="00E32DF5" w:rsidRPr="001B7427" w:rsidRDefault="00E32DF5" w:rsidP="00E32DF5">
      <w:pPr>
        <w:jc w:val="center"/>
        <w:rPr>
          <w:b/>
          <w:bCs/>
        </w:rPr>
      </w:pPr>
      <w:r w:rsidRPr="001B7427">
        <w:rPr>
          <w:b/>
          <w:bCs/>
        </w:rPr>
        <w:t xml:space="preserve">POR METRO </w:t>
      </w:r>
      <w:r>
        <w:rPr>
          <w:b/>
          <w:bCs/>
        </w:rPr>
        <w:t xml:space="preserve">CUADRADO DE ÁREA A DESARROLLAR </w:t>
      </w:r>
      <w:r w:rsidRPr="001B7427">
        <w:rPr>
          <w:b/>
          <w:bCs/>
        </w:rPr>
        <w:t>INCLUYENDO ÁREAS COMUNES</w:t>
      </w:r>
    </w:p>
    <w:tbl>
      <w:tblPr>
        <w:tblW w:w="860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272"/>
        <w:gridCol w:w="3335"/>
      </w:tblGrid>
      <w:tr w:rsidR="00E32DF5" w:rsidRPr="00CB4385" w:rsidTr="00E32DF5">
        <w:trPr>
          <w:trHeight w:val="244"/>
          <w:jc w:val="center"/>
        </w:trPr>
        <w:tc>
          <w:tcPr>
            <w:tcW w:w="5272" w:type="dxa"/>
            <w:tcBorders>
              <w:top w:val="nil"/>
              <w:left w:val="nil"/>
              <w:bottom w:val="single" w:sz="24" w:space="0" w:color="4F81BD"/>
              <w:right w:val="nil"/>
            </w:tcBorders>
            <w:shd w:val="clear" w:color="auto" w:fill="FFFFFF"/>
          </w:tcPr>
          <w:p w:rsidR="00E32DF5" w:rsidRPr="00CB4385" w:rsidRDefault="00E32DF5" w:rsidP="00E32DF5">
            <w:pPr>
              <w:jc w:val="center"/>
              <w:rPr>
                <w:rFonts w:cs="Arial"/>
                <w:b/>
                <w:bCs/>
                <w:color w:val="000000"/>
                <w:lang w:val="es-MX"/>
              </w:rPr>
            </w:pPr>
            <w:r w:rsidRPr="00CB4385">
              <w:rPr>
                <w:rFonts w:cs="Arial"/>
                <w:b/>
                <w:bCs/>
                <w:color w:val="000000"/>
                <w:lang w:val="es-MX"/>
              </w:rPr>
              <w:t>TIPO DE CONJUNTOS</w:t>
            </w:r>
          </w:p>
        </w:tc>
        <w:tc>
          <w:tcPr>
            <w:tcW w:w="3335"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b/>
                <w:bCs/>
                <w:color w:val="000000"/>
                <w:lang w:val="es-MX" w:eastAsia="en-US"/>
              </w:rPr>
            </w:pPr>
            <w:r w:rsidRPr="00CB4385">
              <w:rPr>
                <w:b/>
                <w:bCs/>
                <w:color w:val="000000"/>
                <w:lang w:val="es-MX" w:eastAsia="en-US"/>
              </w:rPr>
              <w:t>Generales Diarios</w:t>
            </w:r>
          </w:p>
        </w:tc>
      </w:tr>
      <w:tr w:rsidR="00E32DF5" w:rsidRPr="00CB4385" w:rsidTr="00E32DF5">
        <w:trPr>
          <w:trHeight w:val="244"/>
          <w:jc w:val="center"/>
        </w:trPr>
        <w:tc>
          <w:tcPr>
            <w:tcW w:w="5272"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Interés Social</w:t>
            </w:r>
          </w:p>
        </w:tc>
        <w:tc>
          <w:tcPr>
            <w:tcW w:w="3335"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0.0801</w:t>
            </w:r>
          </w:p>
        </w:tc>
      </w:tr>
      <w:tr w:rsidR="00E32DF5" w:rsidRPr="00CB4385" w:rsidTr="00E32DF5">
        <w:trPr>
          <w:trHeight w:val="244"/>
          <w:jc w:val="center"/>
        </w:trPr>
        <w:tc>
          <w:tcPr>
            <w:tcW w:w="5272"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 xml:space="preserve">Popular </w:t>
            </w:r>
          </w:p>
        </w:tc>
        <w:tc>
          <w:tcPr>
            <w:tcW w:w="3335" w:type="dxa"/>
            <w:noWrap/>
          </w:tcPr>
          <w:p w:rsidR="00E32DF5" w:rsidRPr="00CB4385" w:rsidRDefault="00E32DF5" w:rsidP="00E32DF5">
            <w:pPr>
              <w:jc w:val="center"/>
              <w:rPr>
                <w:color w:val="000000"/>
                <w:lang w:val="es-MX"/>
              </w:rPr>
            </w:pPr>
            <w:r w:rsidRPr="00CB4385">
              <w:rPr>
                <w:color w:val="000000"/>
                <w:lang w:val="es-MX"/>
              </w:rPr>
              <w:t>0.0892</w:t>
            </w:r>
          </w:p>
        </w:tc>
      </w:tr>
      <w:tr w:rsidR="00E32DF5" w:rsidRPr="00CB4385" w:rsidTr="00E32DF5">
        <w:trPr>
          <w:trHeight w:val="244"/>
          <w:jc w:val="center"/>
        </w:trPr>
        <w:tc>
          <w:tcPr>
            <w:tcW w:w="5272"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Residencial Medio</w:t>
            </w:r>
          </w:p>
        </w:tc>
        <w:tc>
          <w:tcPr>
            <w:tcW w:w="3335"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0.1070</w:t>
            </w:r>
          </w:p>
        </w:tc>
      </w:tr>
      <w:tr w:rsidR="00E32DF5" w:rsidRPr="00CB4385" w:rsidTr="00E32DF5">
        <w:trPr>
          <w:trHeight w:val="244"/>
          <w:jc w:val="center"/>
        </w:trPr>
        <w:tc>
          <w:tcPr>
            <w:tcW w:w="5272"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Residencial</w:t>
            </w:r>
          </w:p>
        </w:tc>
        <w:tc>
          <w:tcPr>
            <w:tcW w:w="3335" w:type="dxa"/>
            <w:noWrap/>
          </w:tcPr>
          <w:p w:rsidR="00E32DF5" w:rsidRPr="00CB4385" w:rsidRDefault="00E32DF5" w:rsidP="00E32DF5">
            <w:pPr>
              <w:jc w:val="center"/>
              <w:rPr>
                <w:color w:val="000000"/>
                <w:lang w:val="es-MX"/>
              </w:rPr>
            </w:pPr>
            <w:r w:rsidRPr="00CB4385">
              <w:rPr>
                <w:color w:val="000000"/>
                <w:lang w:val="es-MX"/>
              </w:rPr>
              <w:t>0.1427</w:t>
            </w:r>
          </w:p>
        </w:tc>
      </w:tr>
      <w:tr w:rsidR="00E32DF5" w:rsidRPr="00CB4385" w:rsidTr="00E32DF5">
        <w:trPr>
          <w:trHeight w:val="244"/>
          <w:jc w:val="center"/>
        </w:trPr>
        <w:tc>
          <w:tcPr>
            <w:tcW w:w="5272"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 xml:space="preserve">Residencial Alto </w:t>
            </w:r>
            <w:r>
              <w:rPr>
                <w:color w:val="000000"/>
                <w:lang w:val="es-MX"/>
              </w:rPr>
              <w:t>y Campestre</w:t>
            </w:r>
          </w:p>
        </w:tc>
        <w:tc>
          <w:tcPr>
            <w:tcW w:w="3335"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0.1784</w:t>
            </w:r>
          </w:p>
        </w:tc>
      </w:tr>
      <w:tr w:rsidR="00E32DF5" w:rsidRPr="00CB4385" w:rsidTr="00E32DF5">
        <w:trPr>
          <w:trHeight w:val="244"/>
          <w:jc w:val="center"/>
        </w:trPr>
        <w:tc>
          <w:tcPr>
            <w:tcW w:w="5272"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Pr>
                <w:color w:val="000000"/>
                <w:lang w:val="es-MX"/>
              </w:rPr>
              <w:t>Industrial, Agroindustrial, Abasto, Comercio y Servicios</w:t>
            </w:r>
          </w:p>
        </w:tc>
        <w:tc>
          <w:tcPr>
            <w:tcW w:w="3335" w:type="dxa"/>
            <w:noWrap/>
          </w:tcPr>
          <w:p w:rsidR="00E32DF5" w:rsidRPr="00CB4385" w:rsidRDefault="00E32DF5" w:rsidP="00E32DF5">
            <w:pPr>
              <w:jc w:val="center"/>
              <w:rPr>
                <w:color w:val="000000"/>
                <w:lang w:val="es-MX"/>
              </w:rPr>
            </w:pPr>
            <w:r w:rsidRPr="00CB4385">
              <w:rPr>
                <w:color w:val="000000"/>
                <w:lang w:val="es-MX"/>
              </w:rPr>
              <w:t>0.2674</w:t>
            </w:r>
          </w:p>
        </w:tc>
      </w:tr>
    </w:tbl>
    <w:p w:rsidR="00E32DF5" w:rsidRDefault="00E32DF5" w:rsidP="00E32DF5">
      <w:pPr>
        <w:jc w:val="both"/>
      </w:pPr>
    </w:p>
    <w:p w:rsidR="00E32DF5" w:rsidRDefault="00E32DF5" w:rsidP="00E32DF5">
      <w:pPr>
        <w:jc w:val="both"/>
      </w:pPr>
    </w:p>
    <w:p w:rsidR="00E32DF5" w:rsidRDefault="00E32DF5" w:rsidP="00E32DF5">
      <w:pPr>
        <w:jc w:val="both"/>
      </w:pPr>
    </w:p>
    <w:p w:rsidR="00E32DF5" w:rsidRDefault="00E32DF5" w:rsidP="00E32DF5">
      <w:pPr>
        <w:jc w:val="both"/>
      </w:pPr>
    </w:p>
    <w:p w:rsidR="00E32DF5" w:rsidRDefault="00E32DF5" w:rsidP="00E32DF5">
      <w:pPr>
        <w:jc w:val="both"/>
        <w:rPr>
          <w:b/>
          <w:bCs/>
        </w:rPr>
      </w:pPr>
      <w:r w:rsidRPr="00CC743B">
        <w:rPr>
          <w:b/>
          <w:bCs/>
        </w:rPr>
        <w:t>II. Alcantarillado:</w:t>
      </w:r>
    </w:p>
    <w:p w:rsidR="00E32DF5" w:rsidRPr="00CC743B" w:rsidRDefault="00E32DF5" w:rsidP="00E32DF5">
      <w:pPr>
        <w:jc w:val="both"/>
        <w:rPr>
          <w:b/>
          <w:bCs/>
        </w:rPr>
      </w:pPr>
    </w:p>
    <w:p w:rsidR="00E32DF5" w:rsidRDefault="00E32DF5" w:rsidP="00E32DF5">
      <w:pPr>
        <w:jc w:val="center"/>
        <w:rPr>
          <w:b/>
          <w:bCs/>
        </w:rPr>
      </w:pPr>
      <w:r w:rsidRPr="00CC743B">
        <w:rPr>
          <w:b/>
          <w:bCs/>
        </w:rPr>
        <w:t>TARIFA</w:t>
      </w:r>
    </w:p>
    <w:p w:rsidR="00E32DF5" w:rsidRPr="00CC743B" w:rsidRDefault="00E32DF5" w:rsidP="00E32DF5">
      <w:pPr>
        <w:jc w:val="center"/>
        <w:rPr>
          <w:b/>
          <w:bCs/>
        </w:rPr>
      </w:pPr>
    </w:p>
    <w:p w:rsidR="00E32DF5" w:rsidRPr="00CC743B" w:rsidRDefault="00E32DF5" w:rsidP="00E32DF5">
      <w:pPr>
        <w:jc w:val="center"/>
        <w:rPr>
          <w:b/>
          <w:bCs/>
        </w:rPr>
      </w:pPr>
      <w:r w:rsidRPr="00CC743B">
        <w:rPr>
          <w:b/>
          <w:bCs/>
        </w:rPr>
        <w:t>POR METRO CUADRADO DE ÁREA A DESARROLLAR INCLUYENDO ÁREAS COMUNES</w:t>
      </w:r>
    </w:p>
    <w:tbl>
      <w:tblPr>
        <w:tblW w:w="8909"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459"/>
        <w:gridCol w:w="3450"/>
      </w:tblGrid>
      <w:tr w:rsidR="00E32DF5" w:rsidRPr="00CB4385" w:rsidTr="00E32DF5">
        <w:trPr>
          <w:trHeight w:val="265"/>
        </w:trPr>
        <w:tc>
          <w:tcPr>
            <w:tcW w:w="5459" w:type="dxa"/>
            <w:tcBorders>
              <w:top w:val="nil"/>
              <w:left w:val="nil"/>
              <w:bottom w:val="single" w:sz="24" w:space="0" w:color="4F81BD"/>
              <w:right w:val="nil"/>
            </w:tcBorders>
            <w:shd w:val="clear" w:color="auto" w:fill="FFFFFF"/>
          </w:tcPr>
          <w:p w:rsidR="00E32DF5" w:rsidRPr="00CB4385" w:rsidRDefault="00E32DF5" w:rsidP="00E32DF5">
            <w:pPr>
              <w:rPr>
                <w:color w:val="000000"/>
                <w:szCs w:val="24"/>
                <w:lang w:val="es-MX"/>
              </w:rPr>
            </w:pPr>
            <w:r w:rsidRPr="00CB4385">
              <w:rPr>
                <w:rFonts w:cs="Arial"/>
                <w:b/>
                <w:bCs/>
                <w:color w:val="000000"/>
                <w:lang w:val="es-MX"/>
              </w:rPr>
              <w:t>TIPO DE CONJUNTOS</w:t>
            </w:r>
          </w:p>
        </w:tc>
        <w:tc>
          <w:tcPr>
            <w:tcW w:w="3450" w:type="dxa"/>
            <w:tcBorders>
              <w:top w:val="nil"/>
              <w:left w:val="nil"/>
              <w:bottom w:val="single" w:sz="24" w:space="0" w:color="4F81BD"/>
              <w:right w:val="nil"/>
            </w:tcBorders>
            <w:shd w:val="clear" w:color="auto" w:fill="FFFFFF"/>
            <w:noWrap/>
          </w:tcPr>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color w:val="000000"/>
                <w:szCs w:val="24"/>
                <w:lang w:val="es-MX"/>
              </w:rPr>
            </w:pPr>
            <w:r w:rsidRPr="00CB4385">
              <w:rPr>
                <w:b/>
                <w:bCs/>
                <w:color w:val="000000"/>
                <w:lang w:val="es-MX" w:eastAsia="en-US"/>
              </w:rPr>
              <w:t>Generales Diarios</w:t>
            </w:r>
          </w:p>
        </w:tc>
      </w:tr>
      <w:tr w:rsidR="00E32DF5" w:rsidRPr="00CB4385" w:rsidTr="00E32DF5">
        <w:trPr>
          <w:trHeight w:val="265"/>
        </w:trPr>
        <w:tc>
          <w:tcPr>
            <w:tcW w:w="5459"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Interés Social</w:t>
            </w:r>
          </w:p>
        </w:tc>
        <w:tc>
          <w:tcPr>
            <w:tcW w:w="3450"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0.0892</w:t>
            </w:r>
          </w:p>
        </w:tc>
      </w:tr>
      <w:tr w:rsidR="00E32DF5" w:rsidRPr="00CB4385" w:rsidTr="00E32DF5">
        <w:trPr>
          <w:trHeight w:val="265"/>
        </w:trPr>
        <w:tc>
          <w:tcPr>
            <w:tcW w:w="5459"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 xml:space="preserve">Popular </w:t>
            </w:r>
          </w:p>
        </w:tc>
        <w:tc>
          <w:tcPr>
            <w:tcW w:w="3450" w:type="dxa"/>
            <w:noWrap/>
          </w:tcPr>
          <w:p w:rsidR="00E32DF5" w:rsidRPr="00CB4385" w:rsidRDefault="00E32DF5" w:rsidP="00E32DF5">
            <w:pPr>
              <w:jc w:val="center"/>
              <w:rPr>
                <w:color w:val="000000"/>
                <w:lang w:val="es-MX"/>
              </w:rPr>
            </w:pPr>
            <w:r w:rsidRPr="00CB4385">
              <w:rPr>
                <w:color w:val="000000"/>
                <w:lang w:val="es-MX"/>
              </w:rPr>
              <w:t>0.0981</w:t>
            </w:r>
          </w:p>
        </w:tc>
      </w:tr>
      <w:tr w:rsidR="00E32DF5" w:rsidRPr="00CB4385" w:rsidTr="00E32DF5">
        <w:trPr>
          <w:trHeight w:val="265"/>
        </w:trPr>
        <w:tc>
          <w:tcPr>
            <w:tcW w:w="5459"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Residencial Medio</w:t>
            </w:r>
          </w:p>
        </w:tc>
        <w:tc>
          <w:tcPr>
            <w:tcW w:w="3450"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0.1159</w:t>
            </w:r>
          </w:p>
        </w:tc>
      </w:tr>
      <w:tr w:rsidR="00E32DF5" w:rsidRPr="00CB4385" w:rsidTr="00E32DF5">
        <w:trPr>
          <w:trHeight w:val="265"/>
        </w:trPr>
        <w:tc>
          <w:tcPr>
            <w:tcW w:w="5459"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Residencial</w:t>
            </w:r>
          </w:p>
        </w:tc>
        <w:tc>
          <w:tcPr>
            <w:tcW w:w="3450" w:type="dxa"/>
            <w:noWrap/>
          </w:tcPr>
          <w:p w:rsidR="00E32DF5" w:rsidRPr="00CB4385" w:rsidRDefault="00E32DF5" w:rsidP="00E32DF5">
            <w:pPr>
              <w:jc w:val="center"/>
              <w:rPr>
                <w:color w:val="000000"/>
                <w:lang w:val="es-MX"/>
              </w:rPr>
            </w:pPr>
            <w:r w:rsidRPr="00CB4385">
              <w:rPr>
                <w:color w:val="000000"/>
                <w:lang w:val="es-MX"/>
              </w:rPr>
              <w:t>0.1605</w:t>
            </w:r>
          </w:p>
        </w:tc>
      </w:tr>
      <w:tr w:rsidR="00E32DF5" w:rsidRPr="00CB4385" w:rsidTr="00E32DF5">
        <w:trPr>
          <w:trHeight w:val="265"/>
        </w:trPr>
        <w:tc>
          <w:tcPr>
            <w:tcW w:w="5459" w:type="dxa"/>
            <w:tcBorders>
              <w:top w:val="nil"/>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 xml:space="preserve">Residencial Alto </w:t>
            </w:r>
            <w:r>
              <w:rPr>
                <w:color w:val="000000"/>
                <w:lang w:val="es-MX"/>
              </w:rPr>
              <w:t>y Campestre</w:t>
            </w:r>
          </w:p>
        </w:tc>
        <w:tc>
          <w:tcPr>
            <w:tcW w:w="3450" w:type="dxa"/>
            <w:tcBorders>
              <w:top w:val="nil"/>
              <w:left w:val="nil"/>
              <w:bottom w:val="nil"/>
            </w:tcBorders>
            <w:shd w:val="clear" w:color="auto" w:fill="D3DFEE"/>
            <w:noWrap/>
          </w:tcPr>
          <w:p w:rsidR="00E32DF5" w:rsidRPr="00CB4385" w:rsidRDefault="00E32DF5" w:rsidP="00E32DF5">
            <w:pPr>
              <w:jc w:val="center"/>
              <w:rPr>
                <w:color w:val="000000"/>
                <w:lang w:val="es-MX"/>
              </w:rPr>
            </w:pPr>
            <w:r w:rsidRPr="00CB4385">
              <w:rPr>
                <w:color w:val="000000"/>
                <w:lang w:val="es-MX"/>
              </w:rPr>
              <w:t>0.1960</w:t>
            </w:r>
          </w:p>
        </w:tc>
      </w:tr>
      <w:tr w:rsidR="00E32DF5" w:rsidRPr="00CB4385" w:rsidTr="00E32DF5">
        <w:trPr>
          <w:trHeight w:val="265"/>
        </w:trPr>
        <w:tc>
          <w:tcPr>
            <w:tcW w:w="5459"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Pr>
                <w:color w:val="000000"/>
                <w:lang w:val="es-MX"/>
              </w:rPr>
              <w:t>Industrial, Agroindustrial, Abasto, Comercio y Servicios</w:t>
            </w:r>
          </w:p>
        </w:tc>
        <w:tc>
          <w:tcPr>
            <w:tcW w:w="3450" w:type="dxa"/>
            <w:noWrap/>
          </w:tcPr>
          <w:p w:rsidR="00E32DF5" w:rsidRPr="00CB4385" w:rsidRDefault="00E32DF5" w:rsidP="00E32DF5">
            <w:pPr>
              <w:jc w:val="center"/>
              <w:rPr>
                <w:color w:val="000000"/>
                <w:lang w:val="es-MX"/>
              </w:rPr>
            </w:pPr>
            <w:r w:rsidRPr="00CB4385">
              <w:rPr>
                <w:color w:val="000000"/>
                <w:lang w:val="es-MX"/>
              </w:rPr>
              <w:t>0.3565</w:t>
            </w:r>
          </w:p>
        </w:tc>
      </w:tr>
    </w:tbl>
    <w:p w:rsidR="00E32DF5" w:rsidRDefault="00E32DF5" w:rsidP="00E32DF5">
      <w:pPr>
        <w:jc w:val="both"/>
      </w:pPr>
    </w:p>
    <w:p w:rsidR="00E32DF5" w:rsidRDefault="00E32DF5" w:rsidP="00E32DF5">
      <w:pPr>
        <w:jc w:val="both"/>
      </w:pPr>
      <w:r>
        <w:t>En cuanto a las lotificaciones para condominios de tipo vertical, horizontal y mixto, será aplicable la tipología prevista para los conjuntos urbanos establecida en las leyes de la materia.</w:t>
      </w:r>
    </w:p>
    <w:p w:rsidR="00E32DF5" w:rsidRDefault="00E32DF5" w:rsidP="00E32DF5">
      <w:pPr>
        <w:jc w:val="both"/>
      </w:pPr>
    </w:p>
    <w:p w:rsidR="00E32DF5" w:rsidRDefault="00E32DF5" w:rsidP="00E32DF5">
      <w:pPr>
        <w:jc w:val="both"/>
      </w:pPr>
      <w:r>
        <w:t>No pagarán los derechos previstos en este artículo las viviendas de tipo social progresiva.</w:t>
      </w:r>
    </w:p>
    <w:p w:rsidR="00E32DF5" w:rsidRDefault="00E32DF5" w:rsidP="00E32DF5">
      <w:pPr>
        <w:jc w:val="both"/>
        <w:rPr>
          <w:b/>
          <w:bCs/>
        </w:rPr>
      </w:pPr>
    </w:p>
    <w:p w:rsidR="00E32DF5" w:rsidRDefault="00E32DF5" w:rsidP="00E32DF5">
      <w:pPr>
        <w:jc w:val="both"/>
      </w:pPr>
      <w:r w:rsidRPr="009F780C">
        <w:rPr>
          <w:b/>
          <w:bCs/>
        </w:rPr>
        <w:t>Artículo 138.-</w:t>
      </w:r>
      <w:r>
        <w:t xml:space="preserve"> Por la conexión de la toma para suministro de agua en bloque a conjuntos urbanos y lotificaciones para condominio, proporcionado por las autoridades municipales o sus descentralizadas, se pagarán los derechos, por una sola vez, de acuerdo con el caudal que se registre en forma definitiva en el proyecto aprobado de red de distribución de agua potable, de conformidad con la siguiente:</w:t>
      </w:r>
    </w:p>
    <w:p w:rsidR="00E32DF5" w:rsidRDefault="00E32DF5" w:rsidP="00E32DF5">
      <w:pPr>
        <w:jc w:val="both"/>
      </w:pPr>
    </w:p>
    <w:p w:rsidR="00E32DF5" w:rsidRDefault="00E32DF5" w:rsidP="00E32DF5">
      <w:pPr>
        <w:jc w:val="center"/>
        <w:rPr>
          <w:b/>
          <w:bCs/>
        </w:rPr>
      </w:pPr>
      <w:r w:rsidRPr="005A1B53">
        <w:rPr>
          <w:b/>
          <w:bCs/>
        </w:rPr>
        <w:t>T A R I F A</w:t>
      </w:r>
    </w:p>
    <w:tbl>
      <w:tblPr>
        <w:tblW w:w="9132"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094"/>
        <w:gridCol w:w="5038"/>
      </w:tblGrid>
      <w:tr w:rsidR="00E32DF5" w:rsidRPr="00CB4385" w:rsidTr="00E32DF5">
        <w:trPr>
          <w:trHeight w:val="237"/>
        </w:trPr>
        <w:tc>
          <w:tcPr>
            <w:tcW w:w="4094" w:type="dxa"/>
            <w:tcBorders>
              <w:top w:val="nil"/>
              <w:left w:val="nil"/>
              <w:bottom w:val="single" w:sz="24" w:space="0" w:color="4F81BD"/>
              <w:right w:val="nil"/>
            </w:tcBorders>
            <w:shd w:val="clear" w:color="auto" w:fill="FFFFFF"/>
          </w:tcPr>
          <w:p w:rsidR="00E32DF5" w:rsidRPr="00CB4385" w:rsidRDefault="00E32DF5" w:rsidP="00E32DF5">
            <w:pPr>
              <w:rPr>
                <w:rFonts w:cs="Arial"/>
                <w:b/>
                <w:bCs/>
                <w:color w:val="000000"/>
                <w:lang w:val="es-MX"/>
              </w:rPr>
            </w:pPr>
            <w:r w:rsidRPr="00CB4385">
              <w:rPr>
                <w:rFonts w:cs="Arial"/>
                <w:b/>
                <w:bCs/>
                <w:color w:val="000000"/>
                <w:lang w:val="es-MX"/>
              </w:rPr>
              <w:t xml:space="preserve">TIPO DE CONJUNTOS </w:t>
            </w:r>
          </w:p>
        </w:tc>
        <w:tc>
          <w:tcPr>
            <w:tcW w:w="5038" w:type="dxa"/>
            <w:tcBorders>
              <w:top w:val="nil"/>
              <w:left w:val="nil"/>
              <w:bottom w:val="single" w:sz="24" w:space="0" w:color="4F81BD"/>
              <w:right w:val="nil"/>
            </w:tcBorders>
            <w:shd w:val="clear" w:color="auto" w:fill="FFFFFF"/>
          </w:tcPr>
          <w:p w:rsidR="00E32DF5" w:rsidRPr="00CB4385" w:rsidRDefault="00E32DF5" w:rsidP="00E32DF5">
            <w:pPr>
              <w:jc w:val="center"/>
              <w:rPr>
                <w:b/>
                <w:bCs/>
                <w:color w:val="000000"/>
                <w:lang w:val="es-MX" w:eastAsia="en-US"/>
              </w:rPr>
            </w:pPr>
            <w:r w:rsidRPr="00CB4385">
              <w:rPr>
                <w:b/>
                <w:bCs/>
                <w:color w:val="000000"/>
                <w:lang w:val="es-MX" w:eastAsia="en-US"/>
              </w:rPr>
              <w:t>Número de Salarios Mínimos</w:t>
            </w:r>
          </w:p>
          <w:p w:rsidR="00E32DF5" w:rsidRPr="00CB4385" w:rsidRDefault="00E32DF5" w:rsidP="00E32DF5">
            <w:pPr>
              <w:jc w:val="center"/>
              <w:rPr>
                <w:rFonts w:cs="Arial"/>
                <w:b/>
                <w:bCs/>
                <w:color w:val="000000"/>
                <w:lang w:val="es-MX"/>
              </w:rPr>
            </w:pPr>
            <w:r w:rsidRPr="00CB4385">
              <w:rPr>
                <w:b/>
                <w:bCs/>
                <w:color w:val="000000"/>
                <w:lang w:val="es-MX" w:eastAsia="en-US"/>
              </w:rPr>
              <w:t>Generales Diarios</w:t>
            </w:r>
          </w:p>
        </w:tc>
      </w:tr>
      <w:tr w:rsidR="00E32DF5" w:rsidRPr="00CB4385" w:rsidTr="00E32DF5">
        <w:trPr>
          <w:trHeight w:val="237"/>
        </w:trPr>
        <w:tc>
          <w:tcPr>
            <w:tcW w:w="4094" w:type="dxa"/>
            <w:tcBorders>
              <w:left w:val="nil"/>
              <w:bottom w:val="nil"/>
              <w:right w:val="single" w:sz="8" w:space="0" w:color="4F81BD"/>
            </w:tcBorders>
            <w:shd w:val="clear" w:color="auto" w:fill="FFFFFF"/>
          </w:tcPr>
          <w:p w:rsidR="00E32DF5" w:rsidRPr="00CB4385" w:rsidRDefault="00E32DF5" w:rsidP="00E32DF5">
            <w:pPr>
              <w:rPr>
                <w:color w:val="000000"/>
                <w:lang w:val="es-MX"/>
              </w:rPr>
            </w:pPr>
            <w:r w:rsidRPr="00CB4385">
              <w:rPr>
                <w:color w:val="000000"/>
                <w:lang w:val="es-MX"/>
              </w:rPr>
              <w:t xml:space="preserve">Uso no Doméstico </w:t>
            </w:r>
          </w:p>
        </w:tc>
        <w:tc>
          <w:tcPr>
            <w:tcW w:w="5038" w:type="dxa"/>
            <w:tcBorders>
              <w:bottom w:val="single" w:sz="8" w:space="0" w:color="4F81BD"/>
            </w:tcBorders>
            <w:noWrap/>
          </w:tcPr>
          <w:p w:rsidR="00E32DF5" w:rsidRPr="00CB4385" w:rsidRDefault="00E32DF5" w:rsidP="00E32DF5">
            <w:pPr>
              <w:jc w:val="right"/>
              <w:rPr>
                <w:color w:val="000000"/>
                <w:lang w:val="es-MX"/>
              </w:rPr>
            </w:pPr>
            <w:r w:rsidRPr="00CB4385">
              <w:rPr>
                <w:color w:val="000000"/>
                <w:lang w:val="es-MX"/>
              </w:rPr>
              <w:t>104.8104</w:t>
            </w:r>
          </w:p>
        </w:tc>
      </w:tr>
    </w:tbl>
    <w:p w:rsidR="00E32DF5" w:rsidRPr="005A1B53" w:rsidRDefault="00E32DF5" w:rsidP="00E32DF5">
      <w:pPr>
        <w:jc w:val="center"/>
        <w:rPr>
          <w:b/>
          <w:bCs/>
        </w:rPr>
      </w:pPr>
    </w:p>
    <w:p w:rsidR="00E32DF5" w:rsidRDefault="00E32DF5" w:rsidP="00E32DF5">
      <w:pPr>
        <w:jc w:val="both"/>
        <w:rPr>
          <w:szCs w:val="24"/>
        </w:rPr>
      </w:pPr>
    </w:p>
    <w:p w:rsidR="00E32DF5" w:rsidRPr="00264869" w:rsidRDefault="00E32DF5" w:rsidP="00E32DF5">
      <w:pPr>
        <w:jc w:val="both"/>
        <w:rPr>
          <w:szCs w:val="24"/>
        </w:rPr>
      </w:pPr>
      <w:r w:rsidRPr="004E14C6">
        <w:rPr>
          <w:szCs w:val="24"/>
        </w:rPr>
        <w:t>No pagarán los derechos previstos en este artículo los conjuntos urbanos o unidades habitacionales de tipo social progresiv</w:t>
      </w:r>
      <w:r>
        <w:rPr>
          <w:szCs w:val="24"/>
        </w:rPr>
        <w:t>a.</w:t>
      </w:r>
    </w:p>
    <w:p w:rsidR="00E32DF5" w:rsidRDefault="00E32DF5" w:rsidP="00E32DF5">
      <w:pPr>
        <w:pStyle w:val="xl37"/>
        <w:pBdr>
          <w:left w:val="none" w:sz="0" w:space="0" w:color="auto"/>
          <w:right w:val="none" w:sz="0" w:space="0" w:color="auto"/>
        </w:pBdr>
        <w:rPr>
          <w:rFonts w:ascii="Arial" w:hAnsi="Arial"/>
          <w:i/>
          <w:sz w:val="24"/>
          <w:lang w:val="es-ES"/>
        </w:rPr>
      </w:pPr>
      <w:r>
        <w:rPr>
          <w:rFonts w:ascii="Arial" w:hAnsi="Arial"/>
          <w:i/>
          <w:sz w:val="24"/>
          <w:lang w:val="es-ES"/>
        </w:rPr>
        <w:t>“Producto de todo lo anteriormente expuesto, se puede concluir los siguientes puntos:</w:t>
      </w:r>
    </w:p>
    <w:p w:rsidR="00E32DF5" w:rsidRPr="004E14C6" w:rsidRDefault="00E32DF5" w:rsidP="00E32DF5">
      <w:pPr>
        <w:pStyle w:val="xl37"/>
        <w:numPr>
          <w:ilvl w:val="0"/>
          <w:numId w:val="35"/>
        </w:numPr>
        <w:pBdr>
          <w:left w:val="none" w:sz="0" w:space="0" w:color="auto"/>
          <w:right w:val="none" w:sz="0" w:space="0" w:color="auto"/>
        </w:pBdr>
        <w:textAlignment w:val="center"/>
        <w:rPr>
          <w:rFonts w:ascii="Arial" w:hAnsi="Arial"/>
          <w:i/>
          <w:sz w:val="24"/>
          <w:lang w:val="es-ES"/>
        </w:rPr>
      </w:pPr>
      <w:r w:rsidRPr="00140D86">
        <w:rPr>
          <w:rFonts w:ascii="Arial" w:hAnsi="Arial"/>
          <w:i/>
          <w:sz w:val="24"/>
          <w:lang w:val="es-ES"/>
        </w:rPr>
        <w:lastRenderedPageBreak/>
        <w:t>La presente propuesta contempla una disminución en promedio del 7% en los rangos de 100 metros cúbicos en adelante en los usuarios de tipo residencia y residencial alto</w:t>
      </w:r>
      <w:r>
        <w:rPr>
          <w:rFonts w:ascii="Arial" w:hAnsi="Arial"/>
          <w:i/>
          <w:sz w:val="24"/>
          <w:lang w:val="es-ES"/>
        </w:rPr>
        <w:t>,</w:t>
      </w:r>
      <w:r w:rsidRPr="00140D86">
        <w:rPr>
          <w:rFonts w:ascii="Arial" w:hAnsi="Arial"/>
          <w:i/>
          <w:sz w:val="24"/>
          <w:lang w:val="es-ES"/>
        </w:rPr>
        <w:t xml:space="preserve"> no afectando los ingresos del Organismo. </w:t>
      </w:r>
    </w:p>
    <w:p w:rsidR="00DD13CE" w:rsidRDefault="00E32DF5" w:rsidP="00DD13CE">
      <w:pPr>
        <w:pStyle w:val="xl37"/>
        <w:numPr>
          <w:ilvl w:val="0"/>
          <w:numId w:val="35"/>
        </w:numPr>
        <w:pBdr>
          <w:left w:val="none" w:sz="0" w:space="0" w:color="auto"/>
          <w:right w:val="none" w:sz="0" w:space="0" w:color="auto"/>
        </w:pBdr>
        <w:textAlignment w:val="center"/>
        <w:rPr>
          <w:rFonts w:ascii="Arial" w:hAnsi="Arial"/>
          <w:i/>
          <w:sz w:val="24"/>
          <w:lang w:val="es-ES"/>
        </w:rPr>
      </w:pPr>
      <w:r w:rsidRPr="004E14C6">
        <w:rPr>
          <w:rFonts w:ascii="Arial" w:hAnsi="Arial"/>
          <w:i/>
          <w:sz w:val="24"/>
          <w:lang w:val="es-ES"/>
        </w:rPr>
        <w:t>Todas las tarifas se incrementaran únicamente con el aumento al salario mínimo para el ejercicio 2016</w:t>
      </w:r>
      <w:r w:rsidRPr="004E14C6">
        <w:rPr>
          <w:rFonts w:ascii="Arial" w:hAnsi="Arial"/>
          <w:sz w:val="24"/>
          <w:lang w:val="es-ES"/>
        </w:rPr>
        <w:t>”</w:t>
      </w:r>
      <w:r>
        <w:rPr>
          <w:rFonts w:ascii="Arial" w:hAnsi="Arial"/>
          <w:sz w:val="24"/>
          <w:lang w:val="es-ES"/>
        </w:rPr>
        <w:t>.</w:t>
      </w:r>
    </w:p>
    <w:p w:rsidR="00DD13CE" w:rsidRPr="00DD13CE" w:rsidRDefault="00DD13CE" w:rsidP="00DD13CE">
      <w:pPr>
        <w:pStyle w:val="xl37"/>
        <w:pBdr>
          <w:left w:val="none" w:sz="0" w:space="0" w:color="auto"/>
          <w:right w:val="none" w:sz="0" w:space="0" w:color="auto"/>
        </w:pBdr>
        <w:ind w:left="1800"/>
        <w:textAlignment w:val="center"/>
        <w:rPr>
          <w:rFonts w:ascii="Arial" w:hAnsi="Arial"/>
          <w:i/>
          <w:sz w:val="24"/>
          <w:lang w:val="es-ES"/>
        </w:rPr>
      </w:pPr>
    </w:p>
    <w:p w:rsidR="00C27569" w:rsidRDefault="00C27569" w:rsidP="00C27569">
      <w:pPr>
        <w:tabs>
          <w:tab w:val="left" w:pos="9720"/>
        </w:tabs>
        <w:jc w:val="center"/>
        <w:rPr>
          <w:rFonts w:ascii="Century" w:hAnsi="Century"/>
          <w:b/>
          <w:sz w:val="18"/>
          <w:szCs w:val="18"/>
        </w:rPr>
      </w:pPr>
      <w:r>
        <w:rPr>
          <w:rFonts w:ascii="Century" w:hAnsi="Century"/>
          <w:b/>
          <w:sz w:val="18"/>
          <w:szCs w:val="18"/>
        </w:rPr>
        <w:t>LIC. PEDRO DAVID RODRÍGUEZ VILLEGAS</w:t>
      </w:r>
    </w:p>
    <w:p w:rsidR="00C27569" w:rsidRDefault="00C27569" w:rsidP="00C27569">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C27569" w:rsidRDefault="00C27569" w:rsidP="00C27569">
      <w:pPr>
        <w:tabs>
          <w:tab w:val="left" w:pos="7920"/>
        </w:tabs>
        <w:ind w:right="-660"/>
        <w:jc w:val="center"/>
        <w:rPr>
          <w:rFonts w:ascii="Century" w:hAnsi="Century"/>
          <w:b/>
          <w:sz w:val="18"/>
          <w:szCs w:val="18"/>
        </w:rPr>
      </w:pPr>
      <w:r>
        <w:rPr>
          <w:rFonts w:ascii="Century" w:hAnsi="Century"/>
          <w:b/>
          <w:sz w:val="18"/>
          <w:szCs w:val="18"/>
        </w:rPr>
        <w:t>RÚBRICA</w:t>
      </w:r>
    </w:p>
    <w:p w:rsidR="00C27569" w:rsidRDefault="00C27569" w:rsidP="00DD13CE">
      <w:pPr>
        <w:ind w:right="-660"/>
        <w:rPr>
          <w:rFonts w:ascii="Century" w:hAnsi="Century"/>
          <w:b/>
          <w:sz w:val="18"/>
          <w:szCs w:val="18"/>
        </w:rPr>
      </w:pPr>
    </w:p>
    <w:p w:rsidR="00C27569" w:rsidRDefault="00C27569" w:rsidP="00C27569">
      <w:pPr>
        <w:ind w:right="-660"/>
        <w:jc w:val="center"/>
        <w:rPr>
          <w:rFonts w:ascii="Century" w:hAnsi="Century"/>
          <w:b/>
          <w:sz w:val="18"/>
          <w:szCs w:val="18"/>
        </w:rPr>
      </w:pPr>
    </w:p>
    <w:p w:rsidR="00DD13CE" w:rsidRDefault="00DD13CE" w:rsidP="00C27569">
      <w:pPr>
        <w:ind w:right="-660"/>
        <w:jc w:val="center"/>
        <w:rPr>
          <w:rFonts w:ascii="Century" w:hAnsi="Century"/>
          <w:b/>
          <w:sz w:val="18"/>
          <w:szCs w:val="18"/>
        </w:rPr>
      </w:pPr>
    </w:p>
    <w:p w:rsidR="00C27569" w:rsidRDefault="00C27569" w:rsidP="00C27569">
      <w:pPr>
        <w:ind w:right="-660"/>
        <w:jc w:val="center"/>
        <w:rPr>
          <w:rFonts w:ascii="Century" w:hAnsi="Century"/>
          <w:b/>
          <w:sz w:val="18"/>
          <w:szCs w:val="18"/>
        </w:rPr>
      </w:pPr>
      <w:r>
        <w:rPr>
          <w:rFonts w:ascii="Century" w:hAnsi="Century"/>
          <w:b/>
          <w:sz w:val="18"/>
          <w:szCs w:val="18"/>
        </w:rPr>
        <w:t>LIC. SERGIO HERNÁNDEZ OLVERA</w:t>
      </w:r>
    </w:p>
    <w:p w:rsidR="00C27569" w:rsidRDefault="00C27569" w:rsidP="00C27569">
      <w:pPr>
        <w:ind w:right="-660"/>
        <w:jc w:val="center"/>
        <w:rPr>
          <w:rFonts w:ascii="Century" w:hAnsi="Century"/>
          <w:b/>
          <w:sz w:val="18"/>
          <w:szCs w:val="18"/>
        </w:rPr>
      </w:pPr>
      <w:r>
        <w:rPr>
          <w:rFonts w:ascii="Century" w:hAnsi="Century"/>
          <w:b/>
          <w:sz w:val="18"/>
          <w:szCs w:val="18"/>
        </w:rPr>
        <w:t>SECRETARIO DEL H. AYUNTAMIENTO</w:t>
      </w:r>
    </w:p>
    <w:p w:rsidR="00C27569" w:rsidRDefault="00C27569" w:rsidP="00C27569">
      <w:pPr>
        <w:tabs>
          <w:tab w:val="left" w:pos="7920"/>
        </w:tabs>
        <w:ind w:right="-660"/>
        <w:jc w:val="center"/>
        <w:rPr>
          <w:rFonts w:ascii="Century" w:hAnsi="Century"/>
          <w:b/>
          <w:sz w:val="18"/>
          <w:szCs w:val="18"/>
        </w:rPr>
      </w:pPr>
      <w:r>
        <w:rPr>
          <w:rFonts w:ascii="Century" w:hAnsi="Century"/>
          <w:b/>
          <w:sz w:val="18"/>
          <w:szCs w:val="18"/>
        </w:rPr>
        <w:t>RÚBRICA</w:t>
      </w:r>
    </w:p>
    <w:p w:rsidR="00C27569" w:rsidRDefault="00C27569" w:rsidP="00C27569">
      <w:pPr>
        <w:tabs>
          <w:tab w:val="left" w:pos="7920"/>
        </w:tabs>
        <w:ind w:right="-660"/>
        <w:jc w:val="center"/>
        <w:rPr>
          <w:rFonts w:ascii="Century" w:hAnsi="Century"/>
          <w:b/>
          <w:sz w:val="18"/>
          <w:szCs w:val="18"/>
        </w:rPr>
      </w:pPr>
    </w:p>
    <w:p w:rsidR="00C27569" w:rsidRDefault="00C27569" w:rsidP="00E32DF5">
      <w:pPr>
        <w:tabs>
          <w:tab w:val="left" w:pos="9720"/>
        </w:tabs>
        <w:spacing w:line="360" w:lineRule="auto"/>
        <w:jc w:val="both"/>
        <w:rPr>
          <w:b/>
          <w:sz w:val="28"/>
          <w:szCs w:val="28"/>
          <w:lang w:val="es-MX"/>
        </w:rPr>
      </w:pPr>
    </w:p>
    <w:p w:rsidR="00E32DF5" w:rsidRPr="00DD13CE" w:rsidRDefault="00E32DF5" w:rsidP="00C27569">
      <w:pPr>
        <w:tabs>
          <w:tab w:val="left" w:pos="9720"/>
        </w:tabs>
        <w:ind w:right="-1"/>
        <w:jc w:val="both"/>
        <w:rPr>
          <w:rFonts w:cs="Arial"/>
          <w:b/>
          <w:bCs/>
          <w:color w:val="000000"/>
          <w:szCs w:val="24"/>
          <w:lang w:eastAsia="es-MX"/>
        </w:rPr>
      </w:pPr>
      <w:r w:rsidRPr="00DD13CE">
        <w:rPr>
          <w:rFonts w:cs="Arial"/>
          <w:b/>
          <w:color w:val="000000"/>
          <w:szCs w:val="24"/>
        </w:rPr>
        <w:t xml:space="preserve">Acuerdo por el que el Honorable Ayuntamiento Constitucional de Atizapán de Zaragoza, Estado de México, </w:t>
      </w:r>
      <w:r w:rsidRPr="00DD13CE">
        <w:rPr>
          <w:rFonts w:cs="Arial"/>
          <w:b/>
          <w:szCs w:val="24"/>
        </w:rPr>
        <w:t xml:space="preserve">envía a la Comisión Edilicia de Gobernación, para estudio, análisis y </w:t>
      </w:r>
      <w:proofErr w:type="spellStart"/>
      <w:r w:rsidRPr="00DD13CE">
        <w:rPr>
          <w:rFonts w:cs="Arial"/>
          <w:b/>
          <w:szCs w:val="24"/>
        </w:rPr>
        <w:t>dictaminación</w:t>
      </w:r>
      <w:proofErr w:type="spellEnd"/>
      <w:r w:rsidRPr="00DD13CE">
        <w:rPr>
          <w:rFonts w:cs="Arial"/>
          <w:b/>
          <w:szCs w:val="24"/>
        </w:rPr>
        <w:t>, la solicitud presentada por el C. Andrés de Jesús Jiménez Arriaga, para que se le autorice el giro de restaurante con venta de bebidas alcohólicas en los alimentos, para el negocio denominado “</w:t>
      </w:r>
      <w:proofErr w:type="spellStart"/>
      <w:r w:rsidRPr="00DD13CE">
        <w:rPr>
          <w:rFonts w:cs="Arial"/>
          <w:b/>
          <w:szCs w:val="24"/>
        </w:rPr>
        <w:t>Fruti</w:t>
      </w:r>
      <w:proofErr w:type="spellEnd"/>
      <w:r w:rsidRPr="00DD13CE">
        <w:rPr>
          <w:rFonts w:cs="Arial"/>
          <w:b/>
          <w:szCs w:val="24"/>
        </w:rPr>
        <w:t xml:space="preserve"> di Mare”, ubicado en Avenida Lago de Guadalupe número 368, local A-14, Plaza la Hacienda, Colonia Villas de la Hacienda, en este Municipio. </w:t>
      </w:r>
      <w:r w:rsidRPr="00DD13CE">
        <w:rPr>
          <w:rFonts w:cs="Arial"/>
          <w:b/>
          <w:bCs/>
          <w:color w:val="000000"/>
          <w:szCs w:val="24"/>
          <w:lang w:eastAsia="es-MX"/>
        </w:rPr>
        <w:t xml:space="preserve">(Expediente SHA/165/CABILDO/2015). </w:t>
      </w:r>
    </w:p>
    <w:p w:rsidR="00DD13CE" w:rsidRPr="00DD13CE" w:rsidRDefault="00DD13CE" w:rsidP="00C27569">
      <w:pPr>
        <w:tabs>
          <w:tab w:val="left" w:pos="9720"/>
        </w:tabs>
        <w:ind w:right="-1"/>
        <w:jc w:val="both"/>
        <w:rPr>
          <w:rFonts w:cs="Arial"/>
          <w:szCs w:val="24"/>
        </w:rPr>
      </w:pPr>
    </w:p>
    <w:p w:rsidR="00E32DF5"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DD13CE" w:rsidRDefault="00DD13CE" w:rsidP="00C27569">
      <w:pPr>
        <w:tabs>
          <w:tab w:val="left" w:pos="9720"/>
        </w:tabs>
        <w:jc w:val="both"/>
        <w:rPr>
          <w:b/>
          <w:szCs w:val="24"/>
          <w:lang w:val="es-MX"/>
        </w:rPr>
      </w:pPr>
    </w:p>
    <w:p w:rsidR="00DD13CE" w:rsidRPr="00DD13CE" w:rsidRDefault="00E32DF5" w:rsidP="00C27569">
      <w:pPr>
        <w:tabs>
          <w:tab w:val="left" w:pos="9720"/>
        </w:tabs>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Gobernación, para estudio, análisis y </w:t>
      </w:r>
      <w:proofErr w:type="spellStart"/>
      <w:r w:rsidRPr="006E23E5">
        <w:rPr>
          <w:rFonts w:cs="Arial"/>
          <w:szCs w:val="24"/>
        </w:rPr>
        <w:t>dictaminación</w:t>
      </w:r>
      <w:proofErr w:type="spellEnd"/>
      <w:r w:rsidRPr="006E23E5">
        <w:rPr>
          <w:rFonts w:cs="Arial"/>
          <w:szCs w:val="24"/>
        </w:rPr>
        <w:t>, la solicitud presentada por el C. Andrés de Jesús Jiménez Arriaga, para que se le autorice el giro de restaurante con venta de bebidas alcohólicas en los alimentos, para el negocio denominado “</w:t>
      </w:r>
      <w:proofErr w:type="spellStart"/>
      <w:r w:rsidRPr="006E23E5">
        <w:rPr>
          <w:rFonts w:cs="Arial"/>
          <w:szCs w:val="24"/>
        </w:rPr>
        <w:t>Fruti</w:t>
      </w:r>
      <w:proofErr w:type="spellEnd"/>
      <w:r w:rsidRPr="006E23E5">
        <w:rPr>
          <w:rFonts w:cs="Arial"/>
          <w:szCs w:val="24"/>
        </w:rPr>
        <w:t xml:space="preserve"> di Mare”, ubicado en Avenida Lago de Guadalupe número 368, local A-14, Plaza la Hacienda, Colonia Villas de la Hacienda, en este Municipio. </w:t>
      </w:r>
      <w:r w:rsidRPr="006E23E5">
        <w:rPr>
          <w:rFonts w:cs="Arial"/>
          <w:b/>
          <w:bCs/>
          <w:color w:val="000000"/>
          <w:szCs w:val="24"/>
          <w:lang w:eastAsia="es-MX"/>
        </w:rPr>
        <w:t>(Expediente SHA/165/CABILDO/2015).</w:t>
      </w:r>
      <w:r>
        <w:rPr>
          <w:rFonts w:cs="Arial"/>
          <w:b/>
          <w:bCs/>
          <w:color w:val="000000"/>
          <w:szCs w:val="24"/>
          <w:lang w:eastAsia="es-MX"/>
        </w:rPr>
        <w:t xml:space="preserve"> </w:t>
      </w:r>
    </w:p>
    <w:p w:rsidR="00C27569" w:rsidRDefault="00C27569" w:rsidP="00C27569">
      <w:pPr>
        <w:tabs>
          <w:tab w:val="left" w:pos="9720"/>
        </w:tabs>
        <w:jc w:val="both"/>
        <w:rPr>
          <w:rFonts w:cs="Arial"/>
          <w:szCs w:val="24"/>
          <w:lang w:val="es-MX"/>
        </w:rPr>
      </w:pPr>
    </w:p>
    <w:p w:rsidR="00DD13CE" w:rsidRDefault="00DD13CE" w:rsidP="00C27569">
      <w:pPr>
        <w:tabs>
          <w:tab w:val="left" w:pos="9720"/>
        </w:tabs>
        <w:jc w:val="both"/>
        <w:rPr>
          <w:rFonts w:cs="Arial"/>
          <w:szCs w:val="24"/>
          <w:lang w:val="es-MX"/>
        </w:rPr>
      </w:pPr>
    </w:p>
    <w:p w:rsidR="00C27569" w:rsidRDefault="00C27569" w:rsidP="00C27569">
      <w:pPr>
        <w:tabs>
          <w:tab w:val="left" w:pos="9720"/>
        </w:tabs>
        <w:jc w:val="center"/>
        <w:rPr>
          <w:rFonts w:ascii="Century" w:hAnsi="Century"/>
          <w:b/>
          <w:sz w:val="18"/>
          <w:szCs w:val="18"/>
        </w:rPr>
      </w:pPr>
      <w:r>
        <w:rPr>
          <w:rFonts w:ascii="Century" w:hAnsi="Century"/>
          <w:b/>
          <w:sz w:val="18"/>
          <w:szCs w:val="18"/>
        </w:rPr>
        <w:t>LIC. PEDRO DAVID RODRÍGUEZ VILLEGAS</w:t>
      </w:r>
    </w:p>
    <w:p w:rsidR="00C27569" w:rsidRDefault="00C27569" w:rsidP="00C27569">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C27569" w:rsidRDefault="00C27569" w:rsidP="00DD13CE">
      <w:pPr>
        <w:tabs>
          <w:tab w:val="left" w:pos="7920"/>
        </w:tabs>
        <w:ind w:right="-660"/>
        <w:jc w:val="center"/>
        <w:rPr>
          <w:rFonts w:ascii="Century" w:hAnsi="Century"/>
          <w:b/>
          <w:sz w:val="18"/>
          <w:szCs w:val="18"/>
        </w:rPr>
      </w:pPr>
      <w:r>
        <w:rPr>
          <w:rFonts w:ascii="Century" w:hAnsi="Century"/>
          <w:b/>
          <w:sz w:val="18"/>
          <w:szCs w:val="18"/>
        </w:rPr>
        <w:t>RÚBRICA</w:t>
      </w:r>
    </w:p>
    <w:p w:rsidR="00C27569" w:rsidRDefault="00C27569" w:rsidP="00C27569">
      <w:pPr>
        <w:ind w:right="-660"/>
        <w:jc w:val="center"/>
        <w:rPr>
          <w:rFonts w:ascii="Century" w:hAnsi="Century"/>
          <w:b/>
          <w:sz w:val="18"/>
          <w:szCs w:val="18"/>
        </w:rPr>
      </w:pPr>
    </w:p>
    <w:p w:rsidR="00DD13CE" w:rsidRDefault="00DD13CE" w:rsidP="00C27569">
      <w:pPr>
        <w:ind w:right="-660"/>
        <w:jc w:val="center"/>
        <w:rPr>
          <w:rFonts w:ascii="Century" w:hAnsi="Century"/>
          <w:b/>
          <w:sz w:val="18"/>
          <w:szCs w:val="18"/>
        </w:rPr>
      </w:pPr>
    </w:p>
    <w:p w:rsidR="00C27569" w:rsidRDefault="00C27569" w:rsidP="00C27569">
      <w:pPr>
        <w:ind w:right="-660"/>
        <w:jc w:val="center"/>
        <w:rPr>
          <w:rFonts w:ascii="Century" w:hAnsi="Century"/>
          <w:b/>
          <w:sz w:val="18"/>
          <w:szCs w:val="18"/>
        </w:rPr>
      </w:pPr>
      <w:r>
        <w:rPr>
          <w:rFonts w:ascii="Century" w:hAnsi="Century"/>
          <w:b/>
          <w:sz w:val="18"/>
          <w:szCs w:val="18"/>
        </w:rPr>
        <w:t>LIC. SERGIO HERNÁNDEZ OLVERA</w:t>
      </w:r>
    </w:p>
    <w:p w:rsidR="00C27569" w:rsidRDefault="00C27569" w:rsidP="00C27569">
      <w:pPr>
        <w:ind w:right="-660"/>
        <w:jc w:val="center"/>
        <w:rPr>
          <w:rFonts w:ascii="Century" w:hAnsi="Century"/>
          <w:b/>
          <w:sz w:val="18"/>
          <w:szCs w:val="18"/>
        </w:rPr>
      </w:pPr>
      <w:r>
        <w:rPr>
          <w:rFonts w:ascii="Century" w:hAnsi="Century"/>
          <w:b/>
          <w:sz w:val="18"/>
          <w:szCs w:val="18"/>
        </w:rPr>
        <w:t>SECRETARIO DEL H. AYUNTAMIENTO</w:t>
      </w:r>
    </w:p>
    <w:p w:rsidR="00C27569" w:rsidRDefault="00C27569" w:rsidP="00C27569">
      <w:pPr>
        <w:tabs>
          <w:tab w:val="left" w:pos="7920"/>
        </w:tabs>
        <w:ind w:right="-660"/>
        <w:jc w:val="center"/>
        <w:rPr>
          <w:rFonts w:ascii="Century" w:hAnsi="Century"/>
          <w:b/>
          <w:sz w:val="18"/>
          <w:szCs w:val="18"/>
        </w:rPr>
      </w:pPr>
      <w:r>
        <w:rPr>
          <w:rFonts w:ascii="Century" w:hAnsi="Century"/>
          <w:b/>
          <w:sz w:val="18"/>
          <w:szCs w:val="18"/>
        </w:rPr>
        <w:t>RÚBRICA</w:t>
      </w:r>
    </w:p>
    <w:p w:rsidR="00C27569" w:rsidRDefault="00C27569" w:rsidP="00C27569">
      <w:pPr>
        <w:tabs>
          <w:tab w:val="left" w:pos="7920"/>
        </w:tabs>
        <w:ind w:right="-660"/>
        <w:jc w:val="center"/>
        <w:rPr>
          <w:rFonts w:ascii="Century" w:hAnsi="Century"/>
          <w:b/>
          <w:sz w:val="18"/>
          <w:szCs w:val="18"/>
        </w:rPr>
      </w:pPr>
    </w:p>
    <w:p w:rsidR="00C27569" w:rsidRDefault="00C27569" w:rsidP="00C27569">
      <w:pPr>
        <w:tabs>
          <w:tab w:val="left" w:pos="7920"/>
        </w:tabs>
        <w:ind w:right="-660"/>
        <w:jc w:val="center"/>
        <w:rPr>
          <w:rFonts w:ascii="Century" w:hAnsi="Century"/>
          <w:b/>
          <w:sz w:val="18"/>
          <w:szCs w:val="18"/>
        </w:rPr>
      </w:pPr>
    </w:p>
    <w:p w:rsidR="00DD13CE" w:rsidRPr="00C423FB" w:rsidRDefault="00E32DF5" w:rsidP="00DD13CE">
      <w:pPr>
        <w:tabs>
          <w:tab w:val="left" w:pos="9720"/>
        </w:tabs>
        <w:ind w:right="-1"/>
        <w:jc w:val="both"/>
        <w:rPr>
          <w:rFonts w:cs="Arial"/>
          <w:b/>
          <w:sz w:val="22"/>
          <w:szCs w:val="22"/>
          <w:lang w:val="es-MX"/>
        </w:rPr>
      </w:pPr>
      <w:r w:rsidRPr="00C423FB">
        <w:rPr>
          <w:rFonts w:cs="Arial"/>
          <w:b/>
          <w:color w:val="000000"/>
          <w:sz w:val="22"/>
          <w:szCs w:val="22"/>
        </w:rPr>
        <w:lastRenderedPageBreak/>
        <w:t xml:space="preserve">Acuerdo por el que el Honorable Ayuntamiento Constitucional de Atizapán de Zaragoza, Estado de México, </w:t>
      </w:r>
      <w:r w:rsidRPr="00C423FB">
        <w:rPr>
          <w:rFonts w:cs="Arial"/>
          <w:b/>
          <w:sz w:val="22"/>
          <w:szCs w:val="22"/>
        </w:rPr>
        <w:t xml:space="preserve">envía a la Comisión Edilicia de Hacienda,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C423FB">
        <w:rPr>
          <w:rFonts w:cs="Arial"/>
          <w:b/>
          <w:bCs/>
          <w:color w:val="000000"/>
          <w:sz w:val="22"/>
          <w:szCs w:val="22"/>
          <w:lang w:eastAsia="es-MX"/>
        </w:rPr>
        <w:t xml:space="preserve">(Expediente SHA/166/CABILDO/2015). </w:t>
      </w:r>
    </w:p>
    <w:p w:rsidR="00DD13CE" w:rsidRDefault="00DD13CE" w:rsidP="00DD13CE">
      <w:pPr>
        <w:tabs>
          <w:tab w:val="left" w:pos="9720"/>
        </w:tabs>
        <w:ind w:right="-1"/>
        <w:jc w:val="both"/>
        <w:rPr>
          <w:rFonts w:cs="Arial"/>
          <w:b/>
          <w:sz w:val="26"/>
          <w:szCs w:val="26"/>
          <w:lang w:val="es-MX"/>
        </w:rPr>
      </w:pPr>
    </w:p>
    <w:p w:rsidR="00DD13CE" w:rsidRDefault="00DD13CE" w:rsidP="00DD13CE">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DD13CE" w:rsidRDefault="00DD13CE" w:rsidP="00DD13CE">
      <w:pPr>
        <w:tabs>
          <w:tab w:val="left" w:pos="9720"/>
        </w:tabs>
        <w:ind w:right="-1"/>
        <w:jc w:val="both"/>
        <w:rPr>
          <w:rFonts w:cs="Arial"/>
          <w:b/>
          <w:sz w:val="26"/>
          <w:szCs w:val="26"/>
          <w:lang w:val="es-MX"/>
        </w:rPr>
      </w:pPr>
    </w:p>
    <w:p w:rsidR="00E32DF5" w:rsidRDefault="00E32DF5" w:rsidP="00DD13CE">
      <w:pPr>
        <w:tabs>
          <w:tab w:val="left" w:pos="9720"/>
        </w:tabs>
        <w:ind w:right="-1"/>
        <w:jc w:val="both"/>
        <w:rPr>
          <w:b/>
          <w:szCs w:val="24"/>
          <w:lang w:val="es-MX"/>
        </w:rPr>
      </w:pPr>
      <w:r w:rsidRPr="006E23E5">
        <w:rPr>
          <w:b/>
          <w:szCs w:val="24"/>
          <w:lang w:val="es-MX"/>
        </w:rPr>
        <w:t>ÚNICO.-</w:t>
      </w:r>
      <w:r w:rsidRPr="006E23E5">
        <w:rPr>
          <w:szCs w:val="24"/>
          <w:lang w:val="es-MX"/>
        </w:rPr>
        <w:t xml:space="preserve"> Se aprueba turnar a la Comisión Edilicia de Hacienda, para estudio, análisis y </w:t>
      </w:r>
      <w:proofErr w:type="spellStart"/>
      <w:r w:rsidRPr="006E23E5">
        <w:rPr>
          <w:szCs w:val="24"/>
          <w:lang w:val="es-MX"/>
        </w:rPr>
        <w:t>dictaminación</w:t>
      </w:r>
      <w:proofErr w:type="spellEnd"/>
      <w:r w:rsidRPr="006E23E5">
        <w:rPr>
          <w:szCs w:val="24"/>
          <w:lang w:val="es-MX"/>
        </w:rPr>
        <w:t xml:space="preserv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6E23E5">
        <w:rPr>
          <w:b/>
          <w:szCs w:val="24"/>
          <w:lang w:val="es-MX"/>
        </w:rPr>
        <w:t>(Expediente SHA/166/CABILDO/2015).</w:t>
      </w:r>
      <w:r>
        <w:rPr>
          <w:b/>
          <w:szCs w:val="24"/>
          <w:lang w:val="es-MX"/>
        </w:rPr>
        <w:t xml:space="preserve"> </w:t>
      </w:r>
    </w:p>
    <w:p w:rsidR="00DD13CE" w:rsidRDefault="00DD13CE" w:rsidP="00DD13CE">
      <w:pPr>
        <w:tabs>
          <w:tab w:val="left" w:pos="9720"/>
        </w:tabs>
        <w:ind w:right="-1"/>
        <w:jc w:val="both"/>
        <w:rPr>
          <w:b/>
          <w:szCs w:val="24"/>
          <w:lang w:val="es-MX"/>
        </w:rPr>
      </w:pPr>
    </w:p>
    <w:p w:rsidR="00DD13CE" w:rsidRDefault="00DD13CE" w:rsidP="00DD13CE">
      <w:pPr>
        <w:tabs>
          <w:tab w:val="left" w:pos="9720"/>
        </w:tabs>
        <w:ind w:right="-1"/>
        <w:jc w:val="both"/>
        <w:rPr>
          <w:b/>
          <w:szCs w:val="24"/>
          <w:lang w:val="es-MX"/>
        </w:rPr>
      </w:pPr>
    </w:p>
    <w:p w:rsidR="00DD13CE" w:rsidRDefault="00DD13CE" w:rsidP="00DD13CE">
      <w:pPr>
        <w:tabs>
          <w:tab w:val="left" w:pos="9720"/>
        </w:tabs>
        <w:jc w:val="center"/>
        <w:rPr>
          <w:rFonts w:ascii="Century" w:hAnsi="Century"/>
          <w:b/>
          <w:sz w:val="18"/>
          <w:szCs w:val="18"/>
        </w:rPr>
      </w:pPr>
      <w:r>
        <w:rPr>
          <w:rFonts w:ascii="Century" w:hAnsi="Century"/>
          <w:b/>
          <w:sz w:val="18"/>
          <w:szCs w:val="18"/>
        </w:rPr>
        <w:t>LIC. PEDRO DAVID RODRÍGUEZ VILLEGAS</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DD13CE">
      <w:pPr>
        <w:ind w:right="-660"/>
        <w:jc w:val="center"/>
        <w:rPr>
          <w:rFonts w:ascii="Century" w:hAnsi="Century"/>
          <w:b/>
          <w:sz w:val="18"/>
          <w:szCs w:val="18"/>
        </w:rPr>
      </w:pPr>
    </w:p>
    <w:p w:rsidR="00DD13CE" w:rsidRDefault="00DD13CE" w:rsidP="00DD13CE">
      <w:pPr>
        <w:ind w:right="-660"/>
        <w:jc w:val="center"/>
        <w:rPr>
          <w:rFonts w:ascii="Century" w:hAnsi="Century"/>
          <w:b/>
          <w:sz w:val="18"/>
          <w:szCs w:val="18"/>
        </w:rPr>
      </w:pPr>
    </w:p>
    <w:p w:rsidR="00DD13CE" w:rsidRDefault="00DD13CE" w:rsidP="00DD13CE">
      <w:pPr>
        <w:ind w:right="-660"/>
        <w:jc w:val="center"/>
        <w:rPr>
          <w:rFonts w:ascii="Century" w:hAnsi="Century"/>
          <w:b/>
          <w:sz w:val="18"/>
          <w:szCs w:val="18"/>
        </w:rPr>
      </w:pPr>
      <w:r>
        <w:rPr>
          <w:rFonts w:ascii="Century" w:hAnsi="Century"/>
          <w:b/>
          <w:sz w:val="18"/>
          <w:szCs w:val="18"/>
        </w:rPr>
        <w:t>LIC. SERGIO HERNÁNDEZ OLVERA</w:t>
      </w:r>
    </w:p>
    <w:p w:rsidR="00DD13CE" w:rsidRDefault="00DD13CE" w:rsidP="00DD13CE">
      <w:pPr>
        <w:ind w:right="-660"/>
        <w:jc w:val="center"/>
        <w:rPr>
          <w:rFonts w:ascii="Century" w:hAnsi="Century"/>
          <w:b/>
          <w:sz w:val="18"/>
          <w:szCs w:val="18"/>
        </w:rPr>
      </w:pPr>
      <w:r>
        <w:rPr>
          <w:rFonts w:ascii="Century" w:hAnsi="Century"/>
          <w:b/>
          <w:sz w:val="18"/>
          <w:szCs w:val="18"/>
        </w:rPr>
        <w:t>SECRETARIO DEL H. AYUNTAMIENTO</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DD13CE">
      <w:pPr>
        <w:tabs>
          <w:tab w:val="left" w:pos="9720"/>
        </w:tabs>
        <w:ind w:right="-1"/>
        <w:jc w:val="both"/>
        <w:rPr>
          <w:rFonts w:cs="Arial"/>
          <w:b/>
          <w:sz w:val="28"/>
          <w:szCs w:val="28"/>
          <w:lang w:val="es-MX"/>
        </w:rPr>
      </w:pPr>
    </w:p>
    <w:p w:rsidR="00DD13CE" w:rsidRPr="00C423FB" w:rsidRDefault="00E32DF5" w:rsidP="00DD13CE">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las Comisiones Edilicias de Hacienda y de Desarrollo Integral de la Familia (DIF), para estudio, análisis y </w:t>
      </w:r>
      <w:proofErr w:type="spellStart"/>
      <w:r w:rsidRPr="00C423FB">
        <w:rPr>
          <w:rFonts w:cs="Arial"/>
          <w:b/>
          <w:sz w:val="22"/>
          <w:szCs w:val="22"/>
        </w:rPr>
        <w:t>dictaminación</w:t>
      </w:r>
      <w:proofErr w:type="spellEnd"/>
      <w:r w:rsidRPr="00C423FB">
        <w:rPr>
          <w:rFonts w:cs="Arial"/>
          <w:b/>
          <w:sz w:val="22"/>
          <w:szCs w:val="22"/>
        </w:rPr>
        <w:t xml:space="preserve"> de manera conjunta, la solicitud presentada por la C. Leonor Villeda Flores, vecina de la Colonia Lomas de Guadalupe,  para que se le otorgue un apoyo económico por la cantidad de $36,000.00 (treinta y seis mil pesos 00/100 m.n.) para una operación de cataratas. </w:t>
      </w:r>
      <w:r w:rsidRPr="00C423FB">
        <w:rPr>
          <w:rFonts w:cs="Arial"/>
          <w:b/>
          <w:bCs/>
          <w:color w:val="000000"/>
          <w:sz w:val="22"/>
          <w:szCs w:val="22"/>
          <w:lang w:eastAsia="es-MX"/>
        </w:rPr>
        <w:t xml:space="preserve">(Expediente SHA/167/CABILDO/2015). </w:t>
      </w:r>
    </w:p>
    <w:p w:rsidR="00DD13CE" w:rsidRDefault="00DD13CE" w:rsidP="00DD13CE">
      <w:pPr>
        <w:tabs>
          <w:tab w:val="left" w:pos="9720"/>
        </w:tabs>
        <w:ind w:right="-1"/>
        <w:jc w:val="both"/>
        <w:rPr>
          <w:rFonts w:cs="Arial"/>
        </w:rPr>
      </w:pPr>
    </w:p>
    <w:p w:rsidR="00DD13CE"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DD13CE" w:rsidRDefault="00DD13CE" w:rsidP="00C27569">
      <w:pPr>
        <w:tabs>
          <w:tab w:val="left" w:pos="9720"/>
        </w:tabs>
        <w:jc w:val="both"/>
        <w:rPr>
          <w:rFonts w:cs="Arial"/>
        </w:rPr>
      </w:pPr>
    </w:p>
    <w:p w:rsidR="00E32DF5" w:rsidRDefault="00E32DF5" w:rsidP="00DD13CE">
      <w:pPr>
        <w:tabs>
          <w:tab w:val="left" w:pos="9720"/>
        </w:tabs>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w:t>
      </w:r>
      <w:r w:rsidRPr="006E23E5">
        <w:rPr>
          <w:rFonts w:cs="Arial"/>
          <w:szCs w:val="24"/>
        </w:rPr>
        <w:t xml:space="preserve">las Comisiones Edilicias de Hacienda y de Desarrollo Integral de la Familia (DIF), para estudio, análisis y </w:t>
      </w:r>
      <w:proofErr w:type="spellStart"/>
      <w:r w:rsidRPr="006E23E5">
        <w:rPr>
          <w:rFonts w:cs="Arial"/>
          <w:szCs w:val="24"/>
        </w:rPr>
        <w:t>dictaminación</w:t>
      </w:r>
      <w:proofErr w:type="spellEnd"/>
      <w:r w:rsidRPr="006E23E5">
        <w:rPr>
          <w:rFonts w:cs="Arial"/>
          <w:szCs w:val="24"/>
        </w:rPr>
        <w:t xml:space="preserve"> de manera conjunta, la solicitud presentada por la C. Leonor Villeda Flores, vecina de la Colonia Lomas de Guadalupe,  para que se le otorgue un apoyo económico por la cantidad de $36,000.00 (treinta y seis mil pesos 00/100 m.n.) para una operación de cataratas. </w:t>
      </w:r>
      <w:r w:rsidRPr="006E23E5">
        <w:rPr>
          <w:rFonts w:cs="Arial"/>
          <w:b/>
          <w:bCs/>
          <w:color w:val="000000"/>
          <w:szCs w:val="24"/>
          <w:lang w:eastAsia="es-MX"/>
        </w:rPr>
        <w:t xml:space="preserve">(Expediente SHA/167/CABILDO/2015). </w:t>
      </w:r>
    </w:p>
    <w:p w:rsidR="00DD13CE" w:rsidRDefault="00DD13CE" w:rsidP="00DD13CE">
      <w:pPr>
        <w:tabs>
          <w:tab w:val="left" w:pos="9720"/>
        </w:tabs>
        <w:jc w:val="both"/>
        <w:rPr>
          <w:rFonts w:cs="Arial"/>
          <w:b/>
          <w:bCs/>
          <w:color w:val="000000"/>
          <w:szCs w:val="24"/>
          <w:lang w:eastAsia="es-MX"/>
        </w:rPr>
      </w:pPr>
    </w:p>
    <w:p w:rsidR="00DD13CE" w:rsidRDefault="00DD13CE" w:rsidP="00DD13CE">
      <w:pPr>
        <w:tabs>
          <w:tab w:val="left" w:pos="9720"/>
        </w:tabs>
        <w:jc w:val="center"/>
        <w:rPr>
          <w:rFonts w:ascii="Century" w:hAnsi="Century"/>
          <w:b/>
          <w:sz w:val="18"/>
          <w:szCs w:val="18"/>
        </w:rPr>
      </w:pPr>
      <w:r>
        <w:rPr>
          <w:rFonts w:ascii="Century" w:hAnsi="Century"/>
          <w:b/>
          <w:sz w:val="18"/>
          <w:szCs w:val="18"/>
        </w:rPr>
        <w:t>LIC. PEDRO DAVID RODRÍGUEZ VILLEGAS</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C423FB">
      <w:pPr>
        <w:ind w:right="-660"/>
        <w:rPr>
          <w:rFonts w:ascii="Century" w:hAnsi="Century"/>
          <w:b/>
          <w:sz w:val="18"/>
          <w:szCs w:val="18"/>
        </w:rPr>
      </w:pPr>
    </w:p>
    <w:p w:rsidR="00DD13CE" w:rsidRDefault="00DD13CE" w:rsidP="00DD13CE">
      <w:pPr>
        <w:ind w:right="-660"/>
        <w:jc w:val="center"/>
        <w:rPr>
          <w:rFonts w:ascii="Century" w:hAnsi="Century"/>
          <w:b/>
          <w:sz w:val="18"/>
          <w:szCs w:val="18"/>
        </w:rPr>
      </w:pPr>
      <w:r>
        <w:rPr>
          <w:rFonts w:ascii="Century" w:hAnsi="Century"/>
          <w:b/>
          <w:sz w:val="18"/>
          <w:szCs w:val="18"/>
        </w:rPr>
        <w:t>LIC. SERGIO HERNÁNDEZ OLVERA</w:t>
      </w:r>
    </w:p>
    <w:p w:rsidR="00DD13CE" w:rsidRDefault="00DD13CE" w:rsidP="00DD13CE">
      <w:pPr>
        <w:ind w:right="-660"/>
        <w:jc w:val="center"/>
        <w:rPr>
          <w:rFonts w:ascii="Century" w:hAnsi="Century"/>
          <w:b/>
          <w:sz w:val="18"/>
          <w:szCs w:val="18"/>
        </w:rPr>
      </w:pPr>
      <w:r>
        <w:rPr>
          <w:rFonts w:ascii="Century" w:hAnsi="Century"/>
          <w:b/>
          <w:sz w:val="18"/>
          <w:szCs w:val="18"/>
        </w:rPr>
        <w:t>SECRETARIO DEL H. AYUNTAMIENTO</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DD13CE">
      <w:pPr>
        <w:tabs>
          <w:tab w:val="left" w:pos="7920"/>
        </w:tabs>
        <w:ind w:right="-660"/>
        <w:jc w:val="center"/>
        <w:rPr>
          <w:rFonts w:ascii="Century" w:hAnsi="Century"/>
          <w:b/>
          <w:sz w:val="18"/>
          <w:szCs w:val="18"/>
        </w:rPr>
      </w:pPr>
    </w:p>
    <w:p w:rsidR="00E32DF5" w:rsidRPr="00C423FB" w:rsidRDefault="00E32DF5" w:rsidP="00DD13CE">
      <w:pPr>
        <w:tabs>
          <w:tab w:val="left" w:pos="9720"/>
        </w:tabs>
        <w:ind w:right="-1"/>
        <w:jc w:val="both"/>
        <w:rPr>
          <w:rFonts w:cs="Arial"/>
          <w:sz w:val="22"/>
          <w:szCs w:val="22"/>
          <w:lang w:val="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las Comisiones Edilicias de Hacienda y de Gobernación, para estudio, análisis y </w:t>
      </w:r>
      <w:proofErr w:type="spellStart"/>
      <w:r w:rsidRPr="00C423FB">
        <w:rPr>
          <w:rFonts w:cs="Arial"/>
          <w:b/>
          <w:sz w:val="22"/>
          <w:szCs w:val="22"/>
        </w:rPr>
        <w:t>dictaminación</w:t>
      </w:r>
      <w:proofErr w:type="spellEnd"/>
      <w:r w:rsidRPr="00C423FB">
        <w:rPr>
          <w:rFonts w:cs="Arial"/>
          <w:b/>
          <w:sz w:val="22"/>
          <w:szCs w:val="22"/>
        </w:rPr>
        <w:t xml:space="preserve"> de manera conjunta, la solicitud presentada por el </w:t>
      </w:r>
      <w:proofErr w:type="spellStart"/>
      <w:r w:rsidRPr="00C423FB">
        <w:rPr>
          <w:rFonts w:cs="Arial"/>
          <w:b/>
          <w:sz w:val="22"/>
          <w:szCs w:val="22"/>
        </w:rPr>
        <w:t>Profr</w:t>
      </w:r>
      <w:proofErr w:type="spellEnd"/>
      <w:r w:rsidRPr="00C423FB">
        <w:rPr>
          <w:rFonts w:cs="Arial"/>
          <w:b/>
          <w:sz w:val="22"/>
          <w:szCs w:val="22"/>
        </w:rPr>
        <w:t xml:space="preserve">. Sergio Gutiérrez Paredes, Dirigente del Movimiento </w:t>
      </w:r>
      <w:proofErr w:type="spellStart"/>
      <w:r w:rsidRPr="00C423FB">
        <w:rPr>
          <w:rFonts w:cs="Arial"/>
          <w:b/>
          <w:sz w:val="22"/>
          <w:szCs w:val="22"/>
        </w:rPr>
        <w:t>Antorchista</w:t>
      </w:r>
      <w:proofErr w:type="spellEnd"/>
      <w:r w:rsidRPr="00C423FB">
        <w:rPr>
          <w:rFonts w:cs="Arial"/>
          <w:b/>
          <w:sz w:val="22"/>
          <w:szCs w:val="22"/>
        </w:rPr>
        <w:t xml:space="preserve"> en este Municipio,  para que se le otorgue un apoyo económico por la cantidad de $73,000.00 (setenta y tres mil pesos 00/100 m.n.) para el festejo del XXII aniversario de su Colonia. </w:t>
      </w:r>
      <w:r w:rsidRPr="00C423FB">
        <w:rPr>
          <w:rFonts w:cs="Arial"/>
          <w:b/>
          <w:bCs/>
          <w:color w:val="000000"/>
          <w:sz w:val="22"/>
          <w:szCs w:val="22"/>
          <w:lang w:eastAsia="es-MX"/>
        </w:rPr>
        <w:t xml:space="preserve">(Expediente SHA/168/CABILDO/2015). </w:t>
      </w:r>
    </w:p>
    <w:p w:rsidR="00DD13CE" w:rsidRDefault="00DD13CE" w:rsidP="00C27569">
      <w:pPr>
        <w:tabs>
          <w:tab w:val="left" w:pos="9720"/>
        </w:tabs>
        <w:jc w:val="both"/>
        <w:rPr>
          <w:rFonts w:cs="Arial"/>
          <w:szCs w:val="24"/>
          <w:lang w:val="es-MX"/>
        </w:rPr>
      </w:pPr>
    </w:p>
    <w:p w:rsidR="00DD13CE"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DD13CE" w:rsidRDefault="00DD13CE" w:rsidP="00C27569">
      <w:pPr>
        <w:tabs>
          <w:tab w:val="left" w:pos="9720"/>
        </w:tabs>
        <w:jc w:val="both"/>
        <w:rPr>
          <w:b/>
          <w:szCs w:val="24"/>
          <w:lang w:val="es-MX"/>
        </w:rPr>
      </w:pPr>
    </w:p>
    <w:p w:rsidR="00DD13CE" w:rsidRDefault="00E32DF5" w:rsidP="00DD13CE">
      <w:pPr>
        <w:tabs>
          <w:tab w:val="left" w:pos="9720"/>
        </w:tabs>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w:t>
      </w:r>
      <w:r>
        <w:rPr>
          <w:rFonts w:cs="Arial"/>
          <w:szCs w:val="24"/>
        </w:rPr>
        <w:t>la</w:t>
      </w:r>
      <w:r w:rsidRPr="006E23E5">
        <w:rPr>
          <w:rFonts w:cs="Arial"/>
          <w:szCs w:val="24"/>
        </w:rPr>
        <w:t xml:space="preserve"> Comisi</w:t>
      </w:r>
      <w:r>
        <w:rPr>
          <w:rFonts w:cs="Arial"/>
          <w:szCs w:val="24"/>
        </w:rPr>
        <w:t>ón Edilicia</w:t>
      </w:r>
      <w:r w:rsidRPr="006E23E5">
        <w:rPr>
          <w:rFonts w:cs="Arial"/>
          <w:szCs w:val="24"/>
        </w:rPr>
        <w:t xml:space="preserve"> de Hacienda, para estudio, análisis y </w:t>
      </w:r>
      <w:proofErr w:type="spellStart"/>
      <w:r w:rsidRPr="006E23E5">
        <w:rPr>
          <w:rFonts w:cs="Arial"/>
          <w:szCs w:val="24"/>
        </w:rPr>
        <w:t>dictaminación</w:t>
      </w:r>
      <w:proofErr w:type="spellEnd"/>
      <w:r w:rsidRPr="006E23E5">
        <w:rPr>
          <w:rFonts w:cs="Arial"/>
          <w:szCs w:val="24"/>
        </w:rPr>
        <w:t xml:space="preserve">, la solicitud presentada por el </w:t>
      </w:r>
      <w:proofErr w:type="spellStart"/>
      <w:r w:rsidRPr="006E23E5">
        <w:rPr>
          <w:rFonts w:cs="Arial"/>
          <w:szCs w:val="24"/>
        </w:rPr>
        <w:t>Profr</w:t>
      </w:r>
      <w:proofErr w:type="spellEnd"/>
      <w:r w:rsidRPr="006E23E5">
        <w:rPr>
          <w:rFonts w:cs="Arial"/>
          <w:szCs w:val="24"/>
        </w:rPr>
        <w:t xml:space="preserve">. Sergio Gutiérrez Paredes, Dirigente del Movimiento </w:t>
      </w:r>
      <w:proofErr w:type="spellStart"/>
      <w:r w:rsidRPr="006E23E5">
        <w:rPr>
          <w:rFonts w:cs="Arial"/>
          <w:szCs w:val="24"/>
        </w:rPr>
        <w:t>Antorchista</w:t>
      </w:r>
      <w:proofErr w:type="spellEnd"/>
      <w:r w:rsidRPr="006E23E5">
        <w:rPr>
          <w:rFonts w:cs="Arial"/>
          <w:szCs w:val="24"/>
        </w:rPr>
        <w:t xml:space="preserve"> en este Municipio,  para que se le otorgue un apoyo económico por la cantidad de $73,000.00 (setenta y tres mil pesos 00/100 m.n.) para el festejo del XXII aniversario de su Colonia. </w:t>
      </w:r>
      <w:r w:rsidRPr="006E23E5">
        <w:rPr>
          <w:rFonts w:cs="Arial"/>
          <w:b/>
          <w:bCs/>
          <w:color w:val="000000"/>
          <w:szCs w:val="24"/>
          <w:lang w:eastAsia="es-MX"/>
        </w:rPr>
        <w:t>(Expediente SHA/168/CABILDO/2015).</w:t>
      </w:r>
      <w:r>
        <w:rPr>
          <w:rFonts w:cs="Arial"/>
          <w:b/>
          <w:bCs/>
          <w:color w:val="000000"/>
          <w:szCs w:val="24"/>
          <w:lang w:eastAsia="es-MX"/>
        </w:rPr>
        <w:t xml:space="preserve"> </w:t>
      </w:r>
    </w:p>
    <w:p w:rsidR="00DD13CE" w:rsidRDefault="00DD13CE" w:rsidP="00DD13CE">
      <w:pPr>
        <w:tabs>
          <w:tab w:val="left" w:pos="9720"/>
        </w:tabs>
        <w:jc w:val="both"/>
        <w:rPr>
          <w:rFonts w:cs="Arial"/>
          <w:b/>
          <w:bCs/>
          <w:color w:val="000000"/>
          <w:szCs w:val="24"/>
          <w:lang w:eastAsia="es-MX"/>
        </w:rPr>
      </w:pPr>
    </w:p>
    <w:p w:rsidR="00DD13CE" w:rsidRDefault="00DD13CE" w:rsidP="00DD13CE">
      <w:pPr>
        <w:tabs>
          <w:tab w:val="left" w:pos="9720"/>
        </w:tabs>
        <w:jc w:val="center"/>
        <w:rPr>
          <w:rFonts w:ascii="Century" w:hAnsi="Century"/>
          <w:b/>
          <w:sz w:val="18"/>
          <w:szCs w:val="18"/>
        </w:rPr>
      </w:pPr>
      <w:r>
        <w:rPr>
          <w:rFonts w:ascii="Century" w:hAnsi="Century"/>
          <w:b/>
          <w:sz w:val="18"/>
          <w:szCs w:val="18"/>
        </w:rPr>
        <w:t>LIC. PEDRO DAVID RODRÍGUEZ VILLEGAS</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DD13CE">
      <w:pPr>
        <w:ind w:right="-660"/>
        <w:jc w:val="center"/>
        <w:rPr>
          <w:rFonts w:ascii="Century" w:hAnsi="Century"/>
          <w:b/>
          <w:sz w:val="18"/>
          <w:szCs w:val="18"/>
        </w:rPr>
      </w:pPr>
    </w:p>
    <w:p w:rsidR="00DD13CE" w:rsidRDefault="00DD13CE" w:rsidP="00DD13CE">
      <w:pPr>
        <w:ind w:right="-660"/>
        <w:jc w:val="center"/>
        <w:rPr>
          <w:rFonts w:ascii="Century" w:hAnsi="Century"/>
          <w:b/>
          <w:sz w:val="18"/>
          <w:szCs w:val="18"/>
        </w:rPr>
      </w:pPr>
    </w:p>
    <w:p w:rsidR="00DD13CE" w:rsidRDefault="00DD13CE" w:rsidP="00DD13CE">
      <w:pPr>
        <w:ind w:right="-660"/>
        <w:jc w:val="center"/>
        <w:rPr>
          <w:rFonts w:ascii="Century" w:hAnsi="Century"/>
          <w:b/>
          <w:sz w:val="18"/>
          <w:szCs w:val="18"/>
        </w:rPr>
      </w:pPr>
      <w:r>
        <w:rPr>
          <w:rFonts w:ascii="Century" w:hAnsi="Century"/>
          <w:b/>
          <w:sz w:val="18"/>
          <w:szCs w:val="18"/>
        </w:rPr>
        <w:t>LIC. SERGIO HERNÁNDEZ OLVERA</w:t>
      </w:r>
    </w:p>
    <w:p w:rsidR="00DD13CE" w:rsidRDefault="00DD13CE" w:rsidP="00DD13CE">
      <w:pPr>
        <w:ind w:right="-660"/>
        <w:jc w:val="center"/>
        <w:rPr>
          <w:rFonts w:ascii="Century" w:hAnsi="Century"/>
          <w:b/>
          <w:sz w:val="18"/>
          <w:szCs w:val="18"/>
        </w:rPr>
      </w:pPr>
      <w:r>
        <w:rPr>
          <w:rFonts w:ascii="Century" w:hAnsi="Century"/>
          <w:b/>
          <w:sz w:val="18"/>
          <w:szCs w:val="18"/>
        </w:rPr>
        <w:t>SECRETARIO DEL H. AYUNTAMIENTO</w:t>
      </w:r>
    </w:p>
    <w:p w:rsidR="00DD13CE" w:rsidRDefault="00DD13CE" w:rsidP="00DD13CE">
      <w:pPr>
        <w:tabs>
          <w:tab w:val="left" w:pos="7920"/>
        </w:tabs>
        <w:ind w:right="-660"/>
        <w:jc w:val="center"/>
        <w:rPr>
          <w:rFonts w:ascii="Century" w:hAnsi="Century"/>
          <w:b/>
          <w:sz w:val="18"/>
          <w:szCs w:val="18"/>
        </w:rPr>
      </w:pPr>
      <w:r>
        <w:rPr>
          <w:rFonts w:ascii="Century" w:hAnsi="Century"/>
          <w:b/>
          <w:sz w:val="18"/>
          <w:szCs w:val="18"/>
        </w:rPr>
        <w:t>RÚBRICA</w:t>
      </w:r>
    </w:p>
    <w:p w:rsidR="00DD13CE" w:rsidRDefault="00DD13CE" w:rsidP="00DD13CE">
      <w:pPr>
        <w:tabs>
          <w:tab w:val="left" w:pos="9720"/>
        </w:tabs>
        <w:jc w:val="both"/>
        <w:rPr>
          <w:rFonts w:cs="Arial"/>
          <w:b/>
          <w:caps/>
          <w:sz w:val="26"/>
          <w:szCs w:val="26"/>
        </w:rPr>
      </w:pPr>
    </w:p>
    <w:p w:rsidR="00C423FB" w:rsidRDefault="00C423FB" w:rsidP="00DD13CE">
      <w:pPr>
        <w:tabs>
          <w:tab w:val="left" w:pos="9720"/>
        </w:tabs>
        <w:jc w:val="both"/>
        <w:rPr>
          <w:rFonts w:cs="Arial"/>
          <w:b/>
          <w:caps/>
          <w:sz w:val="26"/>
          <w:szCs w:val="26"/>
        </w:rPr>
      </w:pPr>
    </w:p>
    <w:p w:rsidR="00E32DF5" w:rsidRPr="00C423FB" w:rsidRDefault="00E32DF5" w:rsidP="00DD13CE">
      <w:pPr>
        <w:tabs>
          <w:tab w:val="left" w:pos="9720"/>
        </w:tabs>
        <w:jc w:val="both"/>
        <w:rPr>
          <w:rFonts w:cs="Arial"/>
          <w:b/>
          <w:sz w:val="22"/>
          <w:szCs w:val="22"/>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Hacienda,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el C. Héctor Lujan Espino, Presidente del Consejo de Participación Ciudadana de la Cabecera Municipal, para que se le otorgue un apoyo económico para la celebración de las fiestas conmemorativas del 5 de mayo. </w:t>
      </w:r>
      <w:r w:rsidRPr="00C423FB">
        <w:rPr>
          <w:rFonts w:cs="Arial"/>
          <w:b/>
          <w:bCs/>
          <w:color w:val="000000"/>
          <w:sz w:val="22"/>
          <w:szCs w:val="22"/>
          <w:lang w:eastAsia="es-MX"/>
        </w:rPr>
        <w:t xml:space="preserve">(Expediente SHA/169/CABILDO/2015). </w:t>
      </w:r>
    </w:p>
    <w:p w:rsidR="00DD13CE" w:rsidRDefault="00DD13CE" w:rsidP="00C27569">
      <w:pPr>
        <w:tabs>
          <w:tab w:val="left" w:pos="9720"/>
        </w:tabs>
        <w:jc w:val="both"/>
        <w:rPr>
          <w:rFonts w:cs="Arial"/>
        </w:rPr>
      </w:pPr>
    </w:p>
    <w:p w:rsidR="00DD13CE"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C423FB" w:rsidRDefault="00C423FB" w:rsidP="00783617">
      <w:pPr>
        <w:tabs>
          <w:tab w:val="left" w:pos="9720"/>
        </w:tabs>
        <w:jc w:val="both"/>
        <w:rPr>
          <w:b/>
          <w:szCs w:val="24"/>
          <w:lang w:val="es-MX"/>
        </w:rPr>
      </w:pPr>
    </w:p>
    <w:p w:rsidR="00E32DF5" w:rsidRDefault="00E32DF5" w:rsidP="00783617">
      <w:pPr>
        <w:tabs>
          <w:tab w:val="left" w:pos="9720"/>
        </w:tabs>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Hacienda, para estudio, análisis y </w:t>
      </w:r>
      <w:proofErr w:type="spellStart"/>
      <w:r w:rsidRPr="006E23E5">
        <w:rPr>
          <w:rFonts w:cs="Arial"/>
          <w:szCs w:val="24"/>
        </w:rPr>
        <w:t>dictaminación</w:t>
      </w:r>
      <w:proofErr w:type="spellEnd"/>
      <w:r w:rsidRPr="006E23E5">
        <w:rPr>
          <w:rFonts w:cs="Arial"/>
          <w:szCs w:val="24"/>
        </w:rPr>
        <w:t xml:space="preserve">, la solicitud presentada por el C. Héctor Lujan Espino, Presidente del Consejo de Participación Ciudadana de la Cabecera Municipal, para que se le otorgue un apoyo económico para la celebración de las fiestas conmemorativas del 5 de mayo. </w:t>
      </w:r>
      <w:r w:rsidRPr="006E23E5">
        <w:rPr>
          <w:rFonts w:cs="Arial"/>
          <w:b/>
          <w:bCs/>
          <w:color w:val="000000"/>
          <w:szCs w:val="24"/>
          <w:lang w:eastAsia="es-MX"/>
        </w:rPr>
        <w:t>(Expediente SHA/169/CABILDO/2015).</w:t>
      </w:r>
      <w:r>
        <w:rPr>
          <w:rFonts w:cs="Arial"/>
          <w:b/>
          <w:bCs/>
          <w:color w:val="000000"/>
          <w:szCs w:val="24"/>
          <w:lang w:eastAsia="es-MX"/>
        </w:rPr>
        <w:t xml:space="preserve"> </w:t>
      </w:r>
    </w:p>
    <w:p w:rsidR="00783617" w:rsidRDefault="00783617" w:rsidP="00783617">
      <w:pPr>
        <w:tabs>
          <w:tab w:val="left" w:pos="9720"/>
        </w:tabs>
        <w:jc w:val="both"/>
        <w:rPr>
          <w:rFonts w:cs="Arial"/>
          <w:b/>
          <w:bCs/>
          <w:color w:val="000000"/>
          <w:szCs w:val="24"/>
          <w:lang w:eastAsia="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Pr="00C423FB">
        <w:rPr>
          <w:rFonts w:cs="Arial"/>
          <w:b/>
          <w:bCs/>
          <w:color w:val="000000"/>
          <w:sz w:val="22"/>
          <w:szCs w:val="22"/>
          <w:lang w:eastAsia="es-MX"/>
        </w:rPr>
        <w:t xml:space="preserve">(Expediente SHA/170/CABILDO/2015). </w:t>
      </w:r>
    </w:p>
    <w:p w:rsidR="00783617" w:rsidRDefault="00783617" w:rsidP="00783617">
      <w:pPr>
        <w:tabs>
          <w:tab w:val="left" w:pos="9720"/>
        </w:tabs>
        <w:ind w:right="-1"/>
        <w:jc w:val="both"/>
        <w:rPr>
          <w:rFonts w:cs="Arial"/>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783617" w:rsidRDefault="00E32DF5" w:rsidP="00783617">
      <w:pPr>
        <w:tabs>
          <w:tab w:val="left" w:pos="9720"/>
        </w:tabs>
        <w:jc w:val="both"/>
        <w:rPr>
          <w:rFonts w:cs="Arial"/>
          <w:szCs w:val="24"/>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Patrimonio, para estudio, análisis y </w:t>
      </w:r>
      <w:proofErr w:type="spellStart"/>
      <w:r w:rsidRPr="006E23E5">
        <w:rPr>
          <w:rFonts w:cs="Arial"/>
          <w:szCs w:val="24"/>
        </w:rPr>
        <w:t>dictaminación</w:t>
      </w:r>
      <w:proofErr w:type="spellEnd"/>
      <w:r w:rsidRPr="006E23E5">
        <w:rPr>
          <w:rFonts w:cs="Arial"/>
          <w:szCs w:val="24"/>
        </w:rPr>
        <w:t xml:space="preserve">,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Pr="006E23E5">
        <w:rPr>
          <w:rFonts w:cs="Arial"/>
          <w:b/>
          <w:bCs/>
          <w:color w:val="000000"/>
          <w:szCs w:val="24"/>
          <w:lang w:eastAsia="es-MX"/>
        </w:rPr>
        <w:t>(Expediente SHA/170/CABILDO/2015).</w:t>
      </w:r>
      <w:r>
        <w:rPr>
          <w:rFonts w:cs="Arial"/>
          <w:b/>
          <w:bCs/>
          <w:color w:val="000000"/>
          <w:szCs w:val="24"/>
          <w:lang w:eastAsia="es-MX"/>
        </w:rPr>
        <w:t xml:space="preserve"> </w:t>
      </w:r>
      <w:r w:rsidRPr="00AE30BC">
        <w:rPr>
          <w:rFonts w:cs="Arial"/>
          <w:szCs w:val="24"/>
        </w:rPr>
        <w:t xml:space="preserve"> </w:t>
      </w:r>
    </w:p>
    <w:p w:rsidR="00783617" w:rsidRDefault="00783617" w:rsidP="00783617">
      <w:pPr>
        <w:tabs>
          <w:tab w:val="left" w:pos="9720"/>
        </w:tabs>
        <w:jc w:val="both"/>
        <w:rPr>
          <w:rFonts w:cs="Arial"/>
          <w:szCs w:val="24"/>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C423FB">
      <w:pPr>
        <w:ind w:right="-660"/>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9720"/>
        </w:tabs>
        <w:jc w:val="both"/>
        <w:rPr>
          <w:rFonts w:cs="Arial"/>
          <w:b/>
          <w:caps/>
          <w:sz w:val="26"/>
          <w:szCs w:val="26"/>
        </w:rPr>
      </w:pPr>
    </w:p>
    <w:p w:rsidR="00E32DF5" w:rsidRPr="00C423FB" w:rsidRDefault="00E32DF5" w:rsidP="00783617">
      <w:pPr>
        <w:tabs>
          <w:tab w:val="left" w:pos="9720"/>
        </w:tabs>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el C. Jorge Axel </w:t>
      </w:r>
      <w:proofErr w:type="spellStart"/>
      <w:r w:rsidRPr="00C423FB">
        <w:rPr>
          <w:rFonts w:cs="Arial"/>
          <w:b/>
          <w:sz w:val="22"/>
          <w:szCs w:val="22"/>
        </w:rPr>
        <w:t>Betancurt</w:t>
      </w:r>
      <w:proofErr w:type="spellEnd"/>
      <w:r w:rsidRPr="00C423FB">
        <w:rPr>
          <w:rFonts w:cs="Arial"/>
          <w:b/>
          <w:sz w:val="22"/>
          <w:szCs w:val="22"/>
        </w:rPr>
        <w:t xml:space="preserve"> Flores, para que se le otorgue el resguardo de 947.46 m2,  del predio de donación, ubicado en Boulevard de la Torre, manzana XCIV, con superficie de 2,481.08  m2., en el Fraccionamiento Condado de </w:t>
      </w:r>
      <w:proofErr w:type="spellStart"/>
      <w:r w:rsidRPr="00C423FB">
        <w:rPr>
          <w:rFonts w:cs="Arial"/>
          <w:b/>
          <w:sz w:val="22"/>
          <w:szCs w:val="22"/>
        </w:rPr>
        <w:t>Sayavedra</w:t>
      </w:r>
      <w:proofErr w:type="spellEnd"/>
      <w:r w:rsidRPr="00C423FB">
        <w:rPr>
          <w:rFonts w:cs="Arial"/>
          <w:b/>
          <w:sz w:val="22"/>
          <w:szCs w:val="22"/>
        </w:rPr>
        <w:t xml:space="preserve">. </w:t>
      </w:r>
      <w:r w:rsidRPr="00C423FB">
        <w:rPr>
          <w:rFonts w:cs="Arial"/>
          <w:b/>
          <w:bCs/>
          <w:color w:val="000000"/>
          <w:sz w:val="22"/>
          <w:szCs w:val="22"/>
          <w:lang w:eastAsia="es-MX"/>
        </w:rPr>
        <w:t xml:space="preserve">(Expediente SHA/171/CABILDO/2015). </w:t>
      </w:r>
    </w:p>
    <w:p w:rsidR="00783617" w:rsidRDefault="00783617" w:rsidP="00783617">
      <w:pPr>
        <w:tabs>
          <w:tab w:val="left" w:pos="9720"/>
        </w:tabs>
        <w:jc w:val="both"/>
        <w:rPr>
          <w:rFonts w:cs="Arial"/>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783617" w:rsidRDefault="00E32DF5" w:rsidP="00783617">
      <w:pPr>
        <w:tabs>
          <w:tab w:val="left" w:pos="9720"/>
        </w:tabs>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Pr="00FB71B0">
        <w:rPr>
          <w:rFonts w:cs="Arial"/>
          <w:sz w:val="26"/>
          <w:szCs w:val="26"/>
        </w:rPr>
        <w:t xml:space="preserve">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Jorge Axel </w:t>
      </w:r>
      <w:proofErr w:type="spellStart"/>
      <w:r w:rsidRPr="00FB71B0">
        <w:rPr>
          <w:rFonts w:cs="Arial"/>
          <w:sz w:val="26"/>
          <w:szCs w:val="26"/>
        </w:rPr>
        <w:t>Betancurt</w:t>
      </w:r>
      <w:proofErr w:type="spellEnd"/>
      <w:r w:rsidRPr="00FB71B0">
        <w:rPr>
          <w:rFonts w:cs="Arial"/>
          <w:sz w:val="26"/>
          <w:szCs w:val="26"/>
        </w:rPr>
        <w:t xml:space="preserve"> Flores, para que se le otorgue el resguardo de 947.46 m2,  del predio de donación, ubicado en Boulevard de la Torre, manzana XCIV, con superficie de 2,481.08  m2., en el Fraccionamiento Condado de </w:t>
      </w:r>
      <w:proofErr w:type="spellStart"/>
      <w:r w:rsidRPr="00FB71B0">
        <w:rPr>
          <w:rFonts w:cs="Arial"/>
          <w:sz w:val="26"/>
          <w:szCs w:val="26"/>
        </w:rPr>
        <w:t>Sayavedra</w:t>
      </w:r>
      <w:proofErr w:type="spellEnd"/>
      <w:r w:rsidRPr="00FB71B0">
        <w:rPr>
          <w:rFonts w:cs="Arial"/>
          <w:sz w:val="26"/>
          <w:szCs w:val="26"/>
        </w:rPr>
        <w:t xml:space="preserve">. </w:t>
      </w:r>
      <w:r w:rsidRPr="00FB71B0">
        <w:rPr>
          <w:rFonts w:cs="Arial"/>
          <w:b/>
          <w:bCs/>
          <w:color w:val="000000"/>
          <w:sz w:val="26"/>
          <w:szCs w:val="26"/>
          <w:lang w:eastAsia="es-MX"/>
        </w:rPr>
        <w:t>(Expediente SHA/171/CABILDO/2015).</w:t>
      </w:r>
      <w:r>
        <w:rPr>
          <w:rFonts w:cs="Arial"/>
          <w:b/>
          <w:bCs/>
          <w:color w:val="000000"/>
          <w:sz w:val="26"/>
          <w:szCs w:val="26"/>
          <w:lang w:eastAsia="es-MX"/>
        </w:rPr>
        <w:t xml:space="preserve"> </w:t>
      </w:r>
    </w:p>
    <w:p w:rsidR="00783617" w:rsidRDefault="00783617" w:rsidP="00783617">
      <w:pPr>
        <w:tabs>
          <w:tab w:val="left" w:pos="9720"/>
        </w:tabs>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C423FB" w:rsidRDefault="00C423FB" w:rsidP="00783617">
      <w:pPr>
        <w:ind w:right="-660"/>
        <w:jc w:val="center"/>
        <w:rPr>
          <w:rFonts w:ascii="Century" w:hAnsi="Century"/>
          <w:b/>
          <w:sz w:val="18"/>
          <w:szCs w:val="18"/>
        </w:rPr>
      </w:pPr>
    </w:p>
    <w:p w:rsidR="00C423FB" w:rsidRDefault="00C423FB"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E32DF5" w:rsidRPr="00C423FB" w:rsidRDefault="00E32DF5" w:rsidP="00783617">
      <w:pPr>
        <w:tabs>
          <w:tab w:val="left" w:pos="9720"/>
        </w:tabs>
        <w:jc w:val="both"/>
        <w:rPr>
          <w:rFonts w:cs="Arial"/>
          <w:b/>
          <w:sz w:val="22"/>
          <w:szCs w:val="22"/>
          <w:lang w:val="es-MX"/>
        </w:rPr>
      </w:pPr>
      <w:r w:rsidRPr="00C423FB">
        <w:rPr>
          <w:rFonts w:cs="Arial"/>
          <w:b/>
          <w:color w:val="000000"/>
          <w:sz w:val="22"/>
          <w:szCs w:val="22"/>
        </w:rPr>
        <w:lastRenderedPageBreak/>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Lic. Diana Georgina Quintanilla </w:t>
      </w:r>
      <w:proofErr w:type="spellStart"/>
      <w:r w:rsidRPr="00C423FB">
        <w:rPr>
          <w:rFonts w:cs="Arial"/>
          <w:b/>
          <w:sz w:val="22"/>
          <w:szCs w:val="22"/>
        </w:rPr>
        <w:t>Manchinelly</w:t>
      </w:r>
      <w:proofErr w:type="spellEnd"/>
      <w:r w:rsidRPr="00C423FB">
        <w:rPr>
          <w:rFonts w:cs="Arial"/>
          <w:b/>
          <w:sz w:val="22"/>
          <w:szCs w:val="22"/>
        </w:rPr>
        <w:t xml:space="preserve">, para que se le otorgue el resguardo o comodato de 354.67 m2,  del predio municipal con una superficie de 232,132.50 m2., en el Fraccionamiento Prado Largo, para utilizarlo como área verde ajardinada. </w:t>
      </w:r>
      <w:r w:rsidRPr="00C423FB">
        <w:rPr>
          <w:rFonts w:cs="Arial"/>
          <w:b/>
          <w:bCs/>
          <w:color w:val="000000"/>
          <w:sz w:val="22"/>
          <w:szCs w:val="22"/>
          <w:lang w:eastAsia="es-MX"/>
        </w:rPr>
        <w:t xml:space="preserve">(Expediente SHA/172/CABILDO/2015). </w:t>
      </w:r>
    </w:p>
    <w:p w:rsidR="00783617" w:rsidRDefault="00783617" w:rsidP="00783617">
      <w:pPr>
        <w:tabs>
          <w:tab w:val="left" w:pos="9720"/>
        </w:tabs>
        <w:jc w:val="both"/>
        <w:rPr>
          <w:rFonts w:cs="Arial"/>
        </w:rPr>
      </w:pPr>
    </w:p>
    <w:p w:rsidR="00E32DF5"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783617" w:rsidRPr="00C423FB" w:rsidRDefault="00E32DF5" w:rsidP="00783617">
      <w:pPr>
        <w:tabs>
          <w:tab w:val="left" w:pos="9720"/>
        </w:tabs>
        <w:ind w:right="-1"/>
        <w:jc w:val="both"/>
        <w:rPr>
          <w:rFonts w:cs="Arial"/>
          <w:szCs w:val="24"/>
          <w:lang w:val="es-MX"/>
        </w:rPr>
      </w:pPr>
      <w:r w:rsidRPr="00C423FB">
        <w:rPr>
          <w:b/>
          <w:szCs w:val="24"/>
          <w:lang w:val="es-MX"/>
        </w:rPr>
        <w:t xml:space="preserve">ÚNICO.- </w:t>
      </w:r>
      <w:r w:rsidRPr="00C423FB">
        <w:rPr>
          <w:szCs w:val="24"/>
          <w:lang w:val="es-MX"/>
        </w:rPr>
        <w:t xml:space="preserve">Se aprueba turnar </w:t>
      </w:r>
      <w:r w:rsidRPr="00C423FB">
        <w:rPr>
          <w:rFonts w:cs="Arial"/>
          <w:color w:val="000000"/>
          <w:szCs w:val="24"/>
        </w:rPr>
        <w:t xml:space="preserve">a la </w:t>
      </w:r>
      <w:r w:rsidRPr="00C423FB">
        <w:rPr>
          <w:rFonts w:cs="Arial"/>
          <w:szCs w:val="24"/>
        </w:rPr>
        <w:t xml:space="preserve">Comisión Edilicia de Patrimonio, para estudio, análisis y </w:t>
      </w:r>
      <w:proofErr w:type="spellStart"/>
      <w:r w:rsidRPr="00C423FB">
        <w:rPr>
          <w:rFonts w:cs="Arial"/>
          <w:szCs w:val="24"/>
        </w:rPr>
        <w:t>dictaminación</w:t>
      </w:r>
      <w:proofErr w:type="spellEnd"/>
      <w:r w:rsidRPr="00C423FB">
        <w:rPr>
          <w:rFonts w:cs="Arial"/>
          <w:szCs w:val="24"/>
        </w:rPr>
        <w:t xml:space="preserve">, la solicitud presentada por la Lic. Diana Georgina Quintanilla </w:t>
      </w:r>
      <w:proofErr w:type="spellStart"/>
      <w:r w:rsidRPr="00C423FB">
        <w:rPr>
          <w:rFonts w:cs="Arial"/>
          <w:szCs w:val="24"/>
        </w:rPr>
        <w:t>Manchinelly</w:t>
      </w:r>
      <w:proofErr w:type="spellEnd"/>
      <w:r w:rsidRPr="00C423FB">
        <w:rPr>
          <w:rFonts w:cs="Arial"/>
          <w:szCs w:val="24"/>
        </w:rPr>
        <w:t xml:space="preserve">, para que se le otorgue el resguardo o comodato de 354.67 m2,  del predio municipal con una superficie de 232,132.50 m2., en el Fraccionamiento Prado Largo, para utilizarlo como área verde ajardinada. </w:t>
      </w:r>
      <w:r w:rsidRPr="00C423FB">
        <w:rPr>
          <w:rFonts w:cs="Arial"/>
          <w:b/>
          <w:bCs/>
          <w:color w:val="000000"/>
          <w:szCs w:val="24"/>
          <w:lang w:eastAsia="es-MX"/>
        </w:rPr>
        <w:t>(Expediente SHA/172/CABILDO/2015).</w:t>
      </w:r>
    </w:p>
    <w:p w:rsidR="00783617" w:rsidRPr="00C423FB" w:rsidRDefault="00783617" w:rsidP="00C27569">
      <w:pPr>
        <w:tabs>
          <w:tab w:val="left" w:pos="9720"/>
        </w:tabs>
        <w:ind w:right="-1"/>
        <w:jc w:val="both"/>
        <w:rPr>
          <w:rFonts w:cs="Arial"/>
          <w:szCs w:val="24"/>
          <w:lang w:val="es-MX"/>
        </w:rPr>
      </w:pPr>
    </w:p>
    <w:p w:rsidR="00C423FB" w:rsidRDefault="00C423FB" w:rsidP="00C27569">
      <w:pPr>
        <w:tabs>
          <w:tab w:val="left" w:pos="9720"/>
        </w:tabs>
        <w:ind w:right="-1"/>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C27569">
      <w:pPr>
        <w:tabs>
          <w:tab w:val="left" w:pos="9720"/>
        </w:tabs>
        <w:ind w:right="-1"/>
        <w:jc w:val="both"/>
        <w:rPr>
          <w:rFonts w:cs="Arial"/>
          <w:szCs w:val="24"/>
          <w:lang w:val="es-MX"/>
        </w:rPr>
      </w:pPr>
    </w:p>
    <w:p w:rsidR="00783617" w:rsidRDefault="00783617" w:rsidP="00C27569">
      <w:pPr>
        <w:tabs>
          <w:tab w:val="left" w:pos="9720"/>
        </w:tabs>
        <w:ind w:right="-1"/>
        <w:jc w:val="both"/>
        <w:rPr>
          <w:rFonts w:cs="Arial"/>
          <w:szCs w:val="24"/>
          <w:lang w:val="es-MX"/>
        </w:rPr>
      </w:pP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el C. José Luis Almaraz Villegas, para que se le otorgue el comodato de 1,007.96 m2,  del predio municipal con una superficie de 232,132.50 m2., en el Fraccionamiento Prado Largo, para utilizarlo como área verde ajardinada.  </w:t>
      </w:r>
      <w:r w:rsidRPr="00C423FB">
        <w:rPr>
          <w:rFonts w:cs="Arial"/>
          <w:b/>
          <w:bCs/>
          <w:color w:val="000000"/>
          <w:sz w:val="22"/>
          <w:szCs w:val="22"/>
          <w:lang w:eastAsia="es-MX"/>
        </w:rPr>
        <w:t xml:space="preserve">(Expediente SHA/173/CABILDO/2015). </w:t>
      </w:r>
    </w:p>
    <w:p w:rsidR="00783617" w:rsidRDefault="00783617" w:rsidP="00783617">
      <w:pPr>
        <w:tabs>
          <w:tab w:val="left" w:pos="9720"/>
        </w:tabs>
        <w:ind w:right="-1"/>
        <w:jc w:val="both"/>
        <w:rPr>
          <w:rFonts w:cs="Arial"/>
        </w:rPr>
      </w:pPr>
    </w:p>
    <w:p w:rsidR="00783617" w:rsidRDefault="00E32DF5" w:rsidP="00783617">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783617">
      <w:pPr>
        <w:tabs>
          <w:tab w:val="left" w:pos="9720"/>
        </w:tabs>
        <w:jc w:val="both"/>
        <w:rPr>
          <w:rFonts w:cs="Arial"/>
        </w:rPr>
      </w:pPr>
    </w:p>
    <w:p w:rsidR="00E32DF5" w:rsidRPr="00C423FB" w:rsidRDefault="00E32DF5" w:rsidP="00783617">
      <w:pPr>
        <w:tabs>
          <w:tab w:val="left" w:pos="9720"/>
        </w:tabs>
        <w:jc w:val="both"/>
        <w:rPr>
          <w:rFonts w:cs="Arial"/>
          <w:szCs w:val="24"/>
          <w:lang w:val="es-MX"/>
        </w:rPr>
      </w:pPr>
      <w:r w:rsidRPr="00C423FB">
        <w:rPr>
          <w:b/>
          <w:szCs w:val="24"/>
          <w:lang w:val="es-MX"/>
        </w:rPr>
        <w:t xml:space="preserve">ÚNICO.- </w:t>
      </w:r>
      <w:r w:rsidRPr="00C423FB">
        <w:rPr>
          <w:szCs w:val="24"/>
          <w:lang w:val="es-MX"/>
        </w:rPr>
        <w:t xml:space="preserve">Se aprueba turnar </w:t>
      </w:r>
      <w:r w:rsidRPr="00C423FB">
        <w:rPr>
          <w:rFonts w:cs="Arial"/>
          <w:color w:val="000000"/>
          <w:szCs w:val="24"/>
        </w:rPr>
        <w:t xml:space="preserve">a la </w:t>
      </w:r>
      <w:r w:rsidRPr="00C423FB">
        <w:rPr>
          <w:rFonts w:cs="Arial"/>
          <w:szCs w:val="24"/>
        </w:rPr>
        <w:t xml:space="preserve">Comisión Edilicia de Patrimonio, para estudio, análisis y </w:t>
      </w:r>
      <w:proofErr w:type="spellStart"/>
      <w:r w:rsidRPr="00C423FB">
        <w:rPr>
          <w:rFonts w:cs="Arial"/>
          <w:szCs w:val="24"/>
        </w:rPr>
        <w:t>dictaminación</w:t>
      </w:r>
      <w:proofErr w:type="spellEnd"/>
      <w:r w:rsidRPr="00C423FB">
        <w:rPr>
          <w:rFonts w:cs="Arial"/>
          <w:szCs w:val="24"/>
        </w:rPr>
        <w:t xml:space="preserve">, la solicitud presentada por el C. José Luis Almaraz Villegas, para que se le otorgue el comodato de 1,007.96 m2,  del predio municipal con una superficie de 232,132.50 m2., en el Fraccionamiento Prado Largo, para utilizarlo como área verde ajardinada.  </w:t>
      </w:r>
      <w:r w:rsidRPr="00C423FB">
        <w:rPr>
          <w:rFonts w:cs="Arial"/>
          <w:b/>
          <w:bCs/>
          <w:color w:val="000000"/>
          <w:szCs w:val="24"/>
          <w:lang w:eastAsia="es-MX"/>
        </w:rPr>
        <w:t>(Expediente SHA/173/CABILDO/2015).</w:t>
      </w:r>
    </w:p>
    <w:p w:rsidR="00783617" w:rsidRDefault="00783617" w:rsidP="00783617">
      <w:pPr>
        <w:tabs>
          <w:tab w:val="left" w:pos="9720"/>
        </w:tabs>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lastRenderedPageBreak/>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Profesora Santa Virginia Padrón Cornejo, Supervisora de la Zona Escolar No. 58, para que se le autorice la renovación del comodato de las aulas ubicadas en Avenida del Parque sin número, Fraccionamiento Jardines de Atizapán.  </w:t>
      </w:r>
      <w:r w:rsidRPr="00C423FB">
        <w:rPr>
          <w:rFonts w:cs="Arial"/>
          <w:b/>
          <w:bCs/>
          <w:color w:val="000000"/>
          <w:sz w:val="22"/>
          <w:szCs w:val="22"/>
          <w:lang w:eastAsia="es-MX"/>
        </w:rPr>
        <w:t xml:space="preserve">(Expediente SHA/174/CABILDO/2015). </w:t>
      </w:r>
    </w:p>
    <w:p w:rsidR="00783617" w:rsidRDefault="00783617" w:rsidP="00783617">
      <w:pPr>
        <w:tabs>
          <w:tab w:val="left" w:pos="9720"/>
        </w:tabs>
        <w:ind w:right="-1"/>
        <w:jc w:val="both"/>
        <w:rPr>
          <w:rFonts w:cs="Arial"/>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E32DF5" w:rsidRDefault="00E32DF5" w:rsidP="00783617">
      <w:pPr>
        <w:tabs>
          <w:tab w:val="left" w:pos="9720"/>
        </w:tabs>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Patrimonio, para estudio, análisis y </w:t>
      </w:r>
      <w:proofErr w:type="spellStart"/>
      <w:r w:rsidRPr="006E23E5">
        <w:rPr>
          <w:rFonts w:cs="Arial"/>
          <w:szCs w:val="24"/>
        </w:rPr>
        <w:t>dictaminación</w:t>
      </w:r>
      <w:proofErr w:type="spellEnd"/>
      <w:r w:rsidRPr="006E23E5">
        <w:rPr>
          <w:rFonts w:cs="Arial"/>
          <w:szCs w:val="24"/>
        </w:rPr>
        <w:t xml:space="preserve">, la solicitud presentada por la Profesora Santa Virginia Padrón Cornejo, Supervisora de la Zona Escolar No. 58, para que se le autorice la renovación del comodato de las aulas ubicadas en Avenida del Parque sin número, Fraccionamiento Jardines de Atizapán.  </w:t>
      </w:r>
      <w:r w:rsidRPr="006E23E5">
        <w:rPr>
          <w:rFonts w:cs="Arial"/>
          <w:b/>
          <w:bCs/>
          <w:color w:val="000000"/>
          <w:szCs w:val="24"/>
          <w:lang w:eastAsia="es-MX"/>
        </w:rPr>
        <w:t>(Expediente SHA/174/CABILDO/2015).</w:t>
      </w:r>
      <w:r>
        <w:rPr>
          <w:rFonts w:cs="Arial"/>
          <w:b/>
          <w:bCs/>
          <w:color w:val="000000"/>
          <w:szCs w:val="24"/>
          <w:lang w:eastAsia="es-MX"/>
        </w:rPr>
        <w:t xml:space="preserve"> </w:t>
      </w:r>
    </w:p>
    <w:p w:rsidR="00783617" w:rsidRDefault="00783617" w:rsidP="00783617">
      <w:pPr>
        <w:tabs>
          <w:tab w:val="left" w:pos="9720"/>
        </w:tabs>
        <w:jc w:val="both"/>
        <w:rPr>
          <w:rFonts w:cs="Arial"/>
          <w:b/>
          <w:bCs/>
          <w:color w:val="000000"/>
          <w:szCs w:val="24"/>
          <w:lang w:eastAsia="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783617" w:rsidRDefault="00783617" w:rsidP="00783617">
      <w:pPr>
        <w:tabs>
          <w:tab w:val="left" w:pos="9720"/>
        </w:tabs>
        <w:jc w:val="both"/>
        <w:rPr>
          <w:rFonts w:cs="Arial"/>
          <w:b/>
          <w:sz w:val="28"/>
          <w:szCs w:val="28"/>
          <w:lang w:val="es-MX"/>
        </w:rPr>
      </w:pP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m2, en la Colonia México Nuevo. </w:t>
      </w:r>
      <w:r w:rsidRPr="00C423FB">
        <w:rPr>
          <w:rFonts w:cs="Arial"/>
          <w:b/>
          <w:bCs/>
          <w:color w:val="000000"/>
          <w:sz w:val="22"/>
          <w:szCs w:val="22"/>
          <w:lang w:eastAsia="es-MX"/>
        </w:rPr>
        <w:t xml:space="preserve">(Expediente SHA/175/CABILDO/2015). </w:t>
      </w:r>
    </w:p>
    <w:p w:rsidR="00783617" w:rsidRDefault="00783617" w:rsidP="00783617">
      <w:pPr>
        <w:tabs>
          <w:tab w:val="left" w:pos="9720"/>
        </w:tabs>
        <w:ind w:right="-1"/>
        <w:jc w:val="both"/>
        <w:rPr>
          <w:rFonts w:cs="Arial"/>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E32DF5" w:rsidRPr="00C423FB" w:rsidRDefault="00E32DF5" w:rsidP="00783617">
      <w:pPr>
        <w:tabs>
          <w:tab w:val="left" w:pos="9720"/>
        </w:tabs>
        <w:jc w:val="both"/>
        <w:rPr>
          <w:rFonts w:cs="Arial"/>
          <w:b/>
          <w:bCs/>
          <w:color w:val="000000"/>
          <w:szCs w:val="24"/>
          <w:lang w:eastAsia="es-MX"/>
        </w:rPr>
      </w:pPr>
      <w:r w:rsidRPr="00C423FB">
        <w:rPr>
          <w:b/>
          <w:szCs w:val="24"/>
          <w:lang w:val="es-MX"/>
        </w:rPr>
        <w:t xml:space="preserve">ÚNICO.- </w:t>
      </w:r>
      <w:r w:rsidRPr="00C423FB">
        <w:rPr>
          <w:szCs w:val="24"/>
          <w:lang w:val="es-MX"/>
        </w:rPr>
        <w:t xml:space="preserve">Se aprueba turnar </w:t>
      </w:r>
      <w:r w:rsidRPr="00C423FB">
        <w:rPr>
          <w:rFonts w:cs="Arial"/>
          <w:color w:val="000000"/>
          <w:szCs w:val="24"/>
        </w:rPr>
        <w:t xml:space="preserve">a la </w:t>
      </w:r>
      <w:r w:rsidRPr="00C423FB">
        <w:rPr>
          <w:rFonts w:cs="Arial"/>
          <w:szCs w:val="24"/>
        </w:rPr>
        <w:t xml:space="preserve">Comisión Edilicia de Patrimonio, para estudio, análisis y </w:t>
      </w:r>
      <w:proofErr w:type="spellStart"/>
      <w:r w:rsidRPr="00C423FB">
        <w:rPr>
          <w:rFonts w:cs="Arial"/>
          <w:szCs w:val="24"/>
        </w:rPr>
        <w:t>dictaminación</w:t>
      </w:r>
      <w:proofErr w:type="spellEnd"/>
      <w:r w:rsidRPr="00C423FB">
        <w:rPr>
          <w:rFonts w:cs="Arial"/>
          <w:szCs w:val="24"/>
        </w:rPr>
        <w:t xml:space="preserve">,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m2, en la Colonia México Nuevo. </w:t>
      </w:r>
      <w:r w:rsidRPr="00C423FB">
        <w:rPr>
          <w:rFonts w:cs="Arial"/>
          <w:b/>
          <w:bCs/>
          <w:color w:val="000000"/>
          <w:szCs w:val="24"/>
          <w:lang w:eastAsia="es-MX"/>
        </w:rPr>
        <w:t xml:space="preserve">(Expediente SHA/175/CABILDO/2015). </w:t>
      </w:r>
    </w:p>
    <w:p w:rsidR="00783617" w:rsidRDefault="00783617" w:rsidP="00783617">
      <w:pPr>
        <w:tabs>
          <w:tab w:val="left" w:pos="9720"/>
        </w:tabs>
        <w:jc w:val="both"/>
        <w:rPr>
          <w:rFonts w:cs="Arial"/>
          <w:b/>
          <w:bCs/>
          <w:color w:val="000000"/>
          <w:sz w:val="26"/>
          <w:szCs w:val="26"/>
          <w:lang w:eastAsia="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C423FB">
      <w:pPr>
        <w:ind w:right="-660"/>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Lic. Laura Olimpia </w:t>
      </w:r>
      <w:proofErr w:type="spellStart"/>
      <w:r w:rsidRPr="00C423FB">
        <w:rPr>
          <w:rFonts w:cs="Arial"/>
          <w:b/>
          <w:sz w:val="22"/>
          <w:szCs w:val="22"/>
        </w:rPr>
        <w:t>Rivadeneyra</w:t>
      </w:r>
      <w:proofErr w:type="spellEnd"/>
      <w:r w:rsidRPr="00C423FB">
        <w:rPr>
          <w:rFonts w:cs="Arial"/>
          <w:b/>
          <w:sz w:val="22"/>
          <w:szCs w:val="22"/>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C423FB">
        <w:rPr>
          <w:rFonts w:cs="Arial"/>
          <w:b/>
          <w:bCs/>
          <w:color w:val="000000"/>
          <w:sz w:val="22"/>
          <w:szCs w:val="22"/>
          <w:lang w:eastAsia="es-MX"/>
        </w:rPr>
        <w:t xml:space="preserve">(Expediente SHA/176/CABILDO/2015). </w:t>
      </w:r>
    </w:p>
    <w:p w:rsidR="00783617" w:rsidRDefault="00783617" w:rsidP="00783617">
      <w:pPr>
        <w:tabs>
          <w:tab w:val="left" w:pos="9720"/>
        </w:tabs>
        <w:ind w:right="-1"/>
        <w:jc w:val="both"/>
        <w:rPr>
          <w:rFonts w:cs="Arial"/>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E32DF5" w:rsidRPr="00C423FB" w:rsidRDefault="00E32DF5" w:rsidP="00783617">
      <w:pPr>
        <w:tabs>
          <w:tab w:val="left" w:pos="9720"/>
        </w:tabs>
        <w:jc w:val="both"/>
        <w:rPr>
          <w:rFonts w:cs="Arial"/>
          <w:szCs w:val="24"/>
        </w:rPr>
      </w:pPr>
      <w:r w:rsidRPr="00C423FB">
        <w:rPr>
          <w:b/>
          <w:szCs w:val="24"/>
          <w:lang w:val="es-MX"/>
        </w:rPr>
        <w:t xml:space="preserve">ÚNICO.- </w:t>
      </w:r>
      <w:r w:rsidRPr="00C423FB">
        <w:rPr>
          <w:szCs w:val="24"/>
          <w:lang w:val="es-MX"/>
        </w:rPr>
        <w:t xml:space="preserve">Se aprueba turnar </w:t>
      </w:r>
      <w:r w:rsidRPr="00C423FB">
        <w:rPr>
          <w:rFonts w:cs="Arial"/>
          <w:color w:val="000000"/>
          <w:szCs w:val="24"/>
        </w:rPr>
        <w:t xml:space="preserve">a la </w:t>
      </w:r>
      <w:r w:rsidRPr="00C423FB">
        <w:rPr>
          <w:rFonts w:cs="Arial"/>
          <w:szCs w:val="24"/>
        </w:rPr>
        <w:t xml:space="preserve">Comisión Edilicia de Patrimonio, para estudio, análisis y </w:t>
      </w:r>
      <w:proofErr w:type="spellStart"/>
      <w:r w:rsidRPr="00C423FB">
        <w:rPr>
          <w:rFonts w:cs="Arial"/>
          <w:szCs w:val="24"/>
        </w:rPr>
        <w:t>dictaminación</w:t>
      </w:r>
      <w:proofErr w:type="spellEnd"/>
      <w:r w:rsidRPr="00C423FB">
        <w:rPr>
          <w:rFonts w:cs="Arial"/>
          <w:szCs w:val="24"/>
        </w:rPr>
        <w:t xml:space="preserve">, la solicitud presentada por la Lic. Laura Olimpia </w:t>
      </w:r>
      <w:proofErr w:type="spellStart"/>
      <w:r w:rsidRPr="00C423FB">
        <w:rPr>
          <w:rFonts w:cs="Arial"/>
          <w:szCs w:val="24"/>
        </w:rPr>
        <w:t>Rivadeneyra</w:t>
      </w:r>
      <w:proofErr w:type="spellEnd"/>
      <w:r w:rsidRPr="00C423FB">
        <w:rPr>
          <w:rFonts w:cs="Arial"/>
          <w:szCs w:val="24"/>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C423FB">
        <w:rPr>
          <w:rFonts w:cs="Arial"/>
          <w:b/>
          <w:bCs/>
          <w:color w:val="000000"/>
          <w:szCs w:val="24"/>
          <w:lang w:eastAsia="es-MX"/>
        </w:rPr>
        <w:t>(Expediente SHA/176/CABILDO/2015).</w:t>
      </w:r>
      <w:r w:rsidRPr="00C423FB">
        <w:rPr>
          <w:rFonts w:cs="Arial"/>
          <w:szCs w:val="24"/>
        </w:rPr>
        <w:t xml:space="preserve"> </w:t>
      </w:r>
    </w:p>
    <w:p w:rsidR="00783617" w:rsidRDefault="00783617" w:rsidP="00783617">
      <w:pPr>
        <w:tabs>
          <w:tab w:val="left" w:pos="9720"/>
        </w:tabs>
        <w:jc w:val="both"/>
        <w:rPr>
          <w:rFonts w:cs="Arial"/>
          <w:sz w:val="26"/>
          <w:szCs w:val="26"/>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C423FB">
      <w:pPr>
        <w:ind w:right="-660"/>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783617" w:rsidRDefault="00783617" w:rsidP="00783617">
      <w:pPr>
        <w:tabs>
          <w:tab w:val="left" w:pos="9720"/>
        </w:tabs>
        <w:jc w:val="both"/>
        <w:rPr>
          <w:rFonts w:cs="Arial"/>
          <w:b/>
          <w:sz w:val="28"/>
          <w:szCs w:val="28"/>
          <w:lang w:val="es-MX"/>
        </w:rPr>
      </w:pPr>
    </w:p>
    <w:p w:rsidR="00E32DF5" w:rsidRPr="00C423FB" w:rsidRDefault="00E32DF5" w:rsidP="00783617">
      <w:pPr>
        <w:tabs>
          <w:tab w:val="left" w:pos="9720"/>
        </w:tabs>
        <w:ind w:right="-1"/>
        <w:jc w:val="both"/>
        <w:rPr>
          <w:rFonts w:cs="Arial"/>
          <w:b/>
          <w:bCs/>
          <w:color w:val="000000"/>
          <w:sz w:val="22"/>
          <w:szCs w:val="22"/>
          <w:lang w:eastAsia="es-MX"/>
        </w:rPr>
      </w:pPr>
      <w:r w:rsidRPr="00C423FB">
        <w:rPr>
          <w:rFonts w:cs="Arial"/>
          <w:b/>
          <w:color w:val="000000"/>
          <w:sz w:val="22"/>
          <w:szCs w:val="22"/>
        </w:rPr>
        <w:t xml:space="preserve">Acuerdo por el que el Honorable Ayuntamiento Constitucional de Atizapán de Zaragoza, Estado de México, </w:t>
      </w:r>
      <w:r w:rsidRPr="00C423FB">
        <w:rPr>
          <w:rFonts w:cs="Arial"/>
          <w:b/>
          <w:sz w:val="22"/>
          <w:szCs w:val="22"/>
        </w:rPr>
        <w:t xml:space="preserve">envía a la Comisión Edilicia de Patrimonio, para estudio, análisis y </w:t>
      </w:r>
      <w:proofErr w:type="spellStart"/>
      <w:r w:rsidRPr="00C423FB">
        <w:rPr>
          <w:rFonts w:cs="Arial"/>
          <w:b/>
          <w:sz w:val="22"/>
          <w:szCs w:val="22"/>
        </w:rPr>
        <w:t>dictaminación</w:t>
      </w:r>
      <w:proofErr w:type="spellEnd"/>
      <w:r w:rsidRPr="00C423FB">
        <w:rPr>
          <w:rFonts w:cs="Arial"/>
          <w:b/>
          <w:sz w:val="22"/>
          <w:szCs w:val="22"/>
        </w:rPr>
        <w:t xml:space="preserve">, la solicitud presentada por la Lic. Laura Olimpia </w:t>
      </w:r>
      <w:proofErr w:type="spellStart"/>
      <w:r w:rsidRPr="00C423FB">
        <w:rPr>
          <w:rFonts w:cs="Arial"/>
          <w:b/>
          <w:sz w:val="22"/>
          <w:szCs w:val="22"/>
        </w:rPr>
        <w:t>Rivadeneyra</w:t>
      </w:r>
      <w:proofErr w:type="spellEnd"/>
      <w:r w:rsidRPr="00C423FB">
        <w:rPr>
          <w:rFonts w:cs="Arial"/>
          <w:b/>
          <w:sz w:val="22"/>
          <w:szCs w:val="22"/>
        </w:rPr>
        <w:t xml:space="preserve"> Hernández, Subdirectora de Patrimonio Municipal, para que se autorice la baja patrimonial y contable por robo de una computadora, marca HP, modelo 550, con número de serie CNU9224MDB y número de inventario ATI 0 100 F00 26428. </w:t>
      </w:r>
      <w:r w:rsidRPr="00C423FB">
        <w:rPr>
          <w:rFonts w:cs="Arial"/>
          <w:b/>
          <w:bCs/>
          <w:color w:val="000000"/>
          <w:sz w:val="22"/>
          <w:szCs w:val="22"/>
          <w:lang w:eastAsia="es-MX"/>
        </w:rPr>
        <w:t xml:space="preserve">(Expediente SHA/177/CABILDO/2015). </w:t>
      </w:r>
    </w:p>
    <w:p w:rsidR="00783617" w:rsidRPr="00C423FB" w:rsidRDefault="00783617" w:rsidP="00783617">
      <w:pPr>
        <w:tabs>
          <w:tab w:val="left" w:pos="9720"/>
        </w:tabs>
        <w:ind w:right="-1"/>
        <w:jc w:val="both"/>
        <w:rPr>
          <w:rFonts w:cs="Arial"/>
          <w:sz w:val="22"/>
          <w:szCs w:val="22"/>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E32DF5" w:rsidRPr="00C423FB" w:rsidRDefault="00E32DF5" w:rsidP="00783617">
      <w:pPr>
        <w:tabs>
          <w:tab w:val="left" w:pos="9720"/>
        </w:tabs>
        <w:jc w:val="both"/>
        <w:rPr>
          <w:rFonts w:cs="Arial"/>
          <w:szCs w:val="24"/>
          <w:lang w:val="es-MX"/>
        </w:rPr>
      </w:pPr>
      <w:r w:rsidRPr="00C423FB">
        <w:rPr>
          <w:b/>
          <w:szCs w:val="24"/>
          <w:lang w:val="es-MX"/>
        </w:rPr>
        <w:t xml:space="preserve">ÚNICO.- </w:t>
      </w:r>
      <w:r w:rsidRPr="00C423FB">
        <w:rPr>
          <w:szCs w:val="24"/>
          <w:lang w:val="es-MX"/>
        </w:rPr>
        <w:t xml:space="preserve">Se aprueba turnar </w:t>
      </w:r>
      <w:r w:rsidRPr="00C423FB">
        <w:rPr>
          <w:rFonts w:cs="Arial"/>
          <w:color w:val="000000"/>
          <w:szCs w:val="24"/>
        </w:rPr>
        <w:t xml:space="preserve">a la </w:t>
      </w:r>
      <w:r w:rsidRPr="00C423FB">
        <w:rPr>
          <w:rFonts w:cs="Arial"/>
          <w:szCs w:val="24"/>
        </w:rPr>
        <w:t xml:space="preserve">Comisión Edilicia de Patrimonio, para estudio, análisis y </w:t>
      </w:r>
      <w:proofErr w:type="spellStart"/>
      <w:r w:rsidRPr="00C423FB">
        <w:rPr>
          <w:rFonts w:cs="Arial"/>
          <w:szCs w:val="24"/>
        </w:rPr>
        <w:t>dictaminación</w:t>
      </w:r>
      <w:proofErr w:type="spellEnd"/>
      <w:r w:rsidRPr="00C423FB">
        <w:rPr>
          <w:rFonts w:cs="Arial"/>
          <w:szCs w:val="24"/>
        </w:rPr>
        <w:t xml:space="preserve">, la solicitud presentada por la Lic. Laura Olimpia </w:t>
      </w:r>
      <w:proofErr w:type="spellStart"/>
      <w:r w:rsidRPr="00C423FB">
        <w:rPr>
          <w:rFonts w:cs="Arial"/>
          <w:szCs w:val="24"/>
        </w:rPr>
        <w:t>Rivadeneyra</w:t>
      </w:r>
      <w:proofErr w:type="spellEnd"/>
      <w:r w:rsidRPr="00C423FB">
        <w:rPr>
          <w:rFonts w:cs="Arial"/>
          <w:szCs w:val="24"/>
        </w:rPr>
        <w:t xml:space="preserve"> Hernández, Subdirectora de Patrimonio Municipal, para que se autorice la baja patrimonial y contable por robo de una computadora, marca HP, modelo 550, con número de serie CNU9224MDB y número de inventario ATI 0 100 F00 26428. </w:t>
      </w:r>
      <w:r w:rsidRPr="00C423FB">
        <w:rPr>
          <w:rFonts w:cs="Arial"/>
          <w:b/>
          <w:bCs/>
          <w:color w:val="000000"/>
          <w:szCs w:val="24"/>
          <w:lang w:eastAsia="es-MX"/>
        </w:rPr>
        <w:t>(Expediente SHA/177/CABILDO/2015).</w:t>
      </w:r>
      <w:r w:rsidRPr="00C423FB">
        <w:rPr>
          <w:rFonts w:cs="Arial"/>
          <w:szCs w:val="24"/>
        </w:rPr>
        <w:t xml:space="preserve"> </w:t>
      </w:r>
    </w:p>
    <w:p w:rsidR="00783617" w:rsidRDefault="00783617" w:rsidP="00783617">
      <w:pPr>
        <w:tabs>
          <w:tab w:val="left" w:pos="9720"/>
        </w:tabs>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C423FB">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E32DF5" w:rsidRPr="00E509BC" w:rsidRDefault="00E32DF5" w:rsidP="00783617">
      <w:pPr>
        <w:tabs>
          <w:tab w:val="left" w:pos="9720"/>
        </w:tabs>
        <w:ind w:right="-1"/>
        <w:jc w:val="both"/>
        <w:rPr>
          <w:rFonts w:cs="Arial"/>
          <w:sz w:val="22"/>
          <w:szCs w:val="22"/>
        </w:rPr>
      </w:pPr>
      <w:r w:rsidRPr="00E509BC">
        <w:rPr>
          <w:rFonts w:cs="Arial"/>
          <w:b/>
          <w:color w:val="000000"/>
          <w:sz w:val="22"/>
          <w:szCs w:val="22"/>
        </w:rPr>
        <w:lastRenderedPageBreak/>
        <w:t xml:space="preserve">Acuerdo por el que el Honorable Ayuntamiento Constitucional de Atizapán de Zaragoza, Estado de México, </w:t>
      </w:r>
      <w:r w:rsidRPr="00E509BC">
        <w:rPr>
          <w:rFonts w:cs="Arial"/>
          <w:b/>
          <w:sz w:val="22"/>
          <w:szCs w:val="22"/>
        </w:rPr>
        <w:t xml:space="preserve">envía a la Comisión Edilicia de Reglamentación, para estudio, análisis y </w:t>
      </w:r>
      <w:proofErr w:type="spellStart"/>
      <w:r w:rsidRPr="00E509BC">
        <w:rPr>
          <w:rFonts w:cs="Arial"/>
          <w:b/>
          <w:sz w:val="22"/>
          <w:szCs w:val="22"/>
        </w:rPr>
        <w:t>dictaminación</w:t>
      </w:r>
      <w:proofErr w:type="spellEnd"/>
      <w:r w:rsidRPr="00E509BC">
        <w:rPr>
          <w:rFonts w:cs="Arial"/>
          <w:b/>
          <w:sz w:val="22"/>
          <w:szCs w:val="22"/>
        </w:rPr>
        <w:t xml:space="preserve">, la solicitud presentada por la Ing. Arq. Nina Hermosillo Miranda, Directora de Obras Públicas y Desarrollo Urbano, para que se autorice la modificación de la fracción XVIII del artículo 49 del Reglamento Orgánico Municipal de Atizapán de Zaragoza. </w:t>
      </w:r>
      <w:r w:rsidRPr="00E509BC">
        <w:rPr>
          <w:rFonts w:cs="Arial"/>
          <w:b/>
          <w:bCs/>
          <w:color w:val="000000"/>
          <w:sz w:val="22"/>
          <w:szCs w:val="22"/>
          <w:lang w:eastAsia="es-MX"/>
        </w:rPr>
        <w:t xml:space="preserve">(Expediente SHA/178/CABILDO/2015). </w:t>
      </w:r>
    </w:p>
    <w:p w:rsidR="00783617" w:rsidRDefault="00783617" w:rsidP="00C27569">
      <w:pPr>
        <w:tabs>
          <w:tab w:val="left" w:pos="9720"/>
        </w:tabs>
        <w:jc w:val="both"/>
        <w:rPr>
          <w:rFonts w:cs="Arial"/>
          <w:szCs w:val="24"/>
          <w:lang w:val="es-MX"/>
        </w:rPr>
      </w:pPr>
    </w:p>
    <w:p w:rsidR="00783617" w:rsidRDefault="00E32DF5" w:rsidP="00C27569">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w:t>
      </w:r>
    </w:p>
    <w:p w:rsidR="00783617" w:rsidRDefault="00783617" w:rsidP="00C27569">
      <w:pPr>
        <w:tabs>
          <w:tab w:val="left" w:pos="9720"/>
        </w:tabs>
        <w:jc w:val="both"/>
        <w:rPr>
          <w:rFonts w:cs="Arial"/>
        </w:rPr>
      </w:pPr>
    </w:p>
    <w:p w:rsidR="00E32DF5" w:rsidRPr="00E509BC" w:rsidRDefault="00E32DF5" w:rsidP="00783617">
      <w:pPr>
        <w:tabs>
          <w:tab w:val="left" w:pos="9720"/>
        </w:tabs>
        <w:jc w:val="both"/>
        <w:rPr>
          <w:rFonts w:cs="Arial"/>
          <w:szCs w:val="24"/>
        </w:rPr>
      </w:pPr>
      <w:r w:rsidRPr="00E509BC">
        <w:rPr>
          <w:b/>
          <w:szCs w:val="24"/>
          <w:lang w:val="es-MX"/>
        </w:rPr>
        <w:t xml:space="preserve">ÚNICO.- </w:t>
      </w:r>
      <w:r w:rsidRPr="00E509BC">
        <w:rPr>
          <w:szCs w:val="24"/>
          <w:lang w:val="es-MX"/>
        </w:rPr>
        <w:t xml:space="preserve">Se aprueba turnar </w:t>
      </w:r>
      <w:r w:rsidRPr="00E509BC">
        <w:rPr>
          <w:rFonts w:cs="Arial"/>
          <w:color w:val="000000"/>
          <w:szCs w:val="24"/>
        </w:rPr>
        <w:t xml:space="preserve">a la </w:t>
      </w:r>
      <w:r w:rsidRPr="00E509BC">
        <w:rPr>
          <w:rFonts w:cs="Arial"/>
          <w:szCs w:val="24"/>
        </w:rPr>
        <w:t xml:space="preserve">Comisión Edilicia de Reglamentación, para estudio, análisis y </w:t>
      </w:r>
      <w:proofErr w:type="spellStart"/>
      <w:r w:rsidRPr="00E509BC">
        <w:rPr>
          <w:rFonts w:cs="Arial"/>
          <w:szCs w:val="24"/>
        </w:rPr>
        <w:t>dictaminación</w:t>
      </w:r>
      <w:proofErr w:type="spellEnd"/>
      <w:r w:rsidRPr="00E509BC">
        <w:rPr>
          <w:rFonts w:cs="Arial"/>
          <w:szCs w:val="24"/>
        </w:rPr>
        <w:t xml:space="preserve">, la solicitud presentada por la Ing. Arq. Nina Hermosillo Miranda, Directora de Obras Públicas y Desarrollo Urbano, para que se autorice la modificación de la fracción XVIII del artículo 49 del Reglamento Orgánico Municipal de Atizapán de Zaragoza. </w:t>
      </w:r>
      <w:r w:rsidRPr="00E509BC">
        <w:rPr>
          <w:rFonts w:cs="Arial"/>
          <w:b/>
          <w:bCs/>
          <w:color w:val="000000"/>
          <w:szCs w:val="24"/>
          <w:lang w:eastAsia="es-MX"/>
        </w:rPr>
        <w:t>(Expediente SHA/178/CABILDO/2015).</w:t>
      </w:r>
      <w:r w:rsidRPr="00E509BC">
        <w:rPr>
          <w:rFonts w:cs="Arial"/>
          <w:szCs w:val="24"/>
        </w:rPr>
        <w:t xml:space="preserve">  </w:t>
      </w:r>
    </w:p>
    <w:p w:rsidR="00783617" w:rsidRPr="00E509BC" w:rsidRDefault="00783617" w:rsidP="00783617">
      <w:pPr>
        <w:tabs>
          <w:tab w:val="left" w:pos="9720"/>
        </w:tabs>
        <w:jc w:val="both"/>
        <w:rPr>
          <w:rFonts w:cs="Arial"/>
          <w:szCs w:val="24"/>
        </w:rPr>
      </w:pPr>
    </w:p>
    <w:p w:rsidR="00E509BC" w:rsidRDefault="00E509BC" w:rsidP="00783617">
      <w:pPr>
        <w:tabs>
          <w:tab w:val="left" w:pos="9720"/>
        </w:tabs>
        <w:jc w:val="both"/>
        <w:rPr>
          <w:rFonts w:cs="Arial"/>
          <w:szCs w:val="24"/>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783617" w:rsidRDefault="00783617" w:rsidP="00783617">
      <w:pPr>
        <w:tabs>
          <w:tab w:val="left" w:pos="9720"/>
        </w:tabs>
        <w:jc w:val="both"/>
        <w:rPr>
          <w:rFonts w:cs="Arial"/>
          <w:szCs w:val="24"/>
          <w:lang w:val="es-MX"/>
        </w:rPr>
      </w:pPr>
    </w:p>
    <w:p w:rsidR="00E32DF5" w:rsidRPr="00783617" w:rsidRDefault="00E32DF5" w:rsidP="00783617">
      <w:pPr>
        <w:tabs>
          <w:tab w:val="left" w:pos="9720"/>
        </w:tabs>
        <w:ind w:right="-1"/>
        <w:jc w:val="both"/>
        <w:rPr>
          <w:rFonts w:cs="Arial"/>
          <w:b/>
          <w:bCs/>
          <w:color w:val="000000"/>
          <w:szCs w:val="24"/>
          <w:lang w:eastAsia="es-MX"/>
        </w:rPr>
      </w:pPr>
      <w:r w:rsidRPr="00783617">
        <w:rPr>
          <w:rFonts w:cs="Arial"/>
          <w:b/>
          <w:caps/>
          <w:szCs w:val="24"/>
        </w:rPr>
        <w:t>D</w:t>
      </w:r>
      <w:r w:rsidRPr="00783617">
        <w:rPr>
          <w:rFonts w:cs="Arial"/>
          <w:b/>
          <w:color w:val="000000"/>
          <w:szCs w:val="24"/>
        </w:rPr>
        <w:t>ictamen que emiten de manera conjunta las</w:t>
      </w:r>
      <w:r w:rsidRPr="00783617">
        <w:rPr>
          <w:rFonts w:cs="Arial"/>
          <w:b/>
          <w:szCs w:val="24"/>
        </w:rPr>
        <w:t xml:space="preserve"> Comisiones Edilicias de  Hacienda y de Cultura, Educación, Deporte y Recreación,  relativo al estudio, análisis y </w:t>
      </w:r>
      <w:proofErr w:type="spellStart"/>
      <w:r w:rsidRPr="00783617">
        <w:rPr>
          <w:rFonts w:cs="Arial"/>
          <w:b/>
          <w:szCs w:val="24"/>
        </w:rPr>
        <w:t>dictaminación</w:t>
      </w:r>
      <w:proofErr w:type="spellEnd"/>
      <w:r w:rsidRPr="00783617">
        <w:rPr>
          <w:rFonts w:cs="Arial"/>
          <w:b/>
          <w:szCs w:val="24"/>
        </w:rPr>
        <w:t xml:space="preserve">, de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783617">
        <w:rPr>
          <w:rFonts w:cs="Arial"/>
          <w:b/>
          <w:bCs/>
          <w:color w:val="000000"/>
          <w:szCs w:val="24"/>
          <w:lang w:eastAsia="es-MX"/>
        </w:rPr>
        <w:t xml:space="preserve">(Expediente SHA/159/CABILDO/2015). </w:t>
      </w:r>
    </w:p>
    <w:p w:rsidR="00783617" w:rsidRDefault="00783617" w:rsidP="00783617">
      <w:pPr>
        <w:tabs>
          <w:tab w:val="left" w:pos="9720"/>
        </w:tabs>
        <w:ind w:right="-1"/>
        <w:jc w:val="both"/>
        <w:rPr>
          <w:rFonts w:cs="Arial"/>
          <w:b/>
          <w:sz w:val="28"/>
          <w:szCs w:val="28"/>
        </w:rPr>
      </w:pPr>
    </w:p>
    <w:p w:rsidR="00E32DF5" w:rsidRDefault="00E32DF5" w:rsidP="00E32DF5">
      <w:pPr>
        <w:autoSpaceDE w:val="0"/>
        <w:autoSpaceDN w:val="0"/>
        <w:adjustRightInd w:val="0"/>
        <w:jc w:val="both"/>
        <w:rPr>
          <w:rFonts w:cs="Arial"/>
          <w:i/>
          <w:sz w:val="22"/>
          <w:szCs w:val="22"/>
        </w:rPr>
      </w:pPr>
      <w:r w:rsidRPr="004A66DB">
        <w:rPr>
          <w:rFonts w:cs="Arial"/>
          <w:i/>
          <w:sz w:val="22"/>
          <w:szCs w:val="22"/>
        </w:rPr>
        <w:t>En el Municipio de Atizapán de Zaragoza, siendo las 11:00 horas del  día 27 de octubre de dos  mil quince, reunidos en la oficina que ocupa la Sindicatura  del Ayuntamiento de Atizapán de Zaragoza, Estado de México, en el Palacio Municipal de Atizapán de Zaragoza México, estando presentes los integrantes de las Comisiones Edilicias de Hacienda y de Cultura, Educación, Deportes, y Recreación, se procedió a dar inicio, al Estudio, Análisis y Dictamen de la solicitud enviada por la Presidencia Municipal de este Ayuntamiento, Centésima Décima Novena Sesión Ordinaria de Cabildo de fecha 15 de octubre del año en curso, tomado en el punto 5.1, se remite a estas comisiones; la solicitud presentada por el C. Víctor Gerardo González Martínez, vecino de la colonia de San José el Jaral, quien requiere de un apoyo económico por la cantidad de $100,000.00 (cien mil pesos 0/100 m.n.), para asistir a la final del concurso de robótica MOONBOTS 2015, organizado por Google, que se llevara a cabo en Tokio Japón, del 23 al 29 de octubre del 2015; en virtud de lo especificado, en el (Expediente de cabildo SHA/159/CABILDO/2015), de conformidad con las consideraciones siguientes:</w:t>
      </w:r>
    </w:p>
    <w:p w:rsidR="00E32DF5" w:rsidRPr="004A66DB" w:rsidRDefault="00E32DF5" w:rsidP="00E32DF5">
      <w:pPr>
        <w:autoSpaceDE w:val="0"/>
        <w:autoSpaceDN w:val="0"/>
        <w:adjustRightInd w:val="0"/>
        <w:jc w:val="both"/>
        <w:rPr>
          <w:rFonts w:cs="Arial"/>
          <w:i/>
          <w:sz w:val="22"/>
          <w:szCs w:val="22"/>
        </w:rPr>
      </w:pPr>
    </w:p>
    <w:p w:rsidR="00E32DF5" w:rsidRPr="004A66DB" w:rsidRDefault="00E32DF5" w:rsidP="00E32DF5">
      <w:pPr>
        <w:ind w:left="360"/>
        <w:jc w:val="center"/>
        <w:rPr>
          <w:rFonts w:cs="Arial"/>
          <w:b/>
          <w:i/>
          <w:sz w:val="22"/>
          <w:szCs w:val="22"/>
        </w:rPr>
      </w:pPr>
      <w:r w:rsidRPr="004A66DB">
        <w:rPr>
          <w:rFonts w:cs="Arial"/>
          <w:b/>
          <w:i/>
          <w:sz w:val="22"/>
          <w:szCs w:val="22"/>
        </w:rPr>
        <w:t xml:space="preserve">NORMATIVIDAD </w:t>
      </w:r>
    </w:p>
    <w:p w:rsidR="00E32DF5" w:rsidRPr="004A66DB" w:rsidRDefault="00E32DF5" w:rsidP="00E32DF5">
      <w:pPr>
        <w:ind w:left="360"/>
        <w:jc w:val="center"/>
        <w:rPr>
          <w:rFonts w:cs="Arial"/>
          <w:b/>
          <w:i/>
          <w:sz w:val="22"/>
          <w:szCs w:val="22"/>
        </w:rPr>
      </w:pPr>
    </w:p>
    <w:p w:rsidR="00E32DF5" w:rsidRDefault="00E32DF5" w:rsidP="00E32DF5">
      <w:pPr>
        <w:rPr>
          <w:rFonts w:cs="Arial"/>
          <w:b/>
          <w:i/>
          <w:sz w:val="22"/>
          <w:szCs w:val="22"/>
        </w:rPr>
      </w:pPr>
      <w:r w:rsidRPr="004A66DB">
        <w:rPr>
          <w:rFonts w:cs="Arial"/>
          <w:b/>
          <w:i/>
          <w:sz w:val="22"/>
          <w:szCs w:val="22"/>
        </w:rPr>
        <w:t>CÓDIGO FINANCIERO DEL ESTADO DE MÉXICO Y MUNICIPIOS</w:t>
      </w:r>
      <w:r>
        <w:rPr>
          <w:rFonts w:cs="Arial"/>
          <w:b/>
          <w:i/>
          <w:sz w:val="22"/>
          <w:szCs w:val="22"/>
        </w:rPr>
        <w:t>.</w:t>
      </w:r>
    </w:p>
    <w:p w:rsidR="00E32DF5" w:rsidRPr="004A66DB" w:rsidRDefault="00E32DF5" w:rsidP="00E32DF5">
      <w:pPr>
        <w:rPr>
          <w:rFonts w:cs="Arial"/>
          <w:b/>
          <w:i/>
          <w:sz w:val="22"/>
          <w:szCs w:val="22"/>
        </w:rPr>
      </w:pPr>
    </w:p>
    <w:p w:rsidR="00E32DF5" w:rsidRPr="004A66DB" w:rsidRDefault="00E32DF5" w:rsidP="00E32DF5">
      <w:pPr>
        <w:pStyle w:val="Default"/>
        <w:jc w:val="both"/>
        <w:rPr>
          <w:i/>
          <w:sz w:val="22"/>
          <w:szCs w:val="22"/>
        </w:rPr>
      </w:pPr>
      <w:r w:rsidRPr="004A66DB">
        <w:rPr>
          <w:b/>
          <w:i/>
          <w:color w:val="auto"/>
          <w:sz w:val="22"/>
          <w:szCs w:val="22"/>
          <w:lang w:eastAsia="en-US"/>
        </w:rPr>
        <w:t>Artículo 305.-</w:t>
      </w:r>
      <w:r w:rsidRPr="004A66DB">
        <w:rPr>
          <w:i/>
          <w:color w:val="auto"/>
          <w:sz w:val="22"/>
          <w:szCs w:val="22"/>
          <w:lang w:eastAsia="en-US"/>
        </w:rPr>
        <w:t xml:space="preserve"> </w:t>
      </w:r>
      <w:r w:rsidRPr="004A66DB">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E32DF5" w:rsidRPr="004A66DB" w:rsidRDefault="00E32DF5" w:rsidP="00E32DF5">
      <w:pPr>
        <w:pStyle w:val="Default"/>
        <w:jc w:val="both"/>
        <w:rPr>
          <w:i/>
          <w:color w:val="auto"/>
          <w:sz w:val="22"/>
          <w:szCs w:val="22"/>
          <w:lang w:eastAsia="en-US"/>
        </w:rPr>
      </w:pPr>
    </w:p>
    <w:p w:rsidR="00E32DF5" w:rsidRDefault="00E32DF5" w:rsidP="00E32DF5">
      <w:pPr>
        <w:jc w:val="both"/>
        <w:rPr>
          <w:rFonts w:cs="Arial"/>
          <w:b/>
          <w:i/>
          <w:sz w:val="22"/>
          <w:szCs w:val="22"/>
        </w:rPr>
      </w:pPr>
      <w:r w:rsidRPr="004A66DB">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E32DF5" w:rsidRPr="004A66DB" w:rsidRDefault="00E32DF5" w:rsidP="00E32DF5">
      <w:pPr>
        <w:jc w:val="both"/>
        <w:rPr>
          <w:rFonts w:cs="Arial"/>
          <w:b/>
          <w:i/>
          <w:sz w:val="22"/>
          <w:szCs w:val="22"/>
        </w:rPr>
      </w:pPr>
    </w:p>
    <w:p w:rsidR="00E32DF5" w:rsidRDefault="00E32DF5" w:rsidP="00E32DF5">
      <w:pPr>
        <w:jc w:val="both"/>
        <w:rPr>
          <w:rFonts w:cs="Arial"/>
          <w:i/>
          <w:color w:val="000000"/>
          <w:sz w:val="22"/>
          <w:szCs w:val="22"/>
          <w:lang w:eastAsia="es-MX"/>
        </w:rPr>
      </w:pPr>
      <w:r w:rsidRPr="004A66DB">
        <w:rPr>
          <w:rFonts w:cs="Arial"/>
          <w:b/>
          <w:i/>
          <w:sz w:val="22"/>
          <w:szCs w:val="22"/>
        </w:rPr>
        <w:t>Artículo 308.-</w:t>
      </w:r>
      <w:r w:rsidRPr="004A66DB">
        <w:rPr>
          <w:rFonts w:cs="Arial"/>
          <w:b/>
          <w:bCs/>
          <w:i/>
          <w:sz w:val="22"/>
          <w:szCs w:val="22"/>
        </w:rPr>
        <w:t xml:space="preserve"> </w:t>
      </w:r>
      <w:r w:rsidRPr="004A66DB">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E32DF5" w:rsidRPr="004A66DB" w:rsidRDefault="00E32DF5" w:rsidP="00E32DF5">
      <w:pPr>
        <w:jc w:val="both"/>
        <w:rPr>
          <w:rFonts w:cs="Arial"/>
          <w:i/>
          <w:color w:val="000000"/>
          <w:sz w:val="22"/>
          <w:szCs w:val="22"/>
          <w:lang w:eastAsia="es-MX"/>
        </w:rPr>
      </w:pPr>
    </w:p>
    <w:p w:rsidR="00E32DF5" w:rsidRPr="004A66DB" w:rsidRDefault="00E32DF5" w:rsidP="00E32DF5">
      <w:pPr>
        <w:pStyle w:val="Default"/>
        <w:jc w:val="both"/>
        <w:rPr>
          <w:i/>
          <w:sz w:val="22"/>
          <w:szCs w:val="22"/>
        </w:rPr>
      </w:pPr>
      <w:r w:rsidRPr="004A66DB">
        <w:rPr>
          <w:b/>
          <w:i/>
          <w:color w:val="auto"/>
          <w:sz w:val="22"/>
          <w:szCs w:val="22"/>
          <w:lang w:eastAsia="en-US"/>
        </w:rPr>
        <w:t xml:space="preserve">Artículo 325.- </w:t>
      </w:r>
      <w:r w:rsidRPr="004A66DB">
        <w:rPr>
          <w:i/>
          <w:sz w:val="22"/>
          <w:szCs w:val="22"/>
        </w:rPr>
        <w:t xml:space="preserve">Las Dependencias y Entidades Públicas sólo podrán otorgar donativos a los sectores público, social y privado, cuando estos estén previstos en sus respectivos presupuestos. </w:t>
      </w:r>
    </w:p>
    <w:p w:rsidR="00E32DF5" w:rsidRPr="004A66DB" w:rsidRDefault="00E32DF5" w:rsidP="00E32DF5">
      <w:pPr>
        <w:pStyle w:val="Default"/>
        <w:jc w:val="both"/>
        <w:rPr>
          <w:b/>
          <w:i/>
          <w:color w:val="auto"/>
          <w:sz w:val="22"/>
          <w:szCs w:val="22"/>
          <w:lang w:eastAsia="en-US"/>
        </w:rPr>
      </w:pPr>
    </w:p>
    <w:p w:rsidR="00E32DF5" w:rsidRPr="004A66DB" w:rsidRDefault="00E32DF5" w:rsidP="00E32DF5">
      <w:pPr>
        <w:pStyle w:val="Default"/>
        <w:jc w:val="both"/>
        <w:rPr>
          <w:i/>
          <w:sz w:val="22"/>
          <w:szCs w:val="22"/>
        </w:rPr>
      </w:pPr>
      <w:r w:rsidRPr="004A66DB">
        <w:rPr>
          <w:b/>
          <w:i/>
          <w:color w:val="auto"/>
          <w:sz w:val="22"/>
          <w:szCs w:val="22"/>
          <w:lang w:eastAsia="en-US"/>
        </w:rPr>
        <w:t xml:space="preserve">Artículo 326.- </w:t>
      </w:r>
      <w:r w:rsidRPr="004A66DB">
        <w:rPr>
          <w:i/>
          <w:sz w:val="22"/>
          <w:szCs w:val="22"/>
        </w:rPr>
        <w:t xml:space="preserve">Los donativos deberán ser autorizados por el Gobernador o por el titular de las dependencias y de las Entidades Públicas en forma indelegable y deberán estar vinculados a algún programa. </w:t>
      </w:r>
    </w:p>
    <w:p w:rsidR="00E32DF5" w:rsidRPr="004A66DB" w:rsidRDefault="00E32DF5" w:rsidP="00E32DF5">
      <w:pPr>
        <w:pStyle w:val="Default"/>
        <w:jc w:val="both"/>
        <w:rPr>
          <w:i/>
          <w:color w:val="auto"/>
          <w:sz w:val="22"/>
          <w:szCs w:val="22"/>
          <w:lang w:eastAsia="en-US"/>
        </w:rPr>
      </w:pPr>
    </w:p>
    <w:p w:rsidR="00E32DF5" w:rsidRPr="004A66DB" w:rsidRDefault="00E32DF5" w:rsidP="00E32DF5">
      <w:pPr>
        <w:pStyle w:val="Default"/>
        <w:jc w:val="both"/>
        <w:rPr>
          <w:i/>
          <w:sz w:val="22"/>
          <w:szCs w:val="22"/>
        </w:rPr>
      </w:pPr>
      <w:r w:rsidRPr="004A66DB">
        <w:rPr>
          <w:i/>
          <w:sz w:val="22"/>
          <w:szCs w:val="22"/>
        </w:rPr>
        <w:t>En el caso de las Entidades Públicas deberán contar con el previo acuerdo de su órgano de gobierno.</w:t>
      </w:r>
    </w:p>
    <w:p w:rsidR="00E32DF5" w:rsidRPr="004A66DB" w:rsidRDefault="00E32DF5" w:rsidP="00E32DF5">
      <w:pPr>
        <w:pStyle w:val="Default"/>
        <w:ind w:left="360"/>
        <w:jc w:val="both"/>
        <w:rPr>
          <w:i/>
          <w:sz w:val="22"/>
          <w:szCs w:val="22"/>
        </w:rPr>
      </w:pPr>
    </w:p>
    <w:p w:rsidR="00E32DF5" w:rsidRDefault="00E32DF5" w:rsidP="00E32DF5">
      <w:pPr>
        <w:rPr>
          <w:rFonts w:cs="Arial"/>
          <w:b/>
          <w:i/>
          <w:sz w:val="22"/>
          <w:szCs w:val="22"/>
        </w:rPr>
      </w:pPr>
      <w:r w:rsidRPr="004A66DB">
        <w:rPr>
          <w:rFonts w:cs="Arial"/>
          <w:b/>
          <w:i/>
          <w:sz w:val="22"/>
          <w:szCs w:val="22"/>
        </w:rPr>
        <w:t>LINEAMIENTOS DE CONTROL FINANCIERO</w:t>
      </w:r>
      <w:r>
        <w:rPr>
          <w:rFonts w:cs="Arial"/>
          <w:b/>
          <w:i/>
          <w:sz w:val="22"/>
          <w:szCs w:val="22"/>
        </w:rPr>
        <w:t>.</w:t>
      </w:r>
    </w:p>
    <w:p w:rsidR="00E32DF5" w:rsidRPr="004A66DB" w:rsidRDefault="00E32DF5" w:rsidP="00E32DF5">
      <w:pPr>
        <w:rPr>
          <w:rFonts w:cs="Arial"/>
          <w:b/>
          <w:i/>
          <w:sz w:val="22"/>
          <w:szCs w:val="22"/>
        </w:rPr>
      </w:pPr>
    </w:p>
    <w:p w:rsidR="00E32DF5" w:rsidRPr="004A66DB" w:rsidRDefault="00E32DF5" w:rsidP="00E32DF5">
      <w:pPr>
        <w:autoSpaceDE w:val="0"/>
        <w:autoSpaceDN w:val="0"/>
        <w:adjustRightInd w:val="0"/>
        <w:jc w:val="both"/>
        <w:rPr>
          <w:rFonts w:cs="Arial"/>
          <w:i/>
          <w:color w:val="000000"/>
          <w:sz w:val="22"/>
          <w:szCs w:val="22"/>
          <w:lang w:eastAsia="es-MX"/>
        </w:rPr>
      </w:pPr>
      <w:r w:rsidRPr="004A66DB">
        <w:rPr>
          <w:rFonts w:cs="Arial"/>
          <w:b/>
          <w:i/>
          <w:sz w:val="22"/>
          <w:szCs w:val="22"/>
        </w:rPr>
        <w:t>97.</w:t>
      </w:r>
      <w:r w:rsidRPr="004A66DB">
        <w:rPr>
          <w:rFonts w:cs="Arial"/>
          <w:b/>
          <w:bCs/>
          <w:i/>
          <w:sz w:val="22"/>
          <w:szCs w:val="22"/>
          <w:lang w:eastAsia="es-MX"/>
        </w:rPr>
        <w:t xml:space="preserve"> </w:t>
      </w:r>
      <w:r w:rsidRPr="004A66DB">
        <w:rPr>
          <w:rFonts w:cs="Arial"/>
          <w:i/>
          <w:color w:val="000000"/>
          <w:sz w:val="22"/>
          <w:szCs w:val="22"/>
          <w:lang w:eastAsia="es-MX"/>
        </w:rPr>
        <w:t>Los donativos, cooperaciones y/o ayudas que se otorguen deberán cumplir con lo siguiente:</w:t>
      </w:r>
    </w:p>
    <w:p w:rsidR="00E32DF5" w:rsidRPr="004A66DB" w:rsidRDefault="00E32DF5" w:rsidP="00E32DF5">
      <w:pPr>
        <w:autoSpaceDE w:val="0"/>
        <w:autoSpaceDN w:val="0"/>
        <w:adjustRightInd w:val="0"/>
        <w:jc w:val="both"/>
        <w:rPr>
          <w:rFonts w:cs="Arial"/>
          <w:i/>
          <w:sz w:val="22"/>
          <w:szCs w:val="22"/>
        </w:rPr>
      </w:pPr>
    </w:p>
    <w:p w:rsidR="00E32DF5" w:rsidRPr="004A66DB" w:rsidRDefault="00E32DF5" w:rsidP="00E32DF5">
      <w:pPr>
        <w:autoSpaceDE w:val="0"/>
        <w:autoSpaceDN w:val="0"/>
        <w:adjustRightInd w:val="0"/>
        <w:jc w:val="both"/>
        <w:rPr>
          <w:rFonts w:cs="Arial"/>
          <w:i/>
          <w:color w:val="000000"/>
          <w:sz w:val="22"/>
          <w:szCs w:val="22"/>
          <w:lang w:eastAsia="es-MX"/>
        </w:rPr>
      </w:pPr>
      <w:r w:rsidRPr="004A66DB">
        <w:rPr>
          <w:rFonts w:cs="Arial"/>
          <w:i/>
          <w:sz w:val="22"/>
          <w:szCs w:val="22"/>
        </w:rPr>
        <w:t xml:space="preserve">A) </w:t>
      </w:r>
      <w:r w:rsidRPr="004A66DB">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E32DF5" w:rsidRPr="004A66DB" w:rsidRDefault="00E32DF5" w:rsidP="00E32DF5">
      <w:pPr>
        <w:autoSpaceDE w:val="0"/>
        <w:autoSpaceDN w:val="0"/>
        <w:adjustRightInd w:val="0"/>
        <w:jc w:val="both"/>
        <w:rPr>
          <w:rFonts w:cs="Arial"/>
          <w:i/>
          <w:sz w:val="22"/>
          <w:szCs w:val="22"/>
        </w:rPr>
      </w:pPr>
    </w:p>
    <w:p w:rsidR="00E32DF5" w:rsidRPr="004A66DB" w:rsidRDefault="00E32DF5" w:rsidP="00E32DF5">
      <w:pPr>
        <w:autoSpaceDE w:val="0"/>
        <w:autoSpaceDN w:val="0"/>
        <w:adjustRightInd w:val="0"/>
        <w:jc w:val="both"/>
        <w:rPr>
          <w:rFonts w:cs="Arial"/>
          <w:i/>
          <w:color w:val="000000"/>
          <w:sz w:val="22"/>
          <w:szCs w:val="22"/>
          <w:lang w:eastAsia="es-MX"/>
        </w:rPr>
      </w:pPr>
      <w:r w:rsidRPr="004A66DB">
        <w:rPr>
          <w:rFonts w:cs="Arial"/>
          <w:i/>
          <w:sz w:val="22"/>
          <w:szCs w:val="22"/>
        </w:rPr>
        <w:t xml:space="preserve">c. </w:t>
      </w:r>
      <w:r w:rsidRPr="004A66DB">
        <w:rPr>
          <w:rFonts w:cs="Arial"/>
          <w:i/>
          <w:color w:val="000000"/>
          <w:sz w:val="22"/>
          <w:szCs w:val="22"/>
          <w:lang w:eastAsia="es-MX"/>
        </w:rPr>
        <w:t>El importe o monto del donativo, deberá estar contemplado en la partida correspondiente y contar con la suficiencia presupuestal.</w:t>
      </w:r>
    </w:p>
    <w:p w:rsidR="00E32DF5" w:rsidRPr="004A66DB" w:rsidRDefault="00E32DF5" w:rsidP="00E32DF5">
      <w:pPr>
        <w:autoSpaceDE w:val="0"/>
        <w:autoSpaceDN w:val="0"/>
        <w:adjustRightInd w:val="0"/>
        <w:jc w:val="both"/>
        <w:rPr>
          <w:rFonts w:cs="Arial"/>
          <w:i/>
          <w:color w:val="000000"/>
          <w:sz w:val="22"/>
          <w:szCs w:val="22"/>
          <w:lang w:eastAsia="es-MX"/>
        </w:rPr>
      </w:pPr>
    </w:p>
    <w:p w:rsidR="00E32DF5" w:rsidRPr="004A66DB" w:rsidRDefault="00E32DF5" w:rsidP="00E32DF5">
      <w:pPr>
        <w:autoSpaceDE w:val="0"/>
        <w:autoSpaceDN w:val="0"/>
        <w:adjustRightInd w:val="0"/>
        <w:jc w:val="both"/>
        <w:rPr>
          <w:rFonts w:cs="Arial"/>
          <w:i/>
          <w:color w:val="000000"/>
          <w:sz w:val="22"/>
          <w:szCs w:val="22"/>
          <w:lang w:eastAsia="es-MX"/>
        </w:rPr>
      </w:pPr>
    </w:p>
    <w:p w:rsidR="00E32DF5" w:rsidRPr="004A66DB" w:rsidRDefault="00E32DF5" w:rsidP="00E32DF5">
      <w:pPr>
        <w:autoSpaceDE w:val="0"/>
        <w:autoSpaceDN w:val="0"/>
        <w:adjustRightInd w:val="0"/>
        <w:jc w:val="both"/>
        <w:rPr>
          <w:rFonts w:cs="Arial"/>
          <w:i/>
          <w:color w:val="000000"/>
          <w:sz w:val="22"/>
          <w:szCs w:val="22"/>
          <w:lang w:eastAsia="es-MX"/>
        </w:rPr>
      </w:pPr>
      <w:r w:rsidRPr="004A66DB">
        <w:rPr>
          <w:rFonts w:cs="Arial"/>
          <w:i/>
          <w:color w:val="000000"/>
          <w:sz w:val="22"/>
          <w:szCs w:val="22"/>
          <w:lang w:eastAsia="es-MX"/>
        </w:rPr>
        <w:t>e. Carta de agradecimiento dirigida al Presidente Municipal, que haga constar la recepción del donativo, copia de la identificación oficial del beneficiado.</w:t>
      </w:r>
    </w:p>
    <w:p w:rsidR="00E32DF5" w:rsidRDefault="00E32DF5" w:rsidP="00E32DF5">
      <w:pPr>
        <w:ind w:left="360"/>
        <w:jc w:val="center"/>
        <w:rPr>
          <w:rFonts w:cs="Arial"/>
          <w:b/>
          <w:i/>
          <w:sz w:val="22"/>
          <w:szCs w:val="22"/>
        </w:rPr>
      </w:pPr>
    </w:p>
    <w:p w:rsidR="00E32DF5" w:rsidRPr="004A66DB" w:rsidRDefault="00E32DF5" w:rsidP="00E32DF5">
      <w:pPr>
        <w:ind w:left="360"/>
        <w:jc w:val="center"/>
        <w:rPr>
          <w:rFonts w:cs="Arial"/>
          <w:b/>
          <w:i/>
          <w:sz w:val="22"/>
          <w:szCs w:val="22"/>
        </w:rPr>
      </w:pPr>
    </w:p>
    <w:p w:rsidR="00E32DF5" w:rsidRPr="004A66DB" w:rsidRDefault="00E32DF5" w:rsidP="00E32DF5">
      <w:pPr>
        <w:ind w:left="360"/>
        <w:jc w:val="center"/>
        <w:rPr>
          <w:rFonts w:cs="Arial"/>
          <w:b/>
          <w:i/>
          <w:sz w:val="22"/>
          <w:szCs w:val="22"/>
        </w:rPr>
      </w:pPr>
      <w:r w:rsidRPr="004A66DB">
        <w:rPr>
          <w:rFonts w:cs="Arial"/>
          <w:b/>
          <w:i/>
          <w:sz w:val="22"/>
          <w:szCs w:val="22"/>
        </w:rPr>
        <w:t>CONSIDERANDO</w:t>
      </w:r>
    </w:p>
    <w:p w:rsidR="00E32DF5" w:rsidRDefault="00E32DF5" w:rsidP="00E32DF5">
      <w:pPr>
        <w:ind w:left="360"/>
        <w:jc w:val="center"/>
        <w:rPr>
          <w:rFonts w:cs="Arial"/>
          <w:b/>
          <w:i/>
          <w:sz w:val="22"/>
          <w:szCs w:val="22"/>
        </w:rPr>
      </w:pPr>
    </w:p>
    <w:p w:rsidR="00E32DF5" w:rsidRPr="004A66DB" w:rsidRDefault="00E32DF5" w:rsidP="00E32DF5">
      <w:pPr>
        <w:ind w:left="360"/>
        <w:jc w:val="center"/>
        <w:rPr>
          <w:rFonts w:cs="Arial"/>
          <w:b/>
          <w:i/>
          <w:sz w:val="22"/>
          <w:szCs w:val="22"/>
        </w:rPr>
      </w:pPr>
    </w:p>
    <w:p w:rsidR="00E32DF5" w:rsidRPr="004A66DB" w:rsidRDefault="00E32DF5" w:rsidP="00E32DF5">
      <w:pPr>
        <w:autoSpaceDE w:val="0"/>
        <w:autoSpaceDN w:val="0"/>
        <w:adjustRightInd w:val="0"/>
        <w:jc w:val="both"/>
        <w:rPr>
          <w:rFonts w:cs="Arial"/>
          <w:i/>
          <w:sz w:val="22"/>
          <w:szCs w:val="22"/>
        </w:rPr>
      </w:pPr>
      <w:r w:rsidRPr="004A66DB">
        <w:rPr>
          <w:rFonts w:cs="Arial"/>
          <w:i/>
          <w:sz w:val="22"/>
          <w:szCs w:val="22"/>
        </w:rPr>
        <w:t xml:space="preserve">I.- Que mediante oficio PM/2726/2015, la Presidencia Municipal envía al secretario la solicitud de fecha 30 de septiembre del 2015, del C. Víctor Gerardo González Martínez, </w:t>
      </w:r>
      <w:r w:rsidRPr="004A66DB">
        <w:rPr>
          <w:rFonts w:cs="Arial"/>
          <w:i/>
          <w:sz w:val="22"/>
          <w:szCs w:val="22"/>
        </w:rPr>
        <w:lastRenderedPageBreak/>
        <w:t>vecino de la colonia de San José el Jaral, quien requiere de un apoyo económico por la cantidad de $100,000.00 (cien mil pesos 0/100 m.n.), para asistir a la final del concurso de robótica MOONBOTS 2015, organizado por Google, que se llevara a cabo en Tokio Japón, del 23 al 29 de octubre del 2015.</w:t>
      </w:r>
    </w:p>
    <w:p w:rsidR="00E32DF5" w:rsidRPr="004A66DB" w:rsidRDefault="00E32DF5" w:rsidP="00E32DF5">
      <w:pPr>
        <w:autoSpaceDE w:val="0"/>
        <w:autoSpaceDN w:val="0"/>
        <w:adjustRightInd w:val="0"/>
        <w:jc w:val="both"/>
        <w:rPr>
          <w:rFonts w:cs="Arial"/>
          <w:i/>
          <w:sz w:val="22"/>
          <w:szCs w:val="22"/>
        </w:rPr>
      </w:pPr>
    </w:p>
    <w:p w:rsidR="00E32DF5" w:rsidRPr="004A66DB" w:rsidRDefault="00E32DF5" w:rsidP="00E32DF5">
      <w:pPr>
        <w:jc w:val="both"/>
        <w:rPr>
          <w:rFonts w:cs="Arial"/>
          <w:i/>
          <w:sz w:val="22"/>
          <w:szCs w:val="22"/>
        </w:rPr>
      </w:pPr>
      <w:r w:rsidRPr="004A66DB">
        <w:rPr>
          <w:rFonts w:cs="Arial"/>
          <w:i/>
          <w:sz w:val="22"/>
          <w:szCs w:val="22"/>
        </w:rPr>
        <w:t>A dicho oficio se adjunta la siguiente documentación en copia simple, que obra en el presente expediente SHA/159/CABILDO/2015.</w:t>
      </w:r>
    </w:p>
    <w:p w:rsidR="00E32DF5" w:rsidRPr="004A66DB" w:rsidRDefault="00E32DF5" w:rsidP="00E32DF5">
      <w:pPr>
        <w:jc w:val="both"/>
        <w:rPr>
          <w:rFonts w:cs="Arial"/>
          <w:i/>
          <w:sz w:val="22"/>
          <w:szCs w:val="22"/>
        </w:rPr>
      </w:pPr>
    </w:p>
    <w:p w:rsidR="00E32DF5" w:rsidRPr="004A66DB" w:rsidRDefault="00E32DF5" w:rsidP="00E32DF5">
      <w:pPr>
        <w:jc w:val="both"/>
        <w:rPr>
          <w:rFonts w:cs="Arial"/>
          <w:i/>
          <w:sz w:val="22"/>
          <w:szCs w:val="22"/>
        </w:rPr>
      </w:pPr>
      <w:r w:rsidRPr="004A66DB">
        <w:rPr>
          <w:rFonts w:cs="Arial"/>
          <w:i/>
          <w:sz w:val="22"/>
          <w:szCs w:val="22"/>
        </w:rPr>
        <w:t>Carta de Petición de fecha 30 de septiembre del 2015.</w:t>
      </w:r>
    </w:p>
    <w:p w:rsidR="00E32DF5" w:rsidRPr="004A66DB" w:rsidRDefault="00E32DF5" w:rsidP="00E32DF5">
      <w:pPr>
        <w:jc w:val="both"/>
        <w:rPr>
          <w:rFonts w:cs="Arial"/>
          <w:i/>
          <w:sz w:val="22"/>
          <w:szCs w:val="22"/>
        </w:rPr>
      </w:pPr>
    </w:p>
    <w:p w:rsidR="00E32DF5" w:rsidRPr="004A66DB" w:rsidRDefault="00E32DF5" w:rsidP="00E32DF5">
      <w:pPr>
        <w:jc w:val="both"/>
        <w:rPr>
          <w:rFonts w:cs="Arial"/>
          <w:i/>
          <w:sz w:val="22"/>
          <w:szCs w:val="22"/>
        </w:rPr>
      </w:pPr>
      <w:r w:rsidRPr="004A66DB">
        <w:rPr>
          <w:rFonts w:cs="Arial"/>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E32DF5" w:rsidRPr="004A66DB" w:rsidRDefault="00E32DF5" w:rsidP="00E32DF5">
      <w:pPr>
        <w:jc w:val="both"/>
        <w:rPr>
          <w:rFonts w:cs="Arial"/>
          <w:i/>
          <w:sz w:val="22"/>
          <w:szCs w:val="22"/>
        </w:rPr>
      </w:pPr>
    </w:p>
    <w:p w:rsidR="00E32DF5" w:rsidRPr="004A66DB" w:rsidRDefault="00E32DF5" w:rsidP="00E32DF5">
      <w:pPr>
        <w:autoSpaceDE w:val="0"/>
        <w:autoSpaceDN w:val="0"/>
        <w:adjustRightInd w:val="0"/>
        <w:jc w:val="both"/>
        <w:rPr>
          <w:rFonts w:cs="Arial"/>
          <w:i/>
          <w:sz w:val="22"/>
          <w:szCs w:val="22"/>
        </w:rPr>
      </w:pPr>
      <w:r w:rsidRPr="004A66DB">
        <w:rPr>
          <w:rFonts w:cs="Arial"/>
          <w:i/>
          <w:sz w:val="22"/>
          <w:szCs w:val="22"/>
        </w:rPr>
        <w:t xml:space="preserve">III.- </w:t>
      </w:r>
      <w:r>
        <w:rPr>
          <w:rFonts w:cs="Arial"/>
          <w:i/>
          <w:sz w:val="22"/>
          <w:szCs w:val="22"/>
        </w:rPr>
        <w:t>Se realizó</w:t>
      </w:r>
      <w:r w:rsidRPr="004A66DB">
        <w:rPr>
          <w:rFonts w:cs="Arial"/>
          <w:i/>
          <w:sz w:val="22"/>
          <w:szCs w:val="22"/>
        </w:rPr>
        <w:t xml:space="preserve"> el Estudio y Análisis del expediente SHA/159/CABILDO/2015, con su respectiva información que lo integra.</w:t>
      </w:r>
    </w:p>
    <w:p w:rsidR="00E32DF5" w:rsidRPr="004A66DB" w:rsidRDefault="00E32DF5" w:rsidP="00E32DF5">
      <w:pPr>
        <w:autoSpaceDE w:val="0"/>
        <w:autoSpaceDN w:val="0"/>
        <w:adjustRightInd w:val="0"/>
        <w:jc w:val="both"/>
        <w:rPr>
          <w:rFonts w:cs="Arial"/>
          <w:i/>
          <w:sz w:val="22"/>
          <w:szCs w:val="22"/>
        </w:rPr>
      </w:pPr>
    </w:p>
    <w:p w:rsidR="00E32DF5" w:rsidRPr="004A66DB" w:rsidRDefault="00E32DF5" w:rsidP="00E32DF5">
      <w:pPr>
        <w:autoSpaceDE w:val="0"/>
        <w:autoSpaceDN w:val="0"/>
        <w:adjustRightInd w:val="0"/>
        <w:jc w:val="both"/>
        <w:rPr>
          <w:rFonts w:cs="Arial"/>
          <w:i/>
          <w:sz w:val="22"/>
          <w:szCs w:val="22"/>
        </w:rPr>
      </w:pPr>
      <w:r w:rsidRPr="004A66DB">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4A66DB">
        <w:rPr>
          <w:rFonts w:cs="Arial"/>
          <w:i/>
          <w:sz w:val="22"/>
          <w:szCs w:val="22"/>
        </w:rPr>
        <w:t>e</w:t>
      </w:r>
      <w:proofErr w:type="spellEnd"/>
      <w:r w:rsidRPr="004A66DB">
        <w:rPr>
          <w:rFonts w:cs="Arial"/>
          <w:i/>
          <w:sz w:val="22"/>
          <w:szCs w:val="22"/>
        </w:rPr>
        <w:t xml:space="preserve"> de los Lineamientos de Control Financiero y Administrativo para las Entidades Fiscalizables Municipales del Estado de México.</w:t>
      </w:r>
    </w:p>
    <w:p w:rsidR="00E32DF5" w:rsidRPr="004A66DB" w:rsidRDefault="00E32DF5" w:rsidP="00E32DF5">
      <w:pPr>
        <w:autoSpaceDE w:val="0"/>
        <w:autoSpaceDN w:val="0"/>
        <w:adjustRightInd w:val="0"/>
        <w:jc w:val="both"/>
        <w:rPr>
          <w:rFonts w:cs="Arial"/>
          <w:i/>
          <w:sz w:val="22"/>
          <w:szCs w:val="22"/>
        </w:rPr>
      </w:pPr>
    </w:p>
    <w:p w:rsidR="00E32DF5" w:rsidRDefault="00E32DF5" w:rsidP="00E32DF5">
      <w:pPr>
        <w:jc w:val="both"/>
        <w:rPr>
          <w:rFonts w:cs="Arial"/>
          <w:i/>
          <w:sz w:val="22"/>
          <w:szCs w:val="22"/>
        </w:rPr>
      </w:pPr>
      <w:r w:rsidRPr="004A66DB">
        <w:rPr>
          <w:rFonts w:cs="Arial"/>
          <w:i/>
          <w:sz w:val="22"/>
          <w:szCs w:val="22"/>
        </w:rPr>
        <w:t>En atención a lo anterior los integrantes de las Comisiones determinan lo siguiente:</w:t>
      </w:r>
    </w:p>
    <w:p w:rsidR="00E32DF5" w:rsidRPr="004A66DB" w:rsidRDefault="00E32DF5" w:rsidP="00E32DF5">
      <w:pPr>
        <w:jc w:val="both"/>
        <w:rPr>
          <w:rFonts w:cs="Arial"/>
          <w:i/>
          <w:sz w:val="22"/>
          <w:szCs w:val="22"/>
        </w:rPr>
      </w:pPr>
    </w:p>
    <w:p w:rsidR="00E32DF5" w:rsidRPr="004A66DB" w:rsidRDefault="00E32DF5" w:rsidP="00E32DF5">
      <w:pPr>
        <w:jc w:val="both"/>
        <w:rPr>
          <w:rFonts w:cs="Arial"/>
          <w:i/>
          <w:sz w:val="22"/>
          <w:szCs w:val="22"/>
        </w:rPr>
      </w:pPr>
    </w:p>
    <w:p w:rsidR="00E32DF5" w:rsidRPr="004A66DB" w:rsidRDefault="00E32DF5" w:rsidP="00E32DF5">
      <w:pPr>
        <w:ind w:left="360"/>
        <w:jc w:val="center"/>
        <w:rPr>
          <w:rFonts w:cs="Arial"/>
          <w:b/>
          <w:i/>
          <w:sz w:val="22"/>
          <w:szCs w:val="22"/>
        </w:rPr>
      </w:pPr>
      <w:r w:rsidRPr="004A66DB">
        <w:rPr>
          <w:rFonts w:cs="Arial"/>
          <w:b/>
          <w:i/>
          <w:sz w:val="22"/>
          <w:szCs w:val="22"/>
        </w:rPr>
        <w:t>PUNTOS DE ACUERDO</w:t>
      </w:r>
    </w:p>
    <w:p w:rsidR="00E32DF5" w:rsidRPr="004A66DB" w:rsidRDefault="00E32DF5" w:rsidP="00E32DF5">
      <w:pPr>
        <w:ind w:left="360"/>
        <w:jc w:val="center"/>
        <w:rPr>
          <w:rFonts w:cs="Arial"/>
          <w:b/>
          <w:i/>
          <w:sz w:val="22"/>
          <w:szCs w:val="22"/>
        </w:rPr>
      </w:pPr>
    </w:p>
    <w:p w:rsidR="00783617" w:rsidRPr="00783617" w:rsidRDefault="00E32DF5" w:rsidP="00E32DF5">
      <w:pPr>
        <w:spacing w:line="348" w:lineRule="auto"/>
        <w:jc w:val="both"/>
        <w:rPr>
          <w:rFonts w:cs="Arial"/>
          <w:i/>
          <w:sz w:val="22"/>
          <w:szCs w:val="22"/>
        </w:rPr>
      </w:pPr>
      <w:r w:rsidRPr="004A66DB">
        <w:rPr>
          <w:rFonts w:cs="Arial"/>
          <w:b/>
          <w:i/>
          <w:sz w:val="22"/>
          <w:szCs w:val="22"/>
        </w:rPr>
        <w:t>PRIMERO</w:t>
      </w:r>
      <w:r w:rsidRPr="004A66DB">
        <w:rPr>
          <w:rFonts w:cs="Arial"/>
          <w:i/>
          <w:sz w:val="22"/>
          <w:szCs w:val="22"/>
        </w:rPr>
        <w:t>.- Se acuerda no aprob</w:t>
      </w:r>
      <w:r>
        <w:rPr>
          <w:rFonts w:cs="Arial"/>
          <w:i/>
          <w:sz w:val="22"/>
          <w:szCs w:val="22"/>
        </w:rPr>
        <w:t>ar la solicitud de la propuesta</w:t>
      </w:r>
      <w:r w:rsidRPr="004A66DB">
        <w:rPr>
          <w:rFonts w:cs="Arial"/>
          <w:i/>
          <w:sz w:val="22"/>
          <w:szCs w:val="22"/>
        </w:rPr>
        <w:t xml:space="preserve"> enviada por la Presidencia Municipal, a favor del C. Víctor Gerardo González Martínez, vecino de la colonia de San José el Jaral, quien requiere de un apoyo económico por la cantidad de $100,000.00 (cien mil pesos 0/100 m.n.), para asistir a la final del concurso de robótica MOONBOTS 2015, organ</w:t>
      </w:r>
      <w:r>
        <w:rPr>
          <w:rFonts w:cs="Arial"/>
          <w:i/>
          <w:sz w:val="22"/>
          <w:szCs w:val="22"/>
        </w:rPr>
        <w:t>izado por Google, que se llevará</w:t>
      </w:r>
      <w:r w:rsidRPr="004A66DB">
        <w:rPr>
          <w:rFonts w:cs="Arial"/>
          <w:i/>
          <w:sz w:val="22"/>
          <w:szCs w:val="22"/>
        </w:rPr>
        <w:t xml:space="preserve"> a cabo en Tokio Japón, del 23 al 29 de octubre del 2015, debido a que no cumple con lo establecido en los artículos 305, 308, 325 y 326 del Código Financiero del Estado de México, y Numeral 97 incisos a, c y </w:t>
      </w:r>
      <w:proofErr w:type="spellStart"/>
      <w:r w:rsidRPr="004A66DB">
        <w:rPr>
          <w:rFonts w:cs="Arial"/>
          <w:i/>
          <w:sz w:val="22"/>
          <w:szCs w:val="22"/>
        </w:rPr>
        <w:t>e</w:t>
      </w:r>
      <w:proofErr w:type="spellEnd"/>
      <w:r w:rsidRPr="004A66DB">
        <w:rPr>
          <w:rFonts w:cs="Arial"/>
          <w:i/>
          <w:sz w:val="22"/>
          <w:szCs w:val="22"/>
        </w:rPr>
        <w:t xml:space="preserve"> de los Lineamientos de Control Financiero y Administrativo para las Entidades Fiscalizables Municipales del Estado de México.</w:t>
      </w:r>
      <w:r>
        <w:rPr>
          <w:rFonts w:cs="Arial"/>
          <w:i/>
          <w:sz w:val="22"/>
          <w:szCs w:val="22"/>
        </w:rPr>
        <w:t xml:space="preserve"> </w:t>
      </w:r>
    </w:p>
    <w:p w:rsidR="00E32DF5" w:rsidRPr="004A66DB" w:rsidRDefault="00E32DF5" w:rsidP="00E32DF5">
      <w:pPr>
        <w:autoSpaceDE w:val="0"/>
        <w:autoSpaceDN w:val="0"/>
        <w:adjustRightInd w:val="0"/>
        <w:jc w:val="both"/>
        <w:rPr>
          <w:rFonts w:cs="Arial"/>
          <w:i/>
          <w:sz w:val="22"/>
          <w:szCs w:val="22"/>
        </w:rPr>
      </w:pPr>
    </w:p>
    <w:p w:rsidR="00783617" w:rsidRDefault="00E32DF5" w:rsidP="00E32DF5">
      <w:pPr>
        <w:spacing w:line="348" w:lineRule="auto"/>
        <w:jc w:val="both"/>
        <w:rPr>
          <w:rFonts w:cs="Arial"/>
          <w:i/>
          <w:sz w:val="22"/>
          <w:szCs w:val="22"/>
          <w:lang w:val="es-MX"/>
        </w:rPr>
      </w:pPr>
      <w:r w:rsidRPr="004A66DB">
        <w:rPr>
          <w:rFonts w:cs="Arial"/>
          <w:b/>
          <w:i/>
          <w:sz w:val="22"/>
          <w:szCs w:val="22"/>
        </w:rPr>
        <w:t>SEGUNDO</w:t>
      </w:r>
      <w:r w:rsidRPr="004A66DB">
        <w:rPr>
          <w:rFonts w:cs="Arial"/>
          <w:i/>
          <w:sz w:val="22"/>
          <w:szCs w:val="22"/>
        </w:rPr>
        <w:t>.- Instrúyase al Secretario del H. Ayuntamiento a efectos de que notifique a la Presidencia Municipal y al C. Víctor Gerardo González Martínez el contenido del presente acuerdo para su  conocimiento.</w:t>
      </w:r>
      <w:r w:rsidRPr="003E242D">
        <w:rPr>
          <w:rFonts w:cs="Arial"/>
          <w:i/>
          <w:sz w:val="22"/>
          <w:szCs w:val="22"/>
          <w:lang w:val="es-MX"/>
        </w:rPr>
        <w:t xml:space="preserve"> </w:t>
      </w:r>
    </w:p>
    <w:p w:rsidR="00783617" w:rsidRDefault="00783617" w:rsidP="00E32DF5">
      <w:pPr>
        <w:spacing w:line="348" w:lineRule="auto"/>
        <w:jc w:val="both"/>
        <w:rPr>
          <w:rFonts w:cs="Arial"/>
          <w:i/>
          <w:sz w:val="22"/>
          <w:szCs w:val="22"/>
          <w:lang w:val="es-MX"/>
        </w:rPr>
      </w:pPr>
    </w:p>
    <w:p w:rsidR="00E32DF5" w:rsidRDefault="00E32DF5" w:rsidP="00783617">
      <w:pPr>
        <w:spacing w:line="348" w:lineRule="auto"/>
        <w:jc w:val="both"/>
        <w:rPr>
          <w:rFonts w:cs="Arial"/>
          <w:i/>
          <w:sz w:val="22"/>
          <w:szCs w:val="22"/>
          <w:lang w:val="es-MX"/>
        </w:rPr>
      </w:pPr>
      <w:r w:rsidRPr="004A66DB">
        <w:rPr>
          <w:rFonts w:cs="Arial"/>
          <w:b/>
          <w:i/>
          <w:sz w:val="22"/>
          <w:szCs w:val="22"/>
        </w:rPr>
        <w:t>TERCERO.</w:t>
      </w:r>
      <w:r w:rsidRPr="004A66DB">
        <w:rPr>
          <w:rFonts w:cs="Arial"/>
          <w:i/>
          <w:sz w:val="22"/>
          <w:szCs w:val="22"/>
        </w:rPr>
        <w:t>- Publíquese en la Gaceta Municipal.</w:t>
      </w:r>
      <w:r w:rsidRPr="003E242D">
        <w:rPr>
          <w:rFonts w:cs="Arial"/>
          <w:i/>
          <w:sz w:val="22"/>
          <w:szCs w:val="22"/>
          <w:lang w:val="es-MX"/>
        </w:rPr>
        <w:t xml:space="preserve"> </w:t>
      </w:r>
    </w:p>
    <w:p w:rsidR="00783617" w:rsidRPr="003E242D" w:rsidRDefault="00783617" w:rsidP="00783617">
      <w:pPr>
        <w:spacing w:line="348" w:lineRule="auto"/>
        <w:jc w:val="both"/>
        <w:rPr>
          <w:rFonts w:cs="Arial"/>
          <w:i/>
          <w:sz w:val="22"/>
          <w:szCs w:val="22"/>
          <w:lang w:val="es-MX"/>
        </w:rPr>
      </w:pPr>
    </w:p>
    <w:p w:rsidR="00E32DF5" w:rsidRDefault="00E32DF5" w:rsidP="00783617">
      <w:pPr>
        <w:spacing w:line="348" w:lineRule="auto"/>
        <w:jc w:val="both"/>
        <w:rPr>
          <w:rFonts w:cs="Arial"/>
          <w:i/>
          <w:sz w:val="22"/>
          <w:szCs w:val="22"/>
          <w:lang w:val="es-MX"/>
        </w:rPr>
      </w:pPr>
      <w:r w:rsidRPr="004A66DB">
        <w:rPr>
          <w:rFonts w:cs="Arial"/>
          <w:b/>
          <w:i/>
          <w:sz w:val="22"/>
          <w:szCs w:val="22"/>
        </w:rPr>
        <w:lastRenderedPageBreak/>
        <w:t>CUARTO</w:t>
      </w:r>
      <w:r w:rsidRPr="004A66DB">
        <w:rPr>
          <w:rFonts w:cs="Arial"/>
          <w:i/>
          <w:sz w:val="22"/>
          <w:szCs w:val="22"/>
        </w:rPr>
        <w:t>.- Dese de baja de los asuntos pendientes de la Comisiones Edilicias de Hacienda y Cultura, Educación, Deporte y Recreación.</w:t>
      </w:r>
      <w:r w:rsidRPr="003E242D">
        <w:rPr>
          <w:rFonts w:cs="Arial"/>
          <w:i/>
          <w:sz w:val="22"/>
          <w:szCs w:val="22"/>
          <w:lang w:val="es-MX"/>
        </w:rPr>
        <w:t xml:space="preserve"> </w:t>
      </w:r>
    </w:p>
    <w:p w:rsidR="00783617" w:rsidRPr="00427F15" w:rsidRDefault="00783617" w:rsidP="00783617">
      <w:pPr>
        <w:spacing w:line="348" w:lineRule="auto"/>
        <w:jc w:val="both"/>
        <w:rPr>
          <w:rFonts w:cs="Arial"/>
          <w:szCs w:val="24"/>
        </w:rPr>
      </w:pPr>
    </w:p>
    <w:p w:rsidR="00E32DF5" w:rsidRPr="00427F15" w:rsidRDefault="00E32DF5" w:rsidP="00E32DF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783617">
        <w:rPr>
          <w:rFonts w:cs="Arial"/>
          <w:szCs w:val="24"/>
        </w:rPr>
        <w:t xml:space="preserve"> - </w:t>
      </w:r>
    </w:p>
    <w:p w:rsidR="00783617" w:rsidRDefault="00783617" w:rsidP="00E32DF5">
      <w:pPr>
        <w:tabs>
          <w:tab w:val="left" w:pos="9720"/>
        </w:tabs>
        <w:spacing w:line="360" w:lineRule="auto"/>
        <w:jc w:val="both"/>
        <w:rPr>
          <w:rFonts w:cs="Arial"/>
          <w:b/>
          <w:szCs w:val="24"/>
        </w:rPr>
      </w:pPr>
    </w:p>
    <w:p w:rsidR="00783617" w:rsidRDefault="00E32DF5" w:rsidP="00783617">
      <w:pPr>
        <w:tabs>
          <w:tab w:val="left" w:pos="9720"/>
        </w:tabs>
        <w:jc w:val="both"/>
        <w:rPr>
          <w:rFonts w:cs="Arial"/>
          <w:szCs w:val="24"/>
        </w:rPr>
      </w:pPr>
      <w:r w:rsidRPr="003E242D">
        <w:rPr>
          <w:rFonts w:cs="Arial"/>
          <w:b/>
          <w:szCs w:val="24"/>
        </w:rPr>
        <w:t>PRIMERO</w:t>
      </w:r>
      <w:r w:rsidRPr="003E242D">
        <w:rPr>
          <w:rFonts w:cs="Arial"/>
          <w:szCs w:val="24"/>
        </w:rPr>
        <w:t xml:space="preserve">.- Se acuerda no aprobar la solicitud de la propuesta enviada por la Presidencia Municipal, a favor del C. Víctor Gerardo González Martínez, vecino de la colonia de San José el Jaral, quien requiere de un apoyo económico por la cantidad de $100,000.00 (cien mil pesos 0/100 m.n.), para asistir a la final del concurso de robótica MOONBOTS 2015, organizado por Google, que se llevará a cabo en Tokio Japón, del 23 al 29 de octubre del 2015, debido a que no cumple con lo establecido en los artículos 305, 308, 325 y 326 del Código Financiero del Estado de México, y Numeral 97 incisos a, c y </w:t>
      </w:r>
      <w:proofErr w:type="spellStart"/>
      <w:r w:rsidRPr="003E242D">
        <w:rPr>
          <w:rFonts w:cs="Arial"/>
          <w:szCs w:val="24"/>
        </w:rPr>
        <w:t>e</w:t>
      </w:r>
      <w:proofErr w:type="spellEnd"/>
      <w:r w:rsidRPr="003E242D">
        <w:rPr>
          <w:rFonts w:cs="Arial"/>
          <w:szCs w:val="24"/>
        </w:rPr>
        <w:t xml:space="preserve"> de los Lineamientos de Control Financiero y Administrativo para las Entidades Fiscalizables Municipales del Estado de México.</w:t>
      </w:r>
      <w:r>
        <w:rPr>
          <w:rFonts w:cs="Arial"/>
          <w:szCs w:val="24"/>
        </w:rPr>
        <w:t xml:space="preserve"> </w:t>
      </w:r>
    </w:p>
    <w:p w:rsidR="00783617" w:rsidRDefault="00783617" w:rsidP="00783617">
      <w:pPr>
        <w:tabs>
          <w:tab w:val="left" w:pos="9720"/>
        </w:tabs>
        <w:jc w:val="both"/>
        <w:rPr>
          <w:rFonts w:cs="Arial"/>
          <w:szCs w:val="24"/>
        </w:rPr>
      </w:pPr>
    </w:p>
    <w:p w:rsidR="00783617" w:rsidRDefault="00783617" w:rsidP="00783617">
      <w:pPr>
        <w:tabs>
          <w:tab w:val="left" w:pos="9720"/>
        </w:tabs>
        <w:jc w:val="both"/>
        <w:rPr>
          <w:rFonts w:cs="Arial"/>
          <w:szCs w:val="24"/>
        </w:rPr>
      </w:pPr>
    </w:p>
    <w:p w:rsidR="00E32DF5" w:rsidRDefault="00E32DF5" w:rsidP="00783617">
      <w:pPr>
        <w:tabs>
          <w:tab w:val="left" w:pos="9720"/>
        </w:tabs>
        <w:jc w:val="both"/>
        <w:rPr>
          <w:rFonts w:cs="Arial"/>
          <w:szCs w:val="24"/>
        </w:rPr>
      </w:pPr>
      <w:r w:rsidRPr="003E242D">
        <w:rPr>
          <w:rFonts w:cs="Arial"/>
          <w:b/>
          <w:szCs w:val="24"/>
        </w:rPr>
        <w:t>SEGUNDO</w:t>
      </w:r>
      <w:r w:rsidRPr="003E242D">
        <w:rPr>
          <w:rFonts w:cs="Arial"/>
          <w:szCs w:val="24"/>
        </w:rPr>
        <w:t>.- Instrúyase al Secretario del H. Ayuntamiento a efectos de que notifique a la Presidencia Municipal y al C. Víctor Gerardo González Martínez el contenido del presente acuerdo para su  conocimiento.</w:t>
      </w:r>
      <w:r>
        <w:rPr>
          <w:rFonts w:cs="Arial"/>
          <w:szCs w:val="24"/>
        </w:rPr>
        <w:t xml:space="preserve"> </w:t>
      </w:r>
    </w:p>
    <w:p w:rsidR="00783617" w:rsidRDefault="00783617" w:rsidP="00783617">
      <w:pPr>
        <w:tabs>
          <w:tab w:val="left" w:pos="9720"/>
        </w:tabs>
        <w:jc w:val="both"/>
        <w:rPr>
          <w:rFonts w:cs="Arial"/>
          <w:szCs w:val="24"/>
        </w:rPr>
      </w:pPr>
    </w:p>
    <w:p w:rsidR="00783617" w:rsidRDefault="00783617" w:rsidP="00783617">
      <w:pPr>
        <w:tabs>
          <w:tab w:val="left" w:pos="9720"/>
        </w:tabs>
        <w:jc w:val="both"/>
        <w:rPr>
          <w:rFonts w:cs="Arial"/>
          <w:b/>
          <w:szCs w:val="24"/>
          <w:lang w:val="es-MX"/>
        </w:rPr>
      </w:pPr>
    </w:p>
    <w:p w:rsidR="00783617" w:rsidRDefault="00E32DF5" w:rsidP="00783617">
      <w:pPr>
        <w:tabs>
          <w:tab w:val="left" w:pos="9720"/>
        </w:tabs>
        <w:jc w:val="both"/>
        <w:rPr>
          <w:rFonts w:cs="Arial"/>
          <w:szCs w:val="24"/>
        </w:rPr>
      </w:pPr>
      <w:r w:rsidRPr="003E242D">
        <w:rPr>
          <w:rFonts w:cs="Arial"/>
          <w:b/>
          <w:szCs w:val="24"/>
        </w:rPr>
        <w:t>TERCERO.</w:t>
      </w:r>
      <w:r w:rsidRPr="003E242D">
        <w:rPr>
          <w:rFonts w:cs="Arial"/>
          <w:szCs w:val="24"/>
        </w:rPr>
        <w:t xml:space="preserve">- Publíquese en la Gaceta Municipal. </w:t>
      </w:r>
    </w:p>
    <w:p w:rsidR="00783617" w:rsidRDefault="00783617" w:rsidP="00783617">
      <w:pPr>
        <w:tabs>
          <w:tab w:val="left" w:pos="9720"/>
        </w:tabs>
        <w:jc w:val="both"/>
        <w:rPr>
          <w:rFonts w:cs="Arial"/>
          <w:szCs w:val="24"/>
        </w:rPr>
      </w:pPr>
    </w:p>
    <w:p w:rsidR="00783617" w:rsidRDefault="00783617" w:rsidP="00783617">
      <w:pPr>
        <w:tabs>
          <w:tab w:val="left" w:pos="9720"/>
        </w:tabs>
        <w:jc w:val="both"/>
        <w:rPr>
          <w:rFonts w:cs="Arial"/>
          <w:szCs w:val="24"/>
        </w:rPr>
      </w:pPr>
    </w:p>
    <w:p w:rsidR="00783617" w:rsidRDefault="00E32DF5" w:rsidP="00783617">
      <w:pPr>
        <w:tabs>
          <w:tab w:val="left" w:pos="9720"/>
        </w:tabs>
        <w:jc w:val="both"/>
        <w:rPr>
          <w:rFonts w:cs="Arial"/>
          <w:szCs w:val="24"/>
        </w:rPr>
      </w:pPr>
      <w:r w:rsidRPr="003E242D">
        <w:rPr>
          <w:rFonts w:cs="Arial"/>
          <w:b/>
          <w:szCs w:val="24"/>
        </w:rPr>
        <w:t>CUARTO</w:t>
      </w:r>
      <w:r w:rsidRPr="003E242D">
        <w:rPr>
          <w:rFonts w:cs="Arial"/>
          <w:szCs w:val="24"/>
        </w:rPr>
        <w:t xml:space="preserve">.- Dese de baja de los asuntos pendientes de la Comisiones Edilicias de Hacienda y Cultura, Educación, Deporte y Recreación. </w:t>
      </w:r>
    </w:p>
    <w:p w:rsidR="00783617" w:rsidRDefault="00783617" w:rsidP="00783617">
      <w:pPr>
        <w:tabs>
          <w:tab w:val="left" w:pos="9720"/>
        </w:tabs>
        <w:jc w:val="both"/>
        <w:rPr>
          <w:rFonts w:cs="Arial"/>
          <w:szCs w:val="24"/>
        </w:rPr>
      </w:pPr>
    </w:p>
    <w:p w:rsidR="00783617" w:rsidRDefault="00783617" w:rsidP="00783617">
      <w:pPr>
        <w:tabs>
          <w:tab w:val="left" w:pos="9720"/>
        </w:tabs>
        <w:jc w:val="both"/>
        <w:rPr>
          <w:rFonts w:cs="Arial"/>
          <w:szCs w:val="24"/>
        </w:rPr>
      </w:pPr>
    </w:p>
    <w:p w:rsidR="00E509BC" w:rsidRDefault="00E509BC" w:rsidP="00783617">
      <w:pPr>
        <w:tabs>
          <w:tab w:val="left" w:pos="9720"/>
        </w:tabs>
        <w:jc w:val="both"/>
        <w:rPr>
          <w:rFonts w:cs="Arial"/>
          <w:szCs w:val="24"/>
        </w:rPr>
      </w:pPr>
    </w:p>
    <w:p w:rsidR="00783617" w:rsidRDefault="00783617" w:rsidP="00783617">
      <w:pPr>
        <w:tabs>
          <w:tab w:val="left" w:pos="9720"/>
        </w:tabs>
        <w:jc w:val="both"/>
        <w:rPr>
          <w:rFonts w:cs="Arial"/>
          <w:szCs w:val="24"/>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E509BC" w:rsidRDefault="00E509BC" w:rsidP="00783617">
      <w:pPr>
        <w:ind w:right="-660"/>
        <w:jc w:val="center"/>
        <w:rPr>
          <w:rFonts w:ascii="Century" w:hAnsi="Century"/>
          <w:b/>
          <w:sz w:val="18"/>
          <w:szCs w:val="18"/>
        </w:rPr>
      </w:pPr>
    </w:p>
    <w:p w:rsidR="00E509BC" w:rsidRDefault="00E509BC"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783617" w:rsidRDefault="00783617" w:rsidP="00783617">
      <w:pPr>
        <w:tabs>
          <w:tab w:val="left" w:pos="9720"/>
        </w:tabs>
        <w:jc w:val="both"/>
        <w:rPr>
          <w:rFonts w:cs="Arial"/>
          <w:szCs w:val="24"/>
        </w:rPr>
      </w:pPr>
    </w:p>
    <w:p w:rsidR="00783617" w:rsidRDefault="00783617" w:rsidP="00783617">
      <w:pPr>
        <w:tabs>
          <w:tab w:val="left" w:pos="9720"/>
        </w:tabs>
        <w:jc w:val="both"/>
        <w:rPr>
          <w:rFonts w:cs="Arial"/>
          <w:szCs w:val="24"/>
        </w:rPr>
      </w:pPr>
    </w:p>
    <w:p w:rsidR="00E32DF5" w:rsidRDefault="00E32DF5" w:rsidP="00783617">
      <w:pPr>
        <w:tabs>
          <w:tab w:val="left" w:pos="9720"/>
        </w:tabs>
        <w:jc w:val="both"/>
        <w:rPr>
          <w:rFonts w:cs="Arial"/>
          <w:b/>
          <w:sz w:val="26"/>
          <w:szCs w:val="26"/>
          <w:lang w:val="es-MX"/>
        </w:rPr>
      </w:pPr>
      <w:r w:rsidRPr="00783617">
        <w:rPr>
          <w:rFonts w:cs="Arial"/>
          <w:b/>
          <w:caps/>
          <w:szCs w:val="24"/>
        </w:rPr>
        <w:lastRenderedPageBreak/>
        <w:t>D</w:t>
      </w:r>
      <w:r w:rsidRPr="00783617">
        <w:rPr>
          <w:rFonts w:cs="Arial"/>
          <w:b/>
          <w:color w:val="000000"/>
          <w:szCs w:val="24"/>
        </w:rPr>
        <w:t>ictamen que emiten de manera conjunta las</w:t>
      </w:r>
      <w:r w:rsidRPr="00783617">
        <w:rPr>
          <w:rFonts w:cs="Arial"/>
          <w:b/>
          <w:szCs w:val="24"/>
        </w:rPr>
        <w:t xml:space="preserve"> Comisiones Edilicias de  Hacienda y de Cultura, Educación, Deporte y Recreación,  relativo al estudio, análisis y </w:t>
      </w:r>
      <w:proofErr w:type="spellStart"/>
      <w:r w:rsidRPr="00783617">
        <w:rPr>
          <w:rFonts w:cs="Arial"/>
          <w:b/>
          <w:szCs w:val="24"/>
        </w:rPr>
        <w:t>dictaminación</w:t>
      </w:r>
      <w:proofErr w:type="spellEnd"/>
      <w:r w:rsidRPr="00783617">
        <w:rPr>
          <w:rFonts w:cs="Arial"/>
          <w:b/>
          <w:szCs w:val="24"/>
        </w:rPr>
        <w:t xml:space="preserve">, de la solicitud presentada por el C. Sergio </w:t>
      </w:r>
      <w:proofErr w:type="spellStart"/>
      <w:r w:rsidRPr="00783617">
        <w:rPr>
          <w:rFonts w:cs="Arial"/>
          <w:b/>
          <w:szCs w:val="24"/>
        </w:rPr>
        <w:t>Reveriano</w:t>
      </w:r>
      <w:proofErr w:type="spellEnd"/>
      <w:r w:rsidRPr="00783617">
        <w:rPr>
          <w:rFonts w:cs="Arial"/>
          <w:b/>
          <w:szCs w:val="24"/>
        </w:rPr>
        <w:t xml:space="preserve"> Espinosa </w:t>
      </w:r>
      <w:proofErr w:type="spellStart"/>
      <w:r w:rsidRPr="00783617">
        <w:rPr>
          <w:rFonts w:cs="Arial"/>
          <w:b/>
          <w:szCs w:val="24"/>
        </w:rPr>
        <w:t>Cureño</w:t>
      </w:r>
      <w:proofErr w:type="spellEnd"/>
      <w:r w:rsidRPr="00783617">
        <w:rPr>
          <w:rFonts w:cs="Arial"/>
          <w:b/>
          <w:szCs w:val="24"/>
        </w:rPr>
        <w:t xml:space="preserve">, Presidente de Frontón Atizapán, quien requiere de un apoyo económico por la cantidad de $60,000.00 (sesenta mil pesos 00/100 m.n.) para la realización de un torneo magno,  que se llevará a cabo el día 20 de noviembre del año 2015. </w:t>
      </w:r>
      <w:r w:rsidRPr="00783617">
        <w:rPr>
          <w:rFonts w:cs="Arial"/>
          <w:b/>
          <w:bCs/>
          <w:color w:val="000000"/>
          <w:szCs w:val="24"/>
          <w:lang w:eastAsia="es-MX"/>
        </w:rPr>
        <w:t>(Expediente SHA/160/CABILDO/2015).</w:t>
      </w:r>
      <w:r w:rsidRPr="00BD65A5">
        <w:rPr>
          <w:rFonts w:cs="Arial"/>
          <w:b/>
          <w:sz w:val="26"/>
          <w:szCs w:val="26"/>
          <w:lang w:val="es-MX"/>
        </w:rPr>
        <w:t xml:space="preserve"> </w:t>
      </w:r>
    </w:p>
    <w:p w:rsidR="00783617" w:rsidRDefault="00783617" w:rsidP="00783617">
      <w:pPr>
        <w:tabs>
          <w:tab w:val="left" w:pos="9720"/>
        </w:tabs>
        <w:jc w:val="both"/>
        <w:rPr>
          <w:rFonts w:cs="Arial"/>
          <w:b/>
          <w:sz w:val="28"/>
          <w:szCs w:val="28"/>
        </w:rPr>
      </w:pPr>
    </w:p>
    <w:p w:rsidR="00E32DF5" w:rsidRPr="004862D4" w:rsidRDefault="00E32DF5" w:rsidP="00E32DF5">
      <w:pPr>
        <w:autoSpaceDE w:val="0"/>
        <w:autoSpaceDN w:val="0"/>
        <w:adjustRightInd w:val="0"/>
        <w:jc w:val="both"/>
        <w:rPr>
          <w:i/>
          <w:sz w:val="22"/>
          <w:szCs w:val="22"/>
        </w:rPr>
      </w:pPr>
      <w:r w:rsidRPr="004862D4">
        <w:rPr>
          <w:i/>
          <w:sz w:val="22"/>
          <w:szCs w:val="22"/>
        </w:rPr>
        <w:t>En el Municipio de Atizapán de Zaragoza, siendo las 11:00 h</w:t>
      </w:r>
      <w:r>
        <w:rPr>
          <w:i/>
          <w:sz w:val="22"/>
          <w:szCs w:val="22"/>
        </w:rPr>
        <w:t>oras del  día 27 de octubre de d</w:t>
      </w:r>
      <w:r w:rsidRPr="004862D4">
        <w:rPr>
          <w:i/>
          <w:sz w:val="22"/>
          <w:szCs w:val="22"/>
        </w:rPr>
        <w:t xml:space="preserve">os  </w:t>
      </w:r>
      <w:r>
        <w:rPr>
          <w:i/>
          <w:sz w:val="22"/>
          <w:szCs w:val="22"/>
        </w:rPr>
        <w:t>m</w:t>
      </w:r>
      <w:r w:rsidRPr="004862D4">
        <w:rPr>
          <w:i/>
          <w:sz w:val="22"/>
          <w:szCs w:val="22"/>
        </w:rPr>
        <w:t xml:space="preserve">il </w:t>
      </w:r>
      <w:r>
        <w:rPr>
          <w:i/>
          <w:sz w:val="22"/>
          <w:szCs w:val="22"/>
        </w:rPr>
        <w:t>q</w:t>
      </w:r>
      <w:r w:rsidRPr="004862D4">
        <w:rPr>
          <w:i/>
          <w:sz w:val="22"/>
          <w:szCs w:val="22"/>
        </w:rPr>
        <w:t xml:space="preserve">uince, reunidos en la oficina que ocupa la Sindicatura  del Ayuntamiento de Atizapán de Zaragoza, Estado de México, en el Palacio Municipal de Atizapán de Zaragoza México, estando presentes los integrantes de la Comisión de Hacienda y la Comisión de Cultura, Educación, Deportes, y Recreación, se procedió a dar inicio, al Estudio, Análisis y Dictamen de la solicitud enviada por la Presidencia Municipal de este Ayuntamiento, Centésima Décima Novena Sesión Ordinaria de Cabildo de fecha 15 de octubre del año en curso, tomado en el punto 5.2, se remite a estas comisiones; la solicitud presentada por 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Presidente de Frontón Atizapán, quien solicita se le otorgue un apoyo económico por la cantidad de $60,000.00 (sesenta mil pesos 00/100 m.n.), para la realización de un torneo magno que se llevara a cabo el día 20 de noviembre del 2015; en virtud de lo especificado, en el (Expediente de cabildo SHA/160/CABILDO/2015), de conformidad con las consideraciones siguientes:</w:t>
      </w:r>
    </w:p>
    <w:p w:rsidR="00E32DF5" w:rsidRDefault="00E32DF5" w:rsidP="00E32DF5">
      <w:pPr>
        <w:ind w:left="360"/>
        <w:jc w:val="center"/>
        <w:rPr>
          <w:b/>
          <w:i/>
          <w:sz w:val="22"/>
          <w:szCs w:val="22"/>
        </w:rPr>
      </w:pPr>
    </w:p>
    <w:p w:rsidR="00E32DF5" w:rsidRPr="004862D4" w:rsidRDefault="00E32DF5" w:rsidP="00E32DF5">
      <w:pPr>
        <w:ind w:left="360"/>
        <w:jc w:val="center"/>
        <w:rPr>
          <w:b/>
          <w:i/>
          <w:sz w:val="22"/>
          <w:szCs w:val="22"/>
        </w:rPr>
      </w:pPr>
    </w:p>
    <w:p w:rsidR="00E32DF5" w:rsidRPr="004862D4" w:rsidRDefault="00E32DF5" w:rsidP="00E32DF5">
      <w:pPr>
        <w:ind w:left="360"/>
        <w:jc w:val="center"/>
        <w:rPr>
          <w:b/>
          <w:i/>
          <w:sz w:val="22"/>
          <w:szCs w:val="22"/>
        </w:rPr>
      </w:pPr>
      <w:r w:rsidRPr="004862D4">
        <w:rPr>
          <w:b/>
          <w:i/>
          <w:sz w:val="22"/>
          <w:szCs w:val="22"/>
        </w:rPr>
        <w:t xml:space="preserve">NORMATIVIDAD </w:t>
      </w:r>
    </w:p>
    <w:p w:rsidR="00E32DF5" w:rsidRDefault="00E32DF5" w:rsidP="00E32DF5">
      <w:pPr>
        <w:rPr>
          <w:b/>
          <w:i/>
          <w:sz w:val="22"/>
          <w:szCs w:val="22"/>
        </w:rPr>
      </w:pPr>
    </w:p>
    <w:p w:rsidR="00E32DF5" w:rsidRPr="004862D4" w:rsidRDefault="00E32DF5" w:rsidP="00E32DF5">
      <w:pPr>
        <w:rPr>
          <w:b/>
          <w:i/>
          <w:sz w:val="22"/>
          <w:szCs w:val="22"/>
        </w:rPr>
      </w:pPr>
    </w:p>
    <w:p w:rsidR="00E32DF5" w:rsidRDefault="00E32DF5" w:rsidP="00E32DF5">
      <w:pPr>
        <w:rPr>
          <w:b/>
          <w:i/>
          <w:sz w:val="22"/>
          <w:szCs w:val="22"/>
        </w:rPr>
      </w:pPr>
      <w:r w:rsidRPr="004862D4">
        <w:rPr>
          <w:b/>
          <w:i/>
          <w:sz w:val="22"/>
          <w:szCs w:val="22"/>
        </w:rPr>
        <w:t>CÓDIGO FINANCIERO DEL ESTADO DE MÉXICO Y MUNICIPIOS</w:t>
      </w:r>
      <w:r>
        <w:rPr>
          <w:b/>
          <w:i/>
          <w:sz w:val="22"/>
          <w:szCs w:val="22"/>
        </w:rPr>
        <w:t>.</w:t>
      </w:r>
    </w:p>
    <w:p w:rsidR="00E32DF5" w:rsidRPr="004862D4" w:rsidRDefault="00E32DF5" w:rsidP="00E32DF5">
      <w:pPr>
        <w:rPr>
          <w:b/>
          <w:i/>
          <w:sz w:val="22"/>
          <w:szCs w:val="22"/>
        </w:rPr>
      </w:pPr>
    </w:p>
    <w:p w:rsidR="00E32DF5" w:rsidRPr="004862D4" w:rsidRDefault="00E32DF5" w:rsidP="00E32DF5">
      <w:pPr>
        <w:pStyle w:val="Default"/>
        <w:jc w:val="both"/>
        <w:rPr>
          <w:i/>
          <w:sz w:val="22"/>
          <w:szCs w:val="22"/>
        </w:rPr>
      </w:pPr>
      <w:r w:rsidRPr="004862D4">
        <w:rPr>
          <w:rFonts w:ascii="Calibri" w:hAnsi="Calibri" w:cs="Times New Roman"/>
          <w:b/>
          <w:i/>
          <w:color w:val="auto"/>
          <w:sz w:val="22"/>
          <w:szCs w:val="22"/>
          <w:lang w:eastAsia="en-US"/>
        </w:rPr>
        <w:t>Artículo 305.-</w:t>
      </w:r>
      <w:r w:rsidRPr="004862D4">
        <w:rPr>
          <w:rFonts w:ascii="Calibri" w:hAnsi="Calibri" w:cs="Times New Roman"/>
          <w:i/>
          <w:color w:val="auto"/>
          <w:sz w:val="22"/>
          <w:szCs w:val="22"/>
          <w:lang w:eastAsia="en-US"/>
        </w:rPr>
        <w:t xml:space="preserve"> </w:t>
      </w:r>
      <w:r w:rsidRPr="004862D4">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E32DF5" w:rsidRPr="004862D4" w:rsidRDefault="00E32DF5" w:rsidP="00E32DF5">
      <w:pPr>
        <w:pStyle w:val="Default"/>
        <w:jc w:val="both"/>
        <w:rPr>
          <w:rFonts w:ascii="Calibri" w:hAnsi="Calibri" w:cs="Times New Roman"/>
          <w:i/>
          <w:color w:val="auto"/>
          <w:sz w:val="22"/>
          <w:szCs w:val="22"/>
          <w:lang w:eastAsia="en-US"/>
        </w:rPr>
      </w:pPr>
    </w:p>
    <w:p w:rsidR="00E32DF5" w:rsidRDefault="00E32DF5" w:rsidP="00E32DF5">
      <w:pPr>
        <w:jc w:val="both"/>
        <w:rPr>
          <w:b/>
          <w:i/>
          <w:sz w:val="22"/>
          <w:szCs w:val="22"/>
        </w:rPr>
      </w:pPr>
      <w:r w:rsidRPr="004862D4">
        <w:rPr>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E32DF5" w:rsidRDefault="00E32DF5" w:rsidP="00E32DF5">
      <w:pPr>
        <w:jc w:val="both"/>
        <w:rPr>
          <w:b/>
          <w:i/>
          <w:sz w:val="22"/>
          <w:szCs w:val="22"/>
        </w:rPr>
      </w:pPr>
    </w:p>
    <w:p w:rsidR="00E509BC" w:rsidRPr="004862D4" w:rsidRDefault="00E509BC" w:rsidP="00E32DF5">
      <w:pPr>
        <w:jc w:val="both"/>
        <w:rPr>
          <w:b/>
          <w:i/>
          <w:sz w:val="22"/>
          <w:szCs w:val="22"/>
        </w:rPr>
      </w:pPr>
    </w:p>
    <w:p w:rsidR="00E32DF5" w:rsidRDefault="00E32DF5" w:rsidP="00E32DF5">
      <w:pPr>
        <w:jc w:val="both"/>
        <w:rPr>
          <w:rFonts w:cs="Arial"/>
          <w:i/>
          <w:color w:val="000000"/>
          <w:sz w:val="22"/>
          <w:szCs w:val="22"/>
          <w:lang w:eastAsia="es-MX"/>
        </w:rPr>
      </w:pPr>
      <w:r w:rsidRPr="004862D4">
        <w:rPr>
          <w:b/>
          <w:i/>
          <w:sz w:val="22"/>
          <w:szCs w:val="22"/>
        </w:rPr>
        <w:t>Artículo 308.-</w:t>
      </w:r>
      <w:r w:rsidRPr="004862D4">
        <w:rPr>
          <w:b/>
          <w:bCs/>
          <w:i/>
          <w:sz w:val="22"/>
          <w:szCs w:val="22"/>
        </w:rPr>
        <w:t xml:space="preserve"> </w:t>
      </w:r>
      <w:r w:rsidRPr="004862D4">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E32DF5" w:rsidRDefault="00E32DF5" w:rsidP="00E32DF5">
      <w:pPr>
        <w:jc w:val="both"/>
        <w:rPr>
          <w:rFonts w:cs="Arial"/>
          <w:i/>
          <w:color w:val="000000"/>
          <w:sz w:val="22"/>
          <w:szCs w:val="22"/>
          <w:lang w:eastAsia="es-MX"/>
        </w:rPr>
      </w:pPr>
    </w:p>
    <w:p w:rsidR="00E509BC" w:rsidRPr="004862D4" w:rsidRDefault="00E509BC" w:rsidP="00E32DF5">
      <w:pPr>
        <w:jc w:val="both"/>
        <w:rPr>
          <w:rFonts w:cs="Arial"/>
          <w:i/>
          <w:color w:val="000000"/>
          <w:sz w:val="22"/>
          <w:szCs w:val="22"/>
          <w:lang w:eastAsia="es-MX"/>
        </w:rPr>
      </w:pPr>
    </w:p>
    <w:p w:rsidR="00E32DF5" w:rsidRPr="004862D4" w:rsidRDefault="00E32DF5" w:rsidP="00E32DF5">
      <w:pPr>
        <w:pStyle w:val="Default"/>
        <w:jc w:val="both"/>
        <w:rPr>
          <w:i/>
          <w:sz w:val="22"/>
          <w:szCs w:val="22"/>
        </w:rPr>
      </w:pPr>
      <w:r w:rsidRPr="004862D4">
        <w:rPr>
          <w:rFonts w:ascii="Calibri" w:hAnsi="Calibri" w:cs="Times New Roman"/>
          <w:b/>
          <w:i/>
          <w:color w:val="auto"/>
          <w:sz w:val="22"/>
          <w:szCs w:val="22"/>
          <w:lang w:eastAsia="en-US"/>
        </w:rPr>
        <w:t xml:space="preserve">Artículo 325.- </w:t>
      </w:r>
      <w:r w:rsidRPr="004862D4">
        <w:rPr>
          <w:i/>
          <w:sz w:val="22"/>
          <w:szCs w:val="22"/>
        </w:rPr>
        <w:t xml:space="preserve">Las Dependencias y Entidades Públicas sólo podrán otorgar donativos a los sectores público, social y privado, cuando estos estén previstos en sus respectivos presupuestos. </w:t>
      </w:r>
    </w:p>
    <w:p w:rsidR="00E32DF5" w:rsidRDefault="00E32DF5" w:rsidP="00E32DF5">
      <w:pPr>
        <w:pStyle w:val="Default"/>
        <w:jc w:val="both"/>
        <w:rPr>
          <w:rFonts w:ascii="Calibri" w:hAnsi="Calibri" w:cs="Times New Roman"/>
          <w:b/>
          <w:i/>
          <w:color w:val="auto"/>
          <w:sz w:val="22"/>
          <w:szCs w:val="22"/>
          <w:lang w:eastAsia="en-US"/>
        </w:rPr>
      </w:pPr>
    </w:p>
    <w:p w:rsidR="00E509BC" w:rsidRPr="004862D4" w:rsidRDefault="00E509BC" w:rsidP="00E32DF5">
      <w:pPr>
        <w:pStyle w:val="Default"/>
        <w:jc w:val="both"/>
        <w:rPr>
          <w:rFonts w:ascii="Calibri" w:hAnsi="Calibri" w:cs="Times New Roman"/>
          <w:b/>
          <w:i/>
          <w:color w:val="auto"/>
          <w:sz w:val="22"/>
          <w:szCs w:val="22"/>
          <w:lang w:eastAsia="en-US"/>
        </w:rPr>
      </w:pPr>
    </w:p>
    <w:p w:rsidR="00E32DF5" w:rsidRPr="004862D4" w:rsidRDefault="00E32DF5" w:rsidP="00E32DF5">
      <w:pPr>
        <w:pStyle w:val="Default"/>
        <w:jc w:val="both"/>
        <w:rPr>
          <w:i/>
          <w:sz w:val="22"/>
          <w:szCs w:val="22"/>
        </w:rPr>
      </w:pPr>
      <w:r w:rsidRPr="004862D4">
        <w:rPr>
          <w:rFonts w:ascii="Calibri" w:hAnsi="Calibri" w:cs="Times New Roman"/>
          <w:b/>
          <w:i/>
          <w:color w:val="auto"/>
          <w:sz w:val="22"/>
          <w:szCs w:val="22"/>
          <w:lang w:eastAsia="en-US"/>
        </w:rPr>
        <w:lastRenderedPageBreak/>
        <w:t xml:space="preserve">Artículo 326.- </w:t>
      </w:r>
      <w:r w:rsidRPr="004862D4">
        <w:rPr>
          <w:i/>
          <w:sz w:val="22"/>
          <w:szCs w:val="22"/>
        </w:rPr>
        <w:t xml:space="preserve">Los donativos deberán ser autorizados por el Gobernador o por el titular de las dependencias y de las Entidades Públicas en forma indelegable y deberán estar vinculados a algún programa. </w:t>
      </w:r>
    </w:p>
    <w:p w:rsidR="00E32DF5" w:rsidRPr="004862D4" w:rsidRDefault="00E32DF5" w:rsidP="00E32DF5">
      <w:pPr>
        <w:pStyle w:val="Default"/>
        <w:jc w:val="both"/>
        <w:rPr>
          <w:rFonts w:ascii="Calibri" w:hAnsi="Calibri" w:cs="Times New Roman"/>
          <w:i/>
          <w:color w:val="auto"/>
          <w:sz w:val="22"/>
          <w:szCs w:val="22"/>
          <w:lang w:eastAsia="en-US"/>
        </w:rPr>
      </w:pPr>
    </w:p>
    <w:p w:rsidR="00E32DF5" w:rsidRDefault="00E32DF5" w:rsidP="00E32DF5">
      <w:pPr>
        <w:pStyle w:val="Default"/>
        <w:jc w:val="both"/>
        <w:rPr>
          <w:i/>
          <w:sz w:val="22"/>
          <w:szCs w:val="22"/>
        </w:rPr>
      </w:pPr>
      <w:r w:rsidRPr="004862D4">
        <w:rPr>
          <w:i/>
          <w:sz w:val="22"/>
          <w:szCs w:val="22"/>
        </w:rPr>
        <w:t>En el caso de las Entidades Públicas deberán contar con el previo acuerdo de su órgano de gobierno.</w:t>
      </w:r>
    </w:p>
    <w:p w:rsidR="00E32DF5" w:rsidRDefault="00E32DF5" w:rsidP="00E509BC">
      <w:pPr>
        <w:pStyle w:val="Default"/>
        <w:jc w:val="both"/>
        <w:rPr>
          <w:i/>
          <w:sz w:val="22"/>
          <w:szCs w:val="22"/>
        </w:rPr>
      </w:pPr>
    </w:p>
    <w:p w:rsidR="00E509BC" w:rsidRPr="004862D4" w:rsidRDefault="00E509BC" w:rsidP="00E509BC">
      <w:pPr>
        <w:pStyle w:val="Default"/>
        <w:jc w:val="both"/>
        <w:rPr>
          <w:i/>
          <w:sz w:val="22"/>
          <w:szCs w:val="22"/>
        </w:rPr>
      </w:pPr>
    </w:p>
    <w:p w:rsidR="00E32DF5" w:rsidRDefault="00E32DF5" w:rsidP="00E32DF5">
      <w:pPr>
        <w:rPr>
          <w:b/>
          <w:i/>
          <w:sz w:val="22"/>
          <w:szCs w:val="22"/>
        </w:rPr>
      </w:pPr>
      <w:r w:rsidRPr="004862D4">
        <w:rPr>
          <w:b/>
          <w:i/>
          <w:sz w:val="22"/>
          <w:szCs w:val="22"/>
        </w:rPr>
        <w:t>LINEAMIENTOS DE CONTROL FINANCIERO</w:t>
      </w:r>
      <w:r>
        <w:rPr>
          <w:b/>
          <w:i/>
          <w:sz w:val="22"/>
          <w:szCs w:val="22"/>
        </w:rPr>
        <w:t>.</w:t>
      </w:r>
    </w:p>
    <w:p w:rsidR="00E32DF5" w:rsidRPr="004862D4" w:rsidRDefault="00E32DF5" w:rsidP="00E32DF5">
      <w:pPr>
        <w:rPr>
          <w:b/>
          <w:i/>
          <w:sz w:val="22"/>
          <w:szCs w:val="22"/>
        </w:rPr>
      </w:pPr>
    </w:p>
    <w:p w:rsidR="00E32DF5" w:rsidRPr="004862D4" w:rsidRDefault="00E32DF5" w:rsidP="00E32DF5">
      <w:pPr>
        <w:autoSpaceDE w:val="0"/>
        <w:autoSpaceDN w:val="0"/>
        <w:adjustRightInd w:val="0"/>
        <w:jc w:val="both"/>
        <w:rPr>
          <w:rFonts w:cs="Arial"/>
          <w:i/>
          <w:color w:val="000000"/>
          <w:sz w:val="22"/>
          <w:szCs w:val="22"/>
          <w:lang w:eastAsia="es-MX"/>
        </w:rPr>
      </w:pPr>
      <w:r w:rsidRPr="004862D4">
        <w:rPr>
          <w:b/>
          <w:i/>
          <w:sz w:val="22"/>
          <w:szCs w:val="22"/>
        </w:rPr>
        <w:t>97.</w:t>
      </w:r>
      <w:r w:rsidRPr="004862D4">
        <w:rPr>
          <w:rFonts w:cs="Arial"/>
          <w:b/>
          <w:bCs/>
          <w:i/>
          <w:sz w:val="22"/>
          <w:szCs w:val="22"/>
          <w:lang w:eastAsia="es-MX"/>
        </w:rPr>
        <w:t xml:space="preserve"> </w:t>
      </w:r>
      <w:r w:rsidRPr="004862D4">
        <w:rPr>
          <w:rFonts w:cs="Arial"/>
          <w:i/>
          <w:color w:val="000000"/>
          <w:sz w:val="22"/>
          <w:szCs w:val="22"/>
          <w:lang w:eastAsia="es-MX"/>
        </w:rPr>
        <w:t>Los donativos, cooperaciones y/o ayudas que se otorguen deberán cumplir con lo siguiente:</w:t>
      </w:r>
    </w:p>
    <w:p w:rsidR="00E32DF5" w:rsidRPr="004862D4" w:rsidRDefault="00E32DF5" w:rsidP="00E32DF5">
      <w:pPr>
        <w:autoSpaceDE w:val="0"/>
        <w:autoSpaceDN w:val="0"/>
        <w:adjustRightInd w:val="0"/>
        <w:jc w:val="both"/>
        <w:rPr>
          <w:i/>
          <w:sz w:val="22"/>
          <w:szCs w:val="22"/>
        </w:rPr>
      </w:pPr>
    </w:p>
    <w:p w:rsidR="00E32DF5" w:rsidRPr="004862D4" w:rsidRDefault="00E32DF5" w:rsidP="00E32DF5">
      <w:pPr>
        <w:autoSpaceDE w:val="0"/>
        <w:autoSpaceDN w:val="0"/>
        <w:adjustRightInd w:val="0"/>
        <w:jc w:val="both"/>
        <w:rPr>
          <w:rFonts w:cs="Arial"/>
          <w:i/>
          <w:color w:val="000000"/>
          <w:sz w:val="22"/>
          <w:szCs w:val="22"/>
          <w:lang w:eastAsia="es-MX"/>
        </w:rPr>
      </w:pPr>
      <w:r w:rsidRPr="004862D4">
        <w:rPr>
          <w:i/>
          <w:sz w:val="22"/>
          <w:szCs w:val="22"/>
        </w:rPr>
        <w:t xml:space="preserve">A) </w:t>
      </w:r>
      <w:r w:rsidRPr="004862D4">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E32DF5" w:rsidRPr="004862D4" w:rsidRDefault="00E32DF5" w:rsidP="00E32DF5">
      <w:pPr>
        <w:autoSpaceDE w:val="0"/>
        <w:autoSpaceDN w:val="0"/>
        <w:adjustRightInd w:val="0"/>
        <w:jc w:val="both"/>
        <w:rPr>
          <w:i/>
          <w:sz w:val="22"/>
          <w:szCs w:val="22"/>
        </w:rPr>
      </w:pPr>
    </w:p>
    <w:p w:rsidR="00E32DF5" w:rsidRPr="004862D4" w:rsidRDefault="00E32DF5" w:rsidP="00E32DF5">
      <w:pPr>
        <w:autoSpaceDE w:val="0"/>
        <w:autoSpaceDN w:val="0"/>
        <w:adjustRightInd w:val="0"/>
        <w:jc w:val="both"/>
        <w:rPr>
          <w:rFonts w:cs="Arial"/>
          <w:i/>
          <w:color w:val="000000"/>
          <w:sz w:val="22"/>
          <w:szCs w:val="22"/>
          <w:lang w:eastAsia="es-MX"/>
        </w:rPr>
      </w:pPr>
      <w:r w:rsidRPr="004862D4">
        <w:rPr>
          <w:i/>
          <w:sz w:val="22"/>
          <w:szCs w:val="22"/>
        </w:rPr>
        <w:t xml:space="preserve">c. </w:t>
      </w:r>
      <w:r w:rsidRPr="004862D4">
        <w:rPr>
          <w:rFonts w:cs="Arial"/>
          <w:i/>
          <w:color w:val="000000"/>
          <w:sz w:val="22"/>
          <w:szCs w:val="22"/>
          <w:lang w:eastAsia="es-MX"/>
        </w:rPr>
        <w:t>El importe o monto del donativo, deberá estar contemplado en la partida correspondiente y contar con la suficiencia presupuestal.</w:t>
      </w:r>
    </w:p>
    <w:p w:rsidR="00E32DF5" w:rsidRPr="004862D4" w:rsidRDefault="00E32DF5" w:rsidP="00E32DF5">
      <w:pPr>
        <w:autoSpaceDE w:val="0"/>
        <w:autoSpaceDN w:val="0"/>
        <w:adjustRightInd w:val="0"/>
        <w:jc w:val="both"/>
        <w:rPr>
          <w:rFonts w:cs="Arial"/>
          <w:i/>
          <w:color w:val="000000"/>
          <w:sz w:val="22"/>
          <w:szCs w:val="22"/>
          <w:lang w:eastAsia="es-MX"/>
        </w:rPr>
      </w:pPr>
    </w:p>
    <w:p w:rsidR="00E32DF5" w:rsidRDefault="00E32DF5" w:rsidP="00E32DF5">
      <w:pPr>
        <w:autoSpaceDE w:val="0"/>
        <w:autoSpaceDN w:val="0"/>
        <w:adjustRightInd w:val="0"/>
        <w:jc w:val="both"/>
        <w:rPr>
          <w:rFonts w:cs="Arial"/>
          <w:i/>
          <w:color w:val="000000"/>
          <w:sz w:val="22"/>
          <w:szCs w:val="22"/>
          <w:lang w:eastAsia="es-MX"/>
        </w:rPr>
      </w:pPr>
      <w:r w:rsidRPr="004862D4">
        <w:rPr>
          <w:rFonts w:cs="Arial"/>
          <w:i/>
          <w:color w:val="000000"/>
          <w:sz w:val="22"/>
          <w:szCs w:val="22"/>
          <w:lang w:eastAsia="es-MX"/>
        </w:rPr>
        <w:t>e. Carta de agradecimiento dirigida al Presidente Municipal, que haga constar la recepción del donativo, copia de la identificación oficial del beneficiado.</w:t>
      </w:r>
    </w:p>
    <w:p w:rsidR="00E509BC" w:rsidRPr="004862D4" w:rsidRDefault="00E509BC" w:rsidP="00E32DF5">
      <w:pPr>
        <w:autoSpaceDE w:val="0"/>
        <w:autoSpaceDN w:val="0"/>
        <w:adjustRightInd w:val="0"/>
        <w:jc w:val="both"/>
        <w:rPr>
          <w:rFonts w:cs="Arial"/>
          <w:i/>
          <w:color w:val="000000"/>
          <w:sz w:val="22"/>
          <w:szCs w:val="22"/>
          <w:lang w:eastAsia="es-MX"/>
        </w:rPr>
      </w:pPr>
    </w:p>
    <w:p w:rsidR="00E32DF5" w:rsidRPr="004862D4" w:rsidRDefault="00E32DF5" w:rsidP="00E32DF5">
      <w:pPr>
        <w:ind w:left="360"/>
        <w:jc w:val="center"/>
        <w:rPr>
          <w:b/>
          <w:i/>
          <w:sz w:val="22"/>
          <w:szCs w:val="22"/>
        </w:rPr>
      </w:pPr>
    </w:p>
    <w:p w:rsidR="00E32DF5" w:rsidRDefault="00E32DF5" w:rsidP="00E32DF5">
      <w:pPr>
        <w:ind w:left="360"/>
        <w:jc w:val="center"/>
        <w:rPr>
          <w:b/>
          <w:i/>
          <w:sz w:val="22"/>
          <w:szCs w:val="22"/>
        </w:rPr>
      </w:pPr>
      <w:r w:rsidRPr="004862D4">
        <w:rPr>
          <w:b/>
          <w:i/>
          <w:sz w:val="22"/>
          <w:szCs w:val="22"/>
        </w:rPr>
        <w:t>CONSIDERANDO</w:t>
      </w:r>
    </w:p>
    <w:p w:rsidR="00E509BC" w:rsidRDefault="00E509BC" w:rsidP="00E32DF5">
      <w:pPr>
        <w:ind w:left="360"/>
        <w:jc w:val="center"/>
        <w:rPr>
          <w:b/>
          <w:i/>
          <w:sz w:val="22"/>
          <w:szCs w:val="22"/>
        </w:rPr>
      </w:pPr>
    </w:p>
    <w:p w:rsidR="00E32DF5" w:rsidRPr="004862D4" w:rsidRDefault="00E32DF5" w:rsidP="00E32DF5">
      <w:pPr>
        <w:ind w:left="360"/>
        <w:jc w:val="center"/>
        <w:rPr>
          <w:b/>
          <w:i/>
          <w:sz w:val="22"/>
          <w:szCs w:val="22"/>
        </w:rPr>
      </w:pPr>
    </w:p>
    <w:p w:rsidR="00E32DF5" w:rsidRPr="004862D4" w:rsidRDefault="00E32DF5" w:rsidP="00E32DF5">
      <w:pPr>
        <w:autoSpaceDE w:val="0"/>
        <w:autoSpaceDN w:val="0"/>
        <w:adjustRightInd w:val="0"/>
        <w:jc w:val="both"/>
        <w:rPr>
          <w:i/>
          <w:sz w:val="22"/>
          <w:szCs w:val="22"/>
        </w:rPr>
      </w:pPr>
      <w:r w:rsidRPr="004862D4">
        <w:rPr>
          <w:i/>
          <w:sz w:val="22"/>
          <w:szCs w:val="22"/>
        </w:rPr>
        <w:t xml:space="preserve">I.- Que mediante oficio PM/2856/2015, la Presidencia Municipal envía al secretario la solicitud de fecha 04 de octubre del 2015, del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Presidente del Frontón Atizapán, quien requiere de un apoyo económico por la cantidad de $60,000.00 (sesenta mil pesos 00/100 m.n.), para la realización de un “Torneo Magno” que se llevar</w:t>
      </w:r>
      <w:r>
        <w:rPr>
          <w:i/>
          <w:sz w:val="22"/>
          <w:szCs w:val="22"/>
        </w:rPr>
        <w:t>á</w:t>
      </w:r>
      <w:r w:rsidRPr="004862D4">
        <w:rPr>
          <w:i/>
          <w:sz w:val="22"/>
          <w:szCs w:val="22"/>
        </w:rPr>
        <w:t xml:space="preserve"> a cabo el 20 de noviembre del 2015. </w:t>
      </w:r>
    </w:p>
    <w:p w:rsidR="00E32DF5" w:rsidRPr="004862D4" w:rsidRDefault="00E32DF5" w:rsidP="00E32DF5">
      <w:pPr>
        <w:autoSpaceDE w:val="0"/>
        <w:autoSpaceDN w:val="0"/>
        <w:adjustRightInd w:val="0"/>
        <w:jc w:val="both"/>
        <w:rPr>
          <w:i/>
          <w:sz w:val="22"/>
          <w:szCs w:val="22"/>
        </w:rPr>
      </w:pPr>
    </w:p>
    <w:p w:rsidR="00E32DF5" w:rsidRDefault="00E32DF5" w:rsidP="00E32DF5">
      <w:pPr>
        <w:jc w:val="both"/>
        <w:rPr>
          <w:i/>
          <w:sz w:val="22"/>
          <w:szCs w:val="22"/>
        </w:rPr>
      </w:pPr>
      <w:r w:rsidRPr="004862D4">
        <w:rPr>
          <w:i/>
          <w:sz w:val="22"/>
          <w:szCs w:val="22"/>
        </w:rPr>
        <w:t>A dicho oficio se adjunta la siguiente documentación en copia simple, que obra en el presente expediente SHA/160/CABILDO/2015.</w:t>
      </w:r>
    </w:p>
    <w:p w:rsidR="00E32DF5" w:rsidRPr="004862D4" w:rsidRDefault="00E32DF5" w:rsidP="00E32DF5">
      <w:pPr>
        <w:jc w:val="both"/>
        <w:rPr>
          <w:i/>
          <w:sz w:val="22"/>
          <w:szCs w:val="22"/>
        </w:rPr>
      </w:pPr>
    </w:p>
    <w:p w:rsidR="00E32DF5" w:rsidRDefault="00E32DF5" w:rsidP="00E32DF5">
      <w:pPr>
        <w:jc w:val="both"/>
        <w:rPr>
          <w:i/>
          <w:sz w:val="22"/>
          <w:szCs w:val="22"/>
        </w:rPr>
      </w:pPr>
      <w:r w:rsidRPr="004862D4">
        <w:rPr>
          <w:i/>
          <w:sz w:val="22"/>
          <w:szCs w:val="22"/>
        </w:rPr>
        <w:t>Carta de Petición de fecha 04 de octubre del 2015</w:t>
      </w:r>
      <w:r>
        <w:rPr>
          <w:i/>
          <w:sz w:val="22"/>
          <w:szCs w:val="22"/>
        </w:rPr>
        <w:t>.</w:t>
      </w:r>
    </w:p>
    <w:p w:rsidR="00E32DF5" w:rsidRPr="004862D4" w:rsidRDefault="00E32DF5" w:rsidP="00E32DF5">
      <w:pPr>
        <w:jc w:val="both"/>
        <w:rPr>
          <w:i/>
          <w:sz w:val="22"/>
          <w:szCs w:val="22"/>
        </w:rPr>
      </w:pPr>
    </w:p>
    <w:p w:rsidR="00E32DF5" w:rsidRDefault="00E32DF5" w:rsidP="00E32DF5">
      <w:pPr>
        <w:jc w:val="both"/>
        <w:rPr>
          <w:i/>
          <w:sz w:val="22"/>
          <w:szCs w:val="22"/>
        </w:rPr>
      </w:pPr>
      <w:r w:rsidRPr="004862D4">
        <w:rPr>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E32DF5" w:rsidRPr="004862D4" w:rsidRDefault="00E32DF5" w:rsidP="00E32DF5">
      <w:pPr>
        <w:jc w:val="both"/>
        <w:rPr>
          <w:i/>
          <w:sz w:val="22"/>
          <w:szCs w:val="22"/>
        </w:rPr>
      </w:pPr>
    </w:p>
    <w:p w:rsidR="00E32DF5" w:rsidRPr="004862D4" w:rsidRDefault="00E32DF5" w:rsidP="00E32DF5">
      <w:pPr>
        <w:autoSpaceDE w:val="0"/>
        <w:autoSpaceDN w:val="0"/>
        <w:adjustRightInd w:val="0"/>
        <w:jc w:val="both"/>
        <w:rPr>
          <w:i/>
          <w:sz w:val="22"/>
          <w:szCs w:val="22"/>
        </w:rPr>
      </w:pPr>
      <w:r w:rsidRPr="004862D4">
        <w:rPr>
          <w:i/>
          <w:sz w:val="22"/>
          <w:szCs w:val="22"/>
        </w:rPr>
        <w:t xml:space="preserve">III.- </w:t>
      </w:r>
      <w:r>
        <w:rPr>
          <w:i/>
          <w:sz w:val="22"/>
          <w:szCs w:val="22"/>
        </w:rPr>
        <w:t>Se llevó a cabo el e</w:t>
      </w:r>
      <w:r w:rsidRPr="004862D4">
        <w:rPr>
          <w:i/>
          <w:sz w:val="22"/>
          <w:szCs w:val="22"/>
        </w:rPr>
        <w:t xml:space="preserve">studio y </w:t>
      </w:r>
      <w:r>
        <w:rPr>
          <w:i/>
          <w:sz w:val="22"/>
          <w:szCs w:val="22"/>
        </w:rPr>
        <w:t>a</w:t>
      </w:r>
      <w:r w:rsidRPr="004862D4">
        <w:rPr>
          <w:i/>
          <w:sz w:val="22"/>
          <w:szCs w:val="22"/>
        </w:rPr>
        <w:t>nálisis del expediente No. SHA/160/CABILDO/2015, con su respectiva información que lo integra.</w:t>
      </w:r>
    </w:p>
    <w:p w:rsidR="00E32DF5" w:rsidRPr="004862D4" w:rsidRDefault="00E32DF5" w:rsidP="00E32DF5">
      <w:pPr>
        <w:autoSpaceDE w:val="0"/>
        <w:autoSpaceDN w:val="0"/>
        <w:adjustRightInd w:val="0"/>
        <w:jc w:val="both"/>
        <w:rPr>
          <w:i/>
          <w:sz w:val="22"/>
          <w:szCs w:val="22"/>
        </w:rPr>
      </w:pPr>
      <w:r w:rsidRPr="004862D4">
        <w:rPr>
          <w:i/>
          <w:sz w:val="22"/>
          <w:szCs w:val="22"/>
        </w:rPr>
        <w:t xml:space="preserve"> </w:t>
      </w:r>
    </w:p>
    <w:p w:rsidR="00E32DF5" w:rsidRPr="004862D4" w:rsidRDefault="00E32DF5" w:rsidP="00E32DF5">
      <w:pPr>
        <w:autoSpaceDE w:val="0"/>
        <w:autoSpaceDN w:val="0"/>
        <w:adjustRightInd w:val="0"/>
        <w:jc w:val="both"/>
        <w:rPr>
          <w:i/>
          <w:sz w:val="22"/>
          <w:szCs w:val="22"/>
        </w:rPr>
      </w:pPr>
      <w:r w:rsidRPr="004862D4">
        <w:rPr>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4862D4">
        <w:rPr>
          <w:i/>
          <w:sz w:val="22"/>
          <w:szCs w:val="22"/>
        </w:rPr>
        <w:t>e</w:t>
      </w:r>
      <w:proofErr w:type="spellEnd"/>
      <w:r w:rsidRPr="004862D4">
        <w:rPr>
          <w:i/>
          <w:sz w:val="22"/>
          <w:szCs w:val="22"/>
        </w:rPr>
        <w:t xml:space="preserve"> de los Lineamientos de Control Financiero y Administrativo para las Entidades Fiscalizables Municipales del Estado de México.</w:t>
      </w:r>
    </w:p>
    <w:p w:rsidR="00E32DF5" w:rsidRPr="004862D4" w:rsidRDefault="00E32DF5" w:rsidP="00E32DF5">
      <w:pPr>
        <w:autoSpaceDE w:val="0"/>
        <w:autoSpaceDN w:val="0"/>
        <w:adjustRightInd w:val="0"/>
        <w:jc w:val="both"/>
        <w:rPr>
          <w:i/>
          <w:sz w:val="22"/>
          <w:szCs w:val="22"/>
        </w:rPr>
      </w:pPr>
    </w:p>
    <w:p w:rsidR="00E32DF5" w:rsidRDefault="00E32DF5" w:rsidP="00E32DF5">
      <w:pPr>
        <w:jc w:val="both"/>
        <w:rPr>
          <w:i/>
          <w:sz w:val="22"/>
          <w:szCs w:val="22"/>
        </w:rPr>
      </w:pPr>
      <w:r w:rsidRPr="004862D4">
        <w:rPr>
          <w:i/>
          <w:sz w:val="22"/>
          <w:szCs w:val="22"/>
        </w:rPr>
        <w:t>En atención a lo anterior los integrantes de las Comisiones determinan lo siguiente:</w:t>
      </w:r>
    </w:p>
    <w:p w:rsidR="00E32DF5" w:rsidRDefault="00E32DF5" w:rsidP="00E32DF5">
      <w:pPr>
        <w:jc w:val="both"/>
        <w:rPr>
          <w:i/>
          <w:sz w:val="22"/>
          <w:szCs w:val="22"/>
        </w:rPr>
      </w:pPr>
    </w:p>
    <w:p w:rsidR="00E32DF5" w:rsidRPr="004862D4" w:rsidRDefault="00E32DF5" w:rsidP="00E32DF5">
      <w:pPr>
        <w:jc w:val="both"/>
        <w:rPr>
          <w:i/>
          <w:sz w:val="22"/>
          <w:szCs w:val="22"/>
        </w:rPr>
      </w:pPr>
    </w:p>
    <w:p w:rsidR="00E32DF5" w:rsidRDefault="00E32DF5" w:rsidP="00E32DF5">
      <w:pPr>
        <w:ind w:left="360"/>
        <w:jc w:val="center"/>
        <w:rPr>
          <w:b/>
          <w:i/>
          <w:sz w:val="22"/>
          <w:szCs w:val="22"/>
        </w:rPr>
      </w:pPr>
      <w:r w:rsidRPr="004862D4">
        <w:rPr>
          <w:b/>
          <w:i/>
          <w:sz w:val="22"/>
          <w:szCs w:val="22"/>
        </w:rPr>
        <w:t>PUNTOS DE ACUERDO</w:t>
      </w:r>
    </w:p>
    <w:p w:rsidR="00E32DF5" w:rsidRDefault="00E32DF5" w:rsidP="00E32DF5">
      <w:pPr>
        <w:ind w:left="360"/>
        <w:jc w:val="center"/>
        <w:rPr>
          <w:b/>
          <w:i/>
          <w:sz w:val="22"/>
          <w:szCs w:val="22"/>
        </w:rPr>
      </w:pPr>
    </w:p>
    <w:p w:rsidR="00E32DF5" w:rsidRPr="004862D4" w:rsidRDefault="00E32DF5" w:rsidP="00E32DF5">
      <w:pPr>
        <w:ind w:left="360"/>
        <w:jc w:val="center"/>
        <w:rPr>
          <w:b/>
          <w:i/>
          <w:sz w:val="22"/>
          <w:szCs w:val="22"/>
        </w:rPr>
      </w:pPr>
    </w:p>
    <w:p w:rsidR="00E32DF5" w:rsidRDefault="00E32DF5" w:rsidP="00E32DF5">
      <w:pPr>
        <w:autoSpaceDE w:val="0"/>
        <w:autoSpaceDN w:val="0"/>
        <w:adjustRightInd w:val="0"/>
        <w:spacing w:line="360" w:lineRule="auto"/>
        <w:jc w:val="both"/>
        <w:rPr>
          <w:rFonts w:cs="Arial"/>
          <w:i/>
          <w:sz w:val="22"/>
          <w:szCs w:val="22"/>
          <w:lang w:val="es-MX"/>
        </w:rPr>
      </w:pPr>
      <w:r w:rsidRPr="004862D4">
        <w:rPr>
          <w:b/>
          <w:i/>
          <w:sz w:val="22"/>
          <w:szCs w:val="22"/>
        </w:rPr>
        <w:t>PRIMERO</w:t>
      </w:r>
      <w:r w:rsidRPr="004862D4">
        <w:rPr>
          <w:i/>
          <w:sz w:val="22"/>
          <w:szCs w:val="22"/>
        </w:rPr>
        <w:t xml:space="preserve">.- Se acuerda no aprobar la solicitud de la propuesta, enviada por la Presidencia Municipal, a favor del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xml:space="preserve">, quien solicita se le otorgue un apoyo económico por la cantidad de $60,000.00 (sesenta mil pesos 00/100 m.n.), para la realización de un “Magno Torneo” el 20 de noviembre del 2015, debido a que no cumple con lo dispuesto en los Artículos 305, 308, 325 y 326 del Código Financiero del Estado de México, y Numeral 97 incisos a, c y </w:t>
      </w:r>
      <w:proofErr w:type="spellStart"/>
      <w:r w:rsidRPr="004862D4">
        <w:rPr>
          <w:i/>
          <w:sz w:val="22"/>
          <w:szCs w:val="22"/>
        </w:rPr>
        <w:t>e</w:t>
      </w:r>
      <w:proofErr w:type="spellEnd"/>
      <w:r w:rsidRPr="004862D4">
        <w:rPr>
          <w:i/>
          <w:sz w:val="22"/>
          <w:szCs w:val="22"/>
        </w:rPr>
        <w:t xml:space="preserve"> de los Lineamientos de Control Financiero y Administrativo para las Entidades Fiscalizables Municipales del Estado de México.</w:t>
      </w:r>
      <w:r>
        <w:rPr>
          <w:i/>
          <w:sz w:val="22"/>
          <w:szCs w:val="22"/>
        </w:rPr>
        <w:t xml:space="preserve"> </w:t>
      </w:r>
    </w:p>
    <w:p w:rsidR="00783617" w:rsidRPr="004862D4" w:rsidRDefault="00783617" w:rsidP="00E32DF5">
      <w:pPr>
        <w:autoSpaceDE w:val="0"/>
        <w:autoSpaceDN w:val="0"/>
        <w:adjustRightInd w:val="0"/>
        <w:spacing w:line="360" w:lineRule="auto"/>
        <w:jc w:val="both"/>
        <w:rPr>
          <w:i/>
          <w:sz w:val="22"/>
          <w:szCs w:val="22"/>
        </w:rPr>
      </w:pPr>
    </w:p>
    <w:p w:rsidR="00E32DF5" w:rsidRDefault="00E32DF5" w:rsidP="00E32DF5">
      <w:pPr>
        <w:spacing w:line="360" w:lineRule="auto"/>
        <w:jc w:val="both"/>
        <w:rPr>
          <w:rFonts w:cs="Arial"/>
          <w:i/>
          <w:sz w:val="22"/>
          <w:szCs w:val="22"/>
          <w:lang w:val="es-MX"/>
        </w:rPr>
      </w:pPr>
      <w:r w:rsidRPr="004862D4">
        <w:rPr>
          <w:b/>
          <w:i/>
          <w:sz w:val="22"/>
          <w:szCs w:val="22"/>
        </w:rPr>
        <w:t>SEGUNDO</w:t>
      </w:r>
      <w:r w:rsidRPr="004862D4">
        <w:rPr>
          <w:i/>
          <w:sz w:val="22"/>
          <w:szCs w:val="22"/>
        </w:rPr>
        <w:t xml:space="preserve">.- Instrúyase al Secretario del H. Ayuntamiento a efectos de que notifique a la Presidencia Municipal y al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el contenido del presente acuerdo para su  conocimiento.</w:t>
      </w:r>
      <w:r w:rsidRPr="008717B7">
        <w:rPr>
          <w:rFonts w:cs="Arial"/>
          <w:i/>
          <w:sz w:val="22"/>
          <w:szCs w:val="22"/>
          <w:lang w:val="es-MX"/>
        </w:rPr>
        <w:t xml:space="preserve"> </w:t>
      </w:r>
    </w:p>
    <w:p w:rsidR="00783617" w:rsidRPr="004862D4" w:rsidRDefault="00783617" w:rsidP="00E32DF5">
      <w:pPr>
        <w:spacing w:line="360" w:lineRule="auto"/>
        <w:jc w:val="both"/>
        <w:rPr>
          <w:i/>
          <w:sz w:val="22"/>
          <w:szCs w:val="22"/>
        </w:rPr>
      </w:pPr>
    </w:p>
    <w:p w:rsidR="00783617" w:rsidRDefault="00E32DF5" w:rsidP="00E32DF5">
      <w:pPr>
        <w:spacing w:line="360" w:lineRule="auto"/>
        <w:jc w:val="both"/>
        <w:rPr>
          <w:rFonts w:cs="Arial"/>
          <w:i/>
          <w:sz w:val="22"/>
          <w:szCs w:val="22"/>
          <w:lang w:val="es-MX"/>
        </w:rPr>
      </w:pPr>
      <w:r w:rsidRPr="004862D4">
        <w:rPr>
          <w:b/>
          <w:i/>
          <w:sz w:val="22"/>
          <w:szCs w:val="22"/>
        </w:rPr>
        <w:t>TERCERO.</w:t>
      </w:r>
      <w:r w:rsidRPr="004862D4">
        <w:rPr>
          <w:i/>
          <w:sz w:val="22"/>
          <w:szCs w:val="22"/>
        </w:rPr>
        <w:t>- Publíquese en la Gaceta Municipal.</w:t>
      </w:r>
      <w:r w:rsidRPr="008717B7">
        <w:rPr>
          <w:rFonts w:cs="Arial"/>
          <w:i/>
          <w:sz w:val="22"/>
          <w:szCs w:val="22"/>
          <w:lang w:val="es-MX"/>
        </w:rPr>
        <w:t xml:space="preserve"> </w:t>
      </w:r>
    </w:p>
    <w:p w:rsidR="00783617" w:rsidRDefault="00783617" w:rsidP="00E32DF5">
      <w:pPr>
        <w:spacing w:line="360" w:lineRule="auto"/>
        <w:jc w:val="both"/>
        <w:rPr>
          <w:rFonts w:cs="Arial"/>
          <w:i/>
          <w:sz w:val="22"/>
          <w:szCs w:val="22"/>
          <w:lang w:val="es-MX"/>
        </w:rPr>
      </w:pPr>
    </w:p>
    <w:p w:rsidR="00E32DF5" w:rsidRPr="004862D4" w:rsidRDefault="00E32DF5" w:rsidP="00E32DF5">
      <w:pPr>
        <w:spacing w:line="360" w:lineRule="auto"/>
        <w:jc w:val="both"/>
        <w:rPr>
          <w:i/>
          <w:sz w:val="22"/>
          <w:szCs w:val="22"/>
        </w:rPr>
      </w:pPr>
      <w:r w:rsidRPr="004862D4">
        <w:rPr>
          <w:b/>
          <w:i/>
          <w:sz w:val="22"/>
          <w:szCs w:val="22"/>
        </w:rPr>
        <w:t>CUARTO</w:t>
      </w:r>
      <w:r w:rsidRPr="004862D4">
        <w:rPr>
          <w:i/>
          <w:sz w:val="22"/>
          <w:szCs w:val="22"/>
        </w:rPr>
        <w:t>.- Dese de baja de los asuntos pendientes de las Comisiones Edilicias de Hacienda y Cultura, Educación, Deporte y Recreación.</w:t>
      </w:r>
      <w:r>
        <w:rPr>
          <w:i/>
          <w:sz w:val="22"/>
          <w:szCs w:val="22"/>
        </w:rPr>
        <w:t xml:space="preserve"> </w:t>
      </w:r>
    </w:p>
    <w:p w:rsidR="00E32DF5" w:rsidRDefault="00E32DF5" w:rsidP="00E32DF5">
      <w:pPr>
        <w:spacing w:line="348" w:lineRule="auto"/>
        <w:jc w:val="both"/>
        <w:rPr>
          <w:rFonts w:cs="Arial"/>
          <w:szCs w:val="24"/>
        </w:rPr>
      </w:pPr>
    </w:p>
    <w:p w:rsidR="00783617" w:rsidRPr="00783617" w:rsidRDefault="00E32DF5" w:rsidP="00783617">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783617">
        <w:rPr>
          <w:rFonts w:cs="Arial"/>
          <w:szCs w:val="24"/>
        </w:rPr>
        <w:t xml:space="preserve"> -</w:t>
      </w:r>
    </w:p>
    <w:p w:rsidR="00E32DF5" w:rsidRDefault="00E32DF5" w:rsidP="00783617">
      <w:pPr>
        <w:autoSpaceDE w:val="0"/>
        <w:autoSpaceDN w:val="0"/>
        <w:adjustRightInd w:val="0"/>
        <w:jc w:val="both"/>
        <w:rPr>
          <w:szCs w:val="24"/>
        </w:rPr>
      </w:pPr>
      <w:r w:rsidRPr="00700BC4">
        <w:rPr>
          <w:b/>
          <w:szCs w:val="24"/>
        </w:rPr>
        <w:t>PRIMERO</w:t>
      </w:r>
      <w:r w:rsidRPr="00700BC4">
        <w:rPr>
          <w:szCs w:val="24"/>
        </w:rPr>
        <w:t xml:space="preserve">.- Se acuerda no aprobar la solicitud de la propuesta, enviada por la Presidencia Municipal, a favor del C. Sergio </w:t>
      </w:r>
      <w:proofErr w:type="spellStart"/>
      <w:r w:rsidRPr="00700BC4">
        <w:rPr>
          <w:szCs w:val="24"/>
        </w:rPr>
        <w:t>Reveriano</w:t>
      </w:r>
      <w:proofErr w:type="spellEnd"/>
      <w:r w:rsidRPr="00700BC4">
        <w:rPr>
          <w:szCs w:val="24"/>
        </w:rPr>
        <w:t xml:space="preserve"> Espinosa </w:t>
      </w:r>
      <w:proofErr w:type="spellStart"/>
      <w:r w:rsidRPr="00700BC4">
        <w:rPr>
          <w:szCs w:val="24"/>
        </w:rPr>
        <w:t>Cureño</w:t>
      </w:r>
      <w:proofErr w:type="spellEnd"/>
      <w:r w:rsidRPr="00700BC4">
        <w:rPr>
          <w:szCs w:val="24"/>
        </w:rPr>
        <w:t xml:space="preserve">, quien solicita se le otorgue un apoyo económico por la cantidad de $60,000.00 (sesenta mil pesos 00/100 m.n.), para la realización de un “Magno Torneo” el 20 de noviembre del 2015, debido a que no cumple con lo dispuesto en los Artículos 305, 308, 325 y 326 del Código Financiero del Estado de México, y Numeral 97 incisos a, c y </w:t>
      </w:r>
      <w:proofErr w:type="spellStart"/>
      <w:r w:rsidRPr="00700BC4">
        <w:rPr>
          <w:szCs w:val="24"/>
        </w:rPr>
        <w:t>e</w:t>
      </w:r>
      <w:proofErr w:type="spellEnd"/>
      <w:r w:rsidRPr="00700BC4">
        <w:rPr>
          <w:szCs w:val="24"/>
        </w:rPr>
        <w:t xml:space="preserve"> de los Lineamientos de Control Financiero y Administrativo para las Entidades Fiscalizables Municipales del Estado de México. </w:t>
      </w:r>
    </w:p>
    <w:p w:rsidR="00783617" w:rsidRDefault="00783617" w:rsidP="00783617">
      <w:pPr>
        <w:autoSpaceDE w:val="0"/>
        <w:autoSpaceDN w:val="0"/>
        <w:adjustRightInd w:val="0"/>
        <w:jc w:val="both"/>
        <w:rPr>
          <w:szCs w:val="24"/>
        </w:rPr>
      </w:pPr>
    </w:p>
    <w:p w:rsidR="00783617" w:rsidRPr="00700BC4" w:rsidRDefault="00783617" w:rsidP="00783617">
      <w:pPr>
        <w:autoSpaceDE w:val="0"/>
        <w:autoSpaceDN w:val="0"/>
        <w:adjustRightInd w:val="0"/>
        <w:jc w:val="both"/>
        <w:rPr>
          <w:szCs w:val="24"/>
        </w:rPr>
      </w:pPr>
    </w:p>
    <w:p w:rsidR="00E32DF5" w:rsidRDefault="00E32DF5" w:rsidP="00783617">
      <w:pPr>
        <w:jc w:val="both"/>
        <w:rPr>
          <w:rFonts w:cs="Arial"/>
          <w:szCs w:val="24"/>
          <w:lang w:val="es-MX"/>
        </w:rPr>
      </w:pPr>
      <w:r w:rsidRPr="00700BC4">
        <w:rPr>
          <w:b/>
          <w:szCs w:val="24"/>
        </w:rPr>
        <w:t>SEGUNDO</w:t>
      </w:r>
      <w:r w:rsidRPr="00700BC4">
        <w:rPr>
          <w:szCs w:val="24"/>
        </w:rPr>
        <w:t xml:space="preserve">.- Instrúyase al Secretario del H. Ayuntamiento a efectos de que notifique a la Presidencia Municipal y al C. Sergio </w:t>
      </w:r>
      <w:proofErr w:type="spellStart"/>
      <w:r w:rsidRPr="00700BC4">
        <w:rPr>
          <w:szCs w:val="24"/>
        </w:rPr>
        <w:t>Reveriano</w:t>
      </w:r>
      <w:proofErr w:type="spellEnd"/>
      <w:r w:rsidRPr="00700BC4">
        <w:rPr>
          <w:szCs w:val="24"/>
        </w:rPr>
        <w:t xml:space="preserve"> Espinosa </w:t>
      </w:r>
      <w:proofErr w:type="spellStart"/>
      <w:r w:rsidRPr="00700BC4">
        <w:rPr>
          <w:szCs w:val="24"/>
        </w:rPr>
        <w:t>Cureño</w:t>
      </w:r>
      <w:proofErr w:type="spellEnd"/>
      <w:r w:rsidRPr="00700BC4">
        <w:rPr>
          <w:szCs w:val="24"/>
        </w:rPr>
        <w:t>, el contenido del presente acuerdo para su  conocimiento.</w:t>
      </w:r>
      <w:r w:rsidRPr="00700BC4">
        <w:rPr>
          <w:rFonts w:cs="Arial"/>
          <w:szCs w:val="24"/>
          <w:lang w:val="es-MX"/>
        </w:rPr>
        <w:t xml:space="preserve"> </w:t>
      </w:r>
    </w:p>
    <w:p w:rsidR="00783617" w:rsidRDefault="00783617" w:rsidP="00783617">
      <w:pPr>
        <w:jc w:val="both"/>
        <w:rPr>
          <w:rFonts w:cs="Arial"/>
          <w:szCs w:val="24"/>
          <w:lang w:val="es-MX"/>
        </w:rPr>
      </w:pPr>
    </w:p>
    <w:p w:rsidR="00783617" w:rsidRPr="00700BC4" w:rsidRDefault="00783617" w:rsidP="00783617">
      <w:pPr>
        <w:jc w:val="both"/>
        <w:rPr>
          <w:szCs w:val="24"/>
        </w:rPr>
      </w:pPr>
    </w:p>
    <w:p w:rsidR="00E32DF5" w:rsidRDefault="00E32DF5" w:rsidP="00783617">
      <w:pPr>
        <w:jc w:val="both"/>
        <w:rPr>
          <w:rFonts w:cs="Arial"/>
          <w:szCs w:val="24"/>
          <w:lang w:val="es-MX"/>
        </w:rPr>
      </w:pPr>
      <w:r w:rsidRPr="00700BC4">
        <w:rPr>
          <w:b/>
          <w:szCs w:val="24"/>
        </w:rPr>
        <w:t>TERCERO.</w:t>
      </w:r>
      <w:r w:rsidRPr="00700BC4">
        <w:rPr>
          <w:szCs w:val="24"/>
        </w:rPr>
        <w:t>- Publíquese en la Gaceta Municipal.</w:t>
      </w:r>
      <w:r w:rsidRPr="00700BC4">
        <w:rPr>
          <w:rFonts w:cs="Arial"/>
          <w:szCs w:val="24"/>
          <w:lang w:val="es-MX"/>
        </w:rPr>
        <w:t xml:space="preserve"> </w:t>
      </w:r>
    </w:p>
    <w:p w:rsidR="00783617" w:rsidRDefault="00783617" w:rsidP="00783617">
      <w:pPr>
        <w:jc w:val="both"/>
        <w:rPr>
          <w:rFonts w:cs="Arial"/>
          <w:szCs w:val="24"/>
          <w:lang w:val="es-MX"/>
        </w:rPr>
      </w:pPr>
    </w:p>
    <w:p w:rsidR="00783617" w:rsidRPr="00700BC4" w:rsidRDefault="00783617" w:rsidP="00783617">
      <w:pPr>
        <w:jc w:val="both"/>
        <w:rPr>
          <w:szCs w:val="24"/>
        </w:rPr>
      </w:pPr>
    </w:p>
    <w:p w:rsidR="00783617" w:rsidRDefault="00E32DF5" w:rsidP="00783617">
      <w:pPr>
        <w:jc w:val="both"/>
        <w:rPr>
          <w:rFonts w:cs="Arial"/>
          <w:szCs w:val="24"/>
          <w:lang w:val="es-MX"/>
        </w:rPr>
      </w:pPr>
      <w:r w:rsidRPr="00700BC4">
        <w:rPr>
          <w:b/>
          <w:szCs w:val="24"/>
        </w:rPr>
        <w:t>CUARTO</w:t>
      </w:r>
      <w:r w:rsidRPr="00700BC4">
        <w:rPr>
          <w:szCs w:val="24"/>
        </w:rPr>
        <w:t xml:space="preserve">.- Dese de baja de los asuntos pendientes de las Comisiones Edilicias de Hacienda y Cultura, Educación, Deporte y Recreación. </w:t>
      </w:r>
    </w:p>
    <w:p w:rsidR="00783617" w:rsidRDefault="00783617" w:rsidP="00783617">
      <w:pPr>
        <w:jc w:val="both"/>
        <w:rPr>
          <w:rFonts w:cs="Arial"/>
          <w:szCs w:val="24"/>
          <w:lang w:val="es-MX"/>
        </w:rPr>
      </w:pPr>
    </w:p>
    <w:p w:rsidR="00E509BC" w:rsidRDefault="00E509BC" w:rsidP="00783617">
      <w:pPr>
        <w:jc w:val="both"/>
        <w:rPr>
          <w:rFonts w:cs="Arial"/>
          <w:szCs w:val="24"/>
          <w:lang w:val="es-MX"/>
        </w:rPr>
      </w:pPr>
    </w:p>
    <w:p w:rsidR="00E509BC" w:rsidRDefault="00E509BC" w:rsidP="00783617">
      <w:pPr>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E509BC" w:rsidRDefault="00E509BC"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jc w:val="both"/>
        <w:rPr>
          <w:rFonts w:cs="Arial"/>
          <w:szCs w:val="24"/>
          <w:lang w:val="es-MX"/>
        </w:rPr>
      </w:pPr>
    </w:p>
    <w:p w:rsidR="00E509BC" w:rsidRDefault="00E509BC" w:rsidP="00783617">
      <w:pPr>
        <w:jc w:val="both"/>
        <w:rPr>
          <w:rFonts w:cs="Arial"/>
          <w:szCs w:val="24"/>
          <w:lang w:val="es-MX"/>
        </w:rPr>
      </w:pPr>
    </w:p>
    <w:p w:rsidR="00783617" w:rsidRPr="00783617" w:rsidRDefault="00E32DF5" w:rsidP="00783617">
      <w:pPr>
        <w:tabs>
          <w:tab w:val="left" w:pos="9720"/>
        </w:tabs>
        <w:ind w:right="-1"/>
        <w:jc w:val="both"/>
        <w:rPr>
          <w:rFonts w:cs="Arial"/>
          <w:b/>
          <w:bCs/>
          <w:color w:val="000000"/>
          <w:szCs w:val="24"/>
          <w:lang w:eastAsia="es-MX"/>
        </w:rPr>
      </w:pPr>
      <w:r w:rsidRPr="00783617">
        <w:rPr>
          <w:rFonts w:cs="Arial"/>
          <w:b/>
          <w:caps/>
          <w:szCs w:val="24"/>
        </w:rPr>
        <w:t>D</w:t>
      </w:r>
      <w:r w:rsidRPr="00783617">
        <w:rPr>
          <w:rFonts w:cs="Arial"/>
          <w:b/>
          <w:color w:val="000000"/>
          <w:szCs w:val="24"/>
        </w:rPr>
        <w:t>ictamen que emiten de manera conjunta las</w:t>
      </w:r>
      <w:r w:rsidRPr="00783617">
        <w:rPr>
          <w:rFonts w:cs="Arial"/>
          <w:b/>
          <w:szCs w:val="24"/>
        </w:rPr>
        <w:t xml:space="preserve"> Comisiones Edilicias de  Patrimonio y de Desarrollo Urbano y Tenencia de la Tierra,  relativo al estudio, análisis y </w:t>
      </w:r>
      <w:proofErr w:type="spellStart"/>
      <w:r w:rsidRPr="00783617">
        <w:rPr>
          <w:rFonts w:cs="Arial"/>
          <w:b/>
          <w:szCs w:val="24"/>
        </w:rPr>
        <w:t>dictaminación</w:t>
      </w:r>
      <w:proofErr w:type="spellEnd"/>
      <w:r w:rsidRPr="00783617">
        <w:rPr>
          <w:rFonts w:cs="Arial"/>
          <w:b/>
          <w:szCs w:val="24"/>
        </w:rPr>
        <w:t xml:space="preserve">, de la solicitud presentada por la Ing. Arq. Nina Hermosillo Miranda, Directora de Obras Públicas y Desarrollo Urbano, quien solicita la autorización de una Unidad Médica, en la Colonia Ampliación Lomas de Guadalupe de este Municipio. </w:t>
      </w:r>
      <w:r w:rsidRPr="00783617">
        <w:rPr>
          <w:rFonts w:cs="Arial"/>
          <w:b/>
          <w:bCs/>
          <w:color w:val="000000"/>
          <w:szCs w:val="24"/>
          <w:lang w:eastAsia="es-MX"/>
        </w:rPr>
        <w:t xml:space="preserve">(Expediente SHA/132/CABILDO/2015). </w:t>
      </w:r>
    </w:p>
    <w:p w:rsidR="00E32DF5" w:rsidRDefault="00E32DF5" w:rsidP="00E32DF5">
      <w:pPr>
        <w:tabs>
          <w:tab w:val="left" w:pos="0"/>
        </w:tabs>
        <w:spacing w:line="360" w:lineRule="auto"/>
        <w:jc w:val="both"/>
        <w:rPr>
          <w:rFonts w:cs="Arial"/>
          <w:b/>
          <w:sz w:val="28"/>
          <w:szCs w:val="28"/>
        </w:rPr>
      </w:pPr>
    </w:p>
    <w:p w:rsidR="00E32DF5" w:rsidRPr="007F77CB" w:rsidRDefault="00E32DF5" w:rsidP="00E32DF5">
      <w:pPr>
        <w:spacing w:line="276" w:lineRule="auto"/>
        <w:jc w:val="both"/>
        <w:rPr>
          <w:rFonts w:cs="Arial"/>
          <w:i/>
          <w:sz w:val="22"/>
          <w:szCs w:val="22"/>
          <w:lang w:val="es-MX"/>
        </w:rPr>
      </w:pPr>
      <w:r w:rsidRPr="007F77CB">
        <w:rPr>
          <w:rFonts w:cs="Arial"/>
          <w:i/>
          <w:sz w:val="22"/>
          <w:szCs w:val="22"/>
          <w:lang w:val="es-MX"/>
        </w:rPr>
        <w:t xml:space="preserve">Mediante oficio número S.H.A./Tur/Com./132/2015, de fecha 10 de septiembre del 2015, referente a dar cumplimiento a lo acordado en el punto 6.2 de la Centésima Décima Quinta Sesión Ordinaria de Cabildo, celebrada el día 10 de septiembre del año en curso, fue turnada </w:t>
      </w:r>
      <w:r w:rsidRPr="007F77CB">
        <w:rPr>
          <w:rFonts w:cs="Arial"/>
          <w:i/>
          <w:sz w:val="22"/>
          <w:szCs w:val="22"/>
        </w:rPr>
        <w:t>de manera conjunta a la Comisión Edilicia de Patrimonio y Comisión Edilicia de Desarrollo Urbano y Tenencia de la Tierra</w:t>
      </w:r>
      <w:r w:rsidRPr="007F77CB">
        <w:rPr>
          <w:rFonts w:cs="Arial"/>
          <w:i/>
          <w:sz w:val="22"/>
          <w:szCs w:val="22"/>
          <w:lang w:val="es-MX"/>
        </w:rPr>
        <w:t xml:space="preserve">, las constancias que integran el expediente SHA/132/CABILDO/2015 para su estudio, análisis y </w:t>
      </w:r>
      <w:proofErr w:type="spellStart"/>
      <w:r w:rsidRPr="007F77CB">
        <w:rPr>
          <w:rFonts w:cs="Arial"/>
          <w:i/>
          <w:sz w:val="22"/>
          <w:szCs w:val="22"/>
          <w:lang w:val="es-MX"/>
        </w:rPr>
        <w:t>dictaminación</w:t>
      </w:r>
      <w:proofErr w:type="spellEnd"/>
      <w:r w:rsidRPr="007F77CB">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fracciones VI y XIX del Bando Municipal 2015 de Atizapán de Zaragoza, sometemos a la consideración de los integrantes del H. Cabildo, el dictamen relativo a la solicitud </w:t>
      </w:r>
      <w:r w:rsidRPr="007F77CB">
        <w:rPr>
          <w:rFonts w:cs="Arial"/>
          <w:b/>
          <w:i/>
          <w:sz w:val="22"/>
          <w:szCs w:val="22"/>
        </w:rPr>
        <w:t xml:space="preserve">que presenta la Ing. Arq. Nina Hermosillo Miranda, Directora de Obras Públicas y Desarrollo Urbano, quien solicita autorización de una Unidad Médica, en la Colonia Ampliación Lomas de Guadalupe de este Municipio, </w:t>
      </w:r>
      <w:r w:rsidRPr="007F77CB">
        <w:rPr>
          <w:rFonts w:cs="Arial"/>
          <w:i/>
          <w:sz w:val="22"/>
          <w:szCs w:val="22"/>
          <w:lang w:val="es-MX"/>
        </w:rPr>
        <w:t>el cual se funda y motiva en las consideraciones de hecho y de derecho que se desarrollan más adelante.</w:t>
      </w:r>
    </w:p>
    <w:p w:rsidR="00E32DF5" w:rsidRPr="007F77CB" w:rsidRDefault="00E32DF5" w:rsidP="00E32DF5">
      <w:pPr>
        <w:spacing w:line="276" w:lineRule="auto"/>
        <w:jc w:val="both"/>
        <w:rPr>
          <w:rFonts w:cs="Arial"/>
          <w:i/>
          <w:sz w:val="22"/>
          <w:szCs w:val="22"/>
          <w:lang w:val="es-MX"/>
        </w:rPr>
      </w:pPr>
    </w:p>
    <w:p w:rsidR="00E32DF5" w:rsidRDefault="00E32DF5" w:rsidP="00E32DF5">
      <w:pPr>
        <w:spacing w:line="276" w:lineRule="auto"/>
        <w:jc w:val="center"/>
        <w:rPr>
          <w:rFonts w:cs="Arial"/>
          <w:b/>
          <w:i/>
          <w:sz w:val="22"/>
          <w:szCs w:val="22"/>
          <w:lang w:val="es-MX"/>
        </w:rPr>
      </w:pPr>
      <w:r w:rsidRPr="007F77CB">
        <w:rPr>
          <w:rFonts w:cs="Arial"/>
          <w:b/>
          <w:i/>
          <w:sz w:val="22"/>
          <w:szCs w:val="22"/>
          <w:lang w:val="es-MX"/>
        </w:rPr>
        <w:t>ANTECEDENTES</w:t>
      </w:r>
    </w:p>
    <w:p w:rsidR="00E509BC" w:rsidRDefault="00E509BC" w:rsidP="00E32DF5">
      <w:pPr>
        <w:spacing w:line="276" w:lineRule="auto"/>
        <w:jc w:val="center"/>
        <w:rPr>
          <w:rFonts w:cs="Arial"/>
          <w:b/>
          <w:i/>
          <w:sz w:val="22"/>
          <w:szCs w:val="22"/>
          <w:lang w:val="es-MX"/>
        </w:rPr>
      </w:pPr>
    </w:p>
    <w:p w:rsidR="00E32DF5" w:rsidRPr="007F77CB" w:rsidRDefault="00E32DF5" w:rsidP="00E509BC">
      <w:pPr>
        <w:spacing w:line="276" w:lineRule="auto"/>
        <w:rPr>
          <w:rFonts w:cs="Arial"/>
          <w:b/>
          <w:i/>
          <w:sz w:val="22"/>
          <w:szCs w:val="22"/>
          <w:lang w:val="es-MX"/>
        </w:rPr>
      </w:pPr>
    </w:p>
    <w:p w:rsidR="00E32DF5" w:rsidRPr="007F77CB" w:rsidRDefault="00E32DF5" w:rsidP="00E32DF5">
      <w:pPr>
        <w:spacing w:line="276" w:lineRule="auto"/>
        <w:jc w:val="both"/>
        <w:rPr>
          <w:rFonts w:cs="Arial"/>
          <w:b/>
          <w:i/>
          <w:sz w:val="22"/>
          <w:szCs w:val="22"/>
          <w:lang w:val="es-MX"/>
        </w:rPr>
      </w:pPr>
      <w:r w:rsidRPr="007F77CB">
        <w:rPr>
          <w:rFonts w:cs="Arial"/>
          <w:b/>
          <w:i/>
          <w:sz w:val="22"/>
          <w:szCs w:val="22"/>
          <w:lang w:val="es-MX"/>
        </w:rPr>
        <w:t xml:space="preserve">Primero.-  </w:t>
      </w:r>
      <w:r w:rsidRPr="007F77CB">
        <w:rPr>
          <w:rFonts w:cs="Arial"/>
          <w:i/>
          <w:sz w:val="22"/>
          <w:szCs w:val="22"/>
          <w:lang w:val="es-MX"/>
        </w:rPr>
        <w:t>Mediante oficio DOPYDU/SP/1682/2015, de fecha 21 de agosto de 2015, la Ing. Arq. Nina Hermosillo Miranda, Directora de Obras Públicas y Desarrollo Urbano, solicita se presente como punto de acuerdo en sesión de cabildo, la autorización de la construcción de una Unidad Médica (área de donación) en la Colonia Lomas de Guadalupe, lo anterior derivado de la autorización del conjunto urbano “Lago Esmeralda” ubicado en el municipio y autorizado mediante Gaceta de Gobierno de fecha 1 de septiembre de 2011.</w:t>
      </w:r>
    </w:p>
    <w:p w:rsidR="00E32DF5" w:rsidRDefault="00E32DF5" w:rsidP="00E32DF5">
      <w:pPr>
        <w:spacing w:line="276" w:lineRule="auto"/>
        <w:jc w:val="both"/>
        <w:rPr>
          <w:rFonts w:cs="Arial"/>
          <w:b/>
          <w:i/>
          <w:sz w:val="22"/>
          <w:szCs w:val="22"/>
          <w:lang w:val="es-MX"/>
        </w:rPr>
      </w:pPr>
    </w:p>
    <w:p w:rsidR="00E509BC" w:rsidRPr="007F77CB" w:rsidRDefault="00E509BC" w:rsidP="00E32DF5">
      <w:pPr>
        <w:spacing w:line="276" w:lineRule="auto"/>
        <w:jc w:val="both"/>
        <w:rPr>
          <w:rFonts w:cs="Arial"/>
          <w:b/>
          <w:i/>
          <w:sz w:val="22"/>
          <w:szCs w:val="22"/>
          <w:lang w:val="es-MX"/>
        </w:rPr>
      </w:pPr>
    </w:p>
    <w:p w:rsidR="00E32DF5" w:rsidRPr="007F77CB" w:rsidRDefault="00E32DF5" w:rsidP="00E32DF5">
      <w:pPr>
        <w:spacing w:line="276" w:lineRule="auto"/>
        <w:jc w:val="both"/>
        <w:rPr>
          <w:rFonts w:cs="Arial"/>
          <w:i/>
          <w:sz w:val="22"/>
          <w:szCs w:val="22"/>
        </w:rPr>
      </w:pPr>
      <w:r w:rsidRPr="007F77CB">
        <w:rPr>
          <w:rFonts w:cs="Arial"/>
          <w:b/>
          <w:i/>
          <w:sz w:val="22"/>
          <w:szCs w:val="22"/>
          <w:lang w:val="es-MX"/>
        </w:rPr>
        <w:t xml:space="preserve">Segundo.-  </w:t>
      </w:r>
      <w:r w:rsidRPr="007F77CB">
        <w:rPr>
          <w:rFonts w:cs="Arial"/>
          <w:i/>
          <w:sz w:val="22"/>
          <w:szCs w:val="22"/>
          <w:lang w:val="es-MX"/>
        </w:rPr>
        <w:t>En fecha 10 de septiembre de 2015,  con la finalidad de dar cumplimiento al acuerdo del H. Ayuntamiento tomado en el punto 6.2 de la Centésima Decima Quinta Sesión Ordinaria de Cabildo, celebrada el día 10 de septiembre del año en curso, el Secretario del H. Ayuntamiento mediante oficio S.H.A./Tur/Com./132/2015, remitió al C. Re</w:t>
      </w:r>
      <w:r>
        <w:rPr>
          <w:rFonts w:cs="Arial"/>
          <w:i/>
          <w:sz w:val="22"/>
          <w:szCs w:val="22"/>
          <w:lang w:val="es-MX"/>
        </w:rPr>
        <w:t>gulo Pastor Fernández Rivera, Sí</w:t>
      </w:r>
      <w:r w:rsidRPr="007F77CB">
        <w:rPr>
          <w:rFonts w:cs="Arial"/>
          <w:i/>
          <w:sz w:val="22"/>
          <w:szCs w:val="22"/>
          <w:lang w:val="es-MX"/>
        </w:rPr>
        <w:t xml:space="preserve">ndico Municipal y presidente de la Comisión Edilicia de Patrimonio, las constancias que integran el expediente SHA/132/CABILDO/2015, para su </w:t>
      </w:r>
      <w:r w:rsidRPr="007F77CB">
        <w:rPr>
          <w:rFonts w:cs="Arial"/>
          <w:i/>
          <w:sz w:val="22"/>
          <w:szCs w:val="22"/>
        </w:rPr>
        <w:t xml:space="preserve">estudio, análisis y </w:t>
      </w:r>
      <w:proofErr w:type="spellStart"/>
      <w:r w:rsidRPr="007F77CB">
        <w:rPr>
          <w:rFonts w:cs="Arial"/>
          <w:i/>
          <w:sz w:val="22"/>
          <w:szCs w:val="22"/>
        </w:rPr>
        <w:t>dictaminación</w:t>
      </w:r>
      <w:proofErr w:type="spellEnd"/>
      <w:r w:rsidRPr="007F77CB">
        <w:rPr>
          <w:rFonts w:cs="Arial"/>
          <w:i/>
          <w:sz w:val="22"/>
          <w:szCs w:val="22"/>
        </w:rPr>
        <w:t>.</w:t>
      </w:r>
    </w:p>
    <w:p w:rsidR="00E32DF5" w:rsidRDefault="00E32DF5" w:rsidP="00E32DF5">
      <w:pPr>
        <w:spacing w:line="276" w:lineRule="auto"/>
        <w:jc w:val="both"/>
        <w:rPr>
          <w:rFonts w:cs="Arial"/>
          <w:i/>
          <w:sz w:val="22"/>
          <w:szCs w:val="22"/>
          <w:lang w:val="es-MX"/>
        </w:rPr>
      </w:pPr>
      <w:r w:rsidRPr="007F77CB">
        <w:rPr>
          <w:rFonts w:cs="Arial"/>
          <w:i/>
          <w:sz w:val="22"/>
          <w:szCs w:val="22"/>
          <w:lang w:val="es-MX"/>
        </w:rPr>
        <w:t xml:space="preserve"> </w:t>
      </w:r>
    </w:p>
    <w:p w:rsidR="00E509BC" w:rsidRPr="007F77CB" w:rsidRDefault="00E509BC"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Tercero.-</w:t>
      </w:r>
      <w:r w:rsidRPr="007F77CB">
        <w:rPr>
          <w:rFonts w:cs="Arial"/>
          <w:i/>
          <w:sz w:val="22"/>
          <w:szCs w:val="22"/>
          <w:lang w:val="es-MX"/>
        </w:rPr>
        <w:t xml:space="preserve"> Con fecha 22 de octubre del año 2015, el C. Régulo Pastor Fernández Rivera, en su carácter de Presidente de </w:t>
      </w:r>
      <w:smartTag w:uri="urn:schemas-microsoft-com:office:smarttags" w:element="PersonName">
        <w:smartTagPr>
          <w:attr w:name="ProductID" w:val="la Comisión Edilicia"/>
        </w:smartTagPr>
        <w:r w:rsidRPr="007F77CB">
          <w:rPr>
            <w:rFonts w:cs="Arial"/>
            <w:i/>
            <w:sz w:val="22"/>
            <w:szCs w:val="22"/>
            <w:lang w:val="es-MX"/>
          </w:rPr>
          <w:t>la Comisión Edilicia</w:t>
        </w:r>
      </w:smartTag>
      <w:r w:rsidRPr="007F77CB">
        <w:rPr>
          <w:rFonts w:cs="Arial"/>
          <w:i/>
          <w:sz w:val="22"/>
          <w:szCs w:val="22"/>
          <w:lang w:val="es-MX"/>
        </w:rPr>
        <w:t xml:space="preserve"> de Patrimonio, convocó a los miembros de ambas Comisiones, a la Vigésima Séptima Sesión de trabajo a celebrarse el día Miércoles 28 de octubre del año en curso, en punto de las 11:00 </w:t>
      </w:r>
      <w:proofErr w:type="spellStart"/>
      <w:r w:rsidRPr="007F77CB">
        <w:rPr>
          <w:rFonts w:cs="Arial"/>
          <w:i/>
          <w:sz w:val="22"/>
          <w:szCs w:val="22"/>
          <w:lang w:val="es-MX"/>
        </w:rPr>
        <w:t>hrs</w:t>
      </w:r>
      <w:proofErr w:type="spellEnd"/>
      <w:r w:rsidRPr="007F77CB">
        <w:rPr>
          <w:rFonts w:cs="Arial"/>
          <w:i/>
          <w:sz w:val="22"/>
          <w:szCs w:val="22"/>
          <w:lang w:val="es-MX"/>
        </w:rPr>
        <w:t xml:space="preserve">; por la Comisión Edilicia de Patrimonio a los C. Ricardo Ismael Hernández Chávez, Séptimo Regidor y Secretario, mediante oficio SM/CP/1436/2015; C. </w:t>
      </w:r>
      <w:proofErr w:type="spellStart"/>
      <w:r w:rsidRPr="007F77CB">
        <w:rPr>
          <w:rFonts w:cs="Arial"/>
          <w:i/>
          <w:sz w:val="22"/>
          <w:szCs w:val="22"/>
          <w:lang w:val="es-MX"/>
        </w:rPr>
        <w:t>Uziel</w:t>
      </w:r>
      <w:proofErr w:type="spellEnd"/>
      <w:r w:rsidRPr="007F77CB">
        <w:rPr>
          <w:rFonts w:cs="Arial"/>
          <w:i/>
          <w:sz w:val="22"/>
          <w:szCs w:val="22"/>
          <w:lang w:val="es-MX"/>
        </w:rPr>
        <w:t xml:space="preserve"> Vera Osorio, Tercer Regidor y Vocal con oficio SM/CP/1437/2015; C. Leticia Bautista Ceja, Cuarta Regidora y Vocal con oficio SM/CP/1438/2015; C. Flavio Román Villanueva Navidad, Noveno Regidor y Vocal con oficio SM/CP/1439/2015 y por la Comisión Edilicia de Desarrollo Urbano y Tenencia de la Tierra a los C. Ana María Camacho Cortés, Segundo Regidor y Presidente, mediante oficio SM/CP/1440/2015; C. Haydee García Mendoza, Sexto Regidor y Vocal, mediante oficio SM/CP/1441/2015; C. José Daniel Meza Montero, Décimo Segundo Regidor y Vocal, mediante oficio SM/CP/1442/2015; C. Luis Alberto Luna Espinoza, Quinto Regidor y Vocal, mediante oficio SM/CP/1443/2015; y </w:t>
      </w:r>
      <w:r>
        <w:rPr>
          <w:rFonts w:cs="Arial"/>
          <w:i/>
          <w:sz w:val="22"/>
          <w:szCs w:val="22"/>
          <w:lang w:val="es-MX"/>
        </w:rPr>
        <w:t xml:space="preserve">                     </w:t>
      </w:r>
      <w:r w:rsidRPr="007F77CB">
        <w:rPr>
          <w:rFonts w:cs="Arial"/>
          <w:i/>
          <w:sz w:val="22"/>
          <w:szCs w:val="22"/>
          <w:lang w:val="es-MX"/>
        </w:rPr>
        <w:t>C. Alejandro Chávez Vélez, Octavo Regidor y Vocal, mediante oficio SM/CP/1444/2015.</w:t>
      </w:r>
    </w:p>
    <w:p w:rsidR="00E32DF5" w:rsidRDefault="00E32DF5" w:rsidP="00E32DF5">
      <w:pPr>
        <w:spacing w:line="276" w:lineRule="auto"/>
        <w:jc w:val="both"/>
        <w:rPr>
          <w:rFonts w:cs="Arial"/>
          <w:i/>
          <w:sz w:val="22"/>
          <w:szCs w:val="22"/>
          <w:lang w:val="es-MX"/>
        </w:rPr>
      </w:pPr>
    </w:p>
    <w:p w:rsidR="00E509BC" w:rsidRPr="007F77CB" w:rsidRDefault="00E509BC" w:rsidP="00E32DF5">
      <w:pPr>
        <w:spacing w:line="276" w:lineRule="auto"/>
        <w:jc w:val="both"/>
        <w:rPr>
          <w:rFonts w:cs="Arial"/>
          <w:i/>
          <w:sz w:val="22"/>
          <w:szCs w:val="22"/>
          <w:lang w:val="es-MX"/>
        </w:rPr>
      </w:pPr>
    </w:p>
    <w:p w:rsidR="00E32DF5" w:rsidRPr="007F77CB" w:rsidRDefault="00E32DF5" w:rsidP="00E32DF5">
      <w:pPr>
        <w:tabs>
          <w:tab w:val="left" w:pos="3915"/>
        </w:tabs>
        <w:spacing w:line="276" w:lineRule="auto"/>
        <w:jc w:val="both"/>
        <w:rPr>
          <w:rFonts w:cs="Arial"/>
          <w:i/>
          <w:sz w:val="22"/>
          <w:szCs w:val="22"/>
        </w:rPr>
      </w:pPr>
      <w:r w:rsidRPr="007F77CB">
        <w:rPr>
          <w:rFonts w:cs="Arial"/>
          <w:b/>
          <w:i/>
          <w:sz w:val="22"/>
          <w:szCs w:val="22"/>
          <w:lang w:val="es-MX"/>
        </w:rPr>
        <w:t>Cuarto.-</w:t>
      </w:r>
      <w:r w:rsidRPr="007F77CB">
        <w:rPr>
          <w:rFonts w:cs="Arial"/>
          <w:i/>
          <w:sz w:val="22"/>
          <w:szCs w:val="22"/>
          <w:lang w:val="es-MX"/>
        </w:rPr>
        <w:t xml:space="preserve">  El día miércoles 28 de octubre del 2015, se llevó a cabo la Vigésima Séptima Sesión Ordinaria de la Comisión Edilicia de Patrimonio  en conjunto con la Comisión Edilicia de Desarrollo Urbano y Tenencia de la Tierra, y una vez hecho el estudio y análisis correspondiente, los integrantes de las Comisiones, aprobaron por unanimidad el presente dictamen, al tenor de las siguientes consideraciones de hecho y de derecho:</w:t>
      </w:r>
    </w:p>
    <w:p w:rsidR="00E32DF5" w:rsidRPr="007F77CB" w:rsidRDefault="00E32DF5" w:rsidP="00E32DF5">
      <w:pPr>
        <w:tabs>
          <w:tab w:val="left" w:pos="3915"/>
        </w:tabs>
        <w:spacing w:line="276" w:lineRule="auto"/>
        <w:jc w:val="both"/>
        <w:rPr>
          <w:rFonts w:cs="Arial"/>
          <w:i/>
          <w:sz w:val="22"/>
          <w:szCs w:val="22"/>
        </w:rPr>
      </w:pPr>
    </w:p>
    <w:p w:rsidR="00E32DF5" w:rsidRPr="007F77CB" w:rsidRDefault="00E32DF5" w:rsidP="00E32DF5">
      <w:pPr>
        <w:spacing w:line="276" w:lineRule="auto"/>
        <w:jc w:val="center"/>
        <w:rPr>
          <w:rFonts w:cs="Arial"/>
          <w:b/>
          <w:i/>
          <w:sz w:val="22"/>
          <w:szCs w:val="22"/>
          <w:lang w:val="es-MX"/>
        </w:rPr>
      </w:pPr>
      <w:r w:rsidRPr="007F77CB">
        <w:rPr>
          <w:rFonts w:cs="Arial"/>
          <w:b/>
          <w:i/>
          <w:sz w:val="22"/>
          <w:szCs w:val="22"/>
          <w:lang w:val="es-MX"/>
        </w:rPr>
        <w:t>CONSIDERACIONES DE HECHO</w:t>
      </w:r>
    </w:p>
    <w:p w:rsidR="00E32DF5" w:rsidRDefault="00E32DF5" w:rsidP="00E32DF5">
      <w:pPr>
        <w:spacing w:line="276" w:lineRule="auto"/>
        <w:jc w:val="both"/>
        <w:rPr>
          <w:rFonts w:cs="Arial"/>
          <w:i/>
          <w:sz w:val="22"/>
          <w:szCs w:val="22"/>
          <w:lang w:val="es-MX"/>
        </w:rPr>
      </w:pPr>
    </w:p>
    <w:p w:rsidR="00E509BC" w:rsidRPr="007F77CB" w:rsidRDefault="00E509BC"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 xml:space="preserve">Primera.- </w:t>
      </w:r>
      <w:r w:rsidRPr="007F77CB">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 xml:space="preserve">Segunda.- </w:t>
      </w:r>
      <w:smartTag w:uri="urn:schemas-microsoft-com:office:smarttags" w:element="PersonName">
        <w:smartTagPr>
          <w:attr w:name="ProductID" w:val="la Comisión Edilicia"/>
        </w:smartTagPr>
        <w:r w:rsidRPr="007F77CB">
          <w:rPr>
            <w:rFonts w:cs="Arial"/>
            <w:i/>
            <w:sz w:val="22"/>
            <w:szCs w:val="22"/>
            <w:lang w:val="es-MX"/>
          </w:rPr>
          <w:t>La Comisión Edilicia</w:t>
        </w:r>
      </w:smartTag>
      <w:r w:rsidRPr="007F77CB">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E32DF5" w:rsidRPr="007F77CB" w:rsidRDefault="00E32DF5" w:rsidP="00E32DF5">
      <w:pPr>
        <w:spacing w:line="276" w:lineRule="auto"/>
        <w:jc w:val="both"/>
        <w:rPr>
          <w:rFonts w:cs="Arial"/>
          <w:b/>
          <w:i/>
          <w:sz w:val="22"/>
          <w:szCs w:val="22"/>
          <w:lang w:val="es-MX"/>
        </w:rPr>
      </w:pPr>
    </w:p>
    <w:p w:rsidR="00E32DF5" w:rsidRPr="007F77CB" w:rsidRDefault="00E32DF5" w:rsidP="00E32DF5">
      <w:pPr>
        <w:spacing w:line="276" w:lineRule="auto"/>
        <w:jc w:val="both"/>
        <w:rPr>
          <w:rFonts w:cs="Arial"/>
          <w:b/>
          <w:i/>
          <w:sz w:val="22"/>
          <w:szCs w:val="22"/>
          <w:u w:val="single"/>
        </w:rPr>
      </w:pPr>
      <w:r w:rsidRPr="007F77CB">
        <w:rPr>
          <w:rFonts w:cs="Arial"/>
          <w:b/>
          <w:i/>
          <w:sz w:val="22"/>
          <w:szCs w:val="22"/>
          <w:lang w:val="es-MX"/>
        </w:rPr>
        <w:t xml:space="preserve">Tercera.- </w:t>
      </w:r>
      <w:r w:rsidRPr="007F77CB">
        <w:rPr>
          <w:rFonts w:cs="Arial"/>
          <w:i/>
          <w:sz w:val="22"/>
          <w:szCs w:val="22"/>
          <w:lang w:val="es-MX"/>
        </w:rPr>
        <w:t xml:space="preserve">La petición formulada tiene como objeto someter a votación del H. Cabildo, la solicitud presentada por </w:t>
      </w:r>
      <w:r w:rsidRPr="007F77CB">
        <w:rPr>
          <w:rFonts w:cs="Arial"/>
          <w:i/>
          <w:sz w:val="22"/>
          <w:szCs w:val="22"/>
        </w:rPr>
        <w:t xml:space="preserve"> la Ing.  Arq. Nina Hermosillo Miranda, Directora de Obras Públicas y Desarrollo Urbano, quien solicita la autorización de una Unidad Médica, en la Colonia Ampliación Lomas de Guadalupe de este Municipio.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 xml:space="preserve">Cuarta.- </w:t>
      </w:r>
      <w:r w:rsidRPr="007F77CB">
        <w:rPr>
          <w:rFonts w:cs="Arial"/>
          <w:i/>
          <w:sz w:val="22"/>
          <w:szCs w:val="22"/>
          <w:lang w:val="es-MX"/>
        </w:rPr>
        <w:t>El predio solicitado en comodato, forma parte del patrimonio municipal, como consta en el contrato de donación a título gratuito que celebran por una parte el Señor Juan Mendoza Cuevas y Leonor Guzmán Sánchez, representados en este acto por su apoderado legal, Licenciado Enrique Sandoval Gómez, en su carácter de Director General de la “Comisión para la Regulación del Suelo del Estado de México” (CRESEM) la parte “donante” y de la otra parte el Municipio de Atizapán de Zaragoza, Estado de México,  representado por su Presidente Municipal señor ciudadano Luis Felipe Puente Espinoza, su S</w:t>
      </w:r>
      <w:r>
        <w:rPr>
          <w:rFonts w:cs="Arial"/>
          <w:i/>
          <w:sz w:val="22"/>
          <w:szCs w:val="22"/>
          <w:lang w:val="es-MX"/>
        </w:rPr>
        <w:t>í</w:t>
      </w:r>
      <w:r w:rsidRPr="007F77CB">
        <w:rPr>
          <w:rFonts w:cs="Arial"/>
          <w:i/>
          <w:sz w:val="22"/>
          <w:szCs w:val="22"/>
          <w:lang w:val="es-MX"/>
        </w:rPr>
        <w:t xml:space="preserve">ndico Procurador señor Pedro Alberto Salazar Muciño y el Secretario del Honorable Ayuntamiento Licenciado Isaac </w:t>
      </w:r>
      <w:proofErr w:type="spellStart"/>
      <w:r w:rsidRPr="007F77CB">
        <w:rPr>
          <w:rFonts w:cs="Arial"/>
          <w:i/>
          <w:sz w:val="22"/>
          <w:szCs w:val="22"/>
          <w:lang w:val="es-MX"/>
        </w:rPr>
        <w:t>Cancino</w:t>
      </w:r>
      <w:proofErr w:type="spellEnd"/>
      <w:r w:rsidRPr="007F77CB">
        <w:rPr>
          <w:rFonts w:cs="Arial"/>
          <w:i/>
          <w:sz w:val="22"/>
          <w:szCs w:val="22"/>
          <w:lang w:val="es-MX"/>
        </w:rPr>
        <w:t xml:space="preserve"> Reguera, la parte “donataria”, el área de donación se encuentra ubicado en la manzana seiscientos cuarenta y siete, lote dos, con una superficie de dos mil trescientos cuatro metros setenta y cinco decímetros cuadrados y las siguientes medidas y colindancias; al norte setenta metros con calle Emiliano Zapata; al sur sesenta y un metros setenta centímetros con calle Ignacio Zaragoza; al oriente treinta y cinco metros con calle Francisco Villa; al poniente treinta y ocho metros setenta centímetros con lote uno, tres, cuatro y cinco, mediante escritura pública número 1676, volumen especial CRESEM número 30, de fecha 20 de diciembre de 1994, ante la fe del Notario Público número 13 del Estado de México.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i/>
          <w:sz w:val="22"/>
          <w:szCs w:val="22"/>
          <w:lang w:val="es-MX"/>
        </w:rPr>
        <w:t>Con fecha 15 de septiembre de 2015, se inscribió en el Registro Público de la propiedad de Tlalnepantla, México, bajo la partida número 717, libro Primero.</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rPr>
      </w:pPr>
      <w:r w:rsidRPr="007F77CB">
        <w:rPr>
          <w:rFonts w:cs="Arial"/>
          <w:b/>
          <w:i/>
          <w:sz w:val="22"/>
          <w:szCs w:val="22"/>
          <w:lang w:val="es-MX"/>
        </w:rPr>
        <w:t>Quinta.-</w:t>
      </w:r>
      <w:r w:rsidRPr="007F77CB">
        <w:rPr>
          <w:rFonts w:cs="Arial"/>
          <w:i/>
          <w:sz w:val="22"/>
          <w:szCs w:val="22"/>
          <w:lang w:val="es-MX"/>
        </w:rPr>
        <w:t xml:space="preserve"> Mediante oficio DOPYDU/SP/311/2015, de fecha 5 de febrero de 2015, signado por la </w:t>
      </w:r>
      <w:r w:rsidRPr="007F77CB">
        <w:rPr>
          <w:rFonts w:cs="Arial"/>
          <w:i/>
          <w:sz w:val="22"/>
          <w:szCs w:val="22"/>
        </w:rPr>
        <w:t xml:space="preserve">Ing.  Arq. Nina Hermosillo Miranda, Directora de Obras Públicas y Desarrollo Urbano, solicitó a la Dirección General de Operación Urbana del Estado de México, la autorización para la construcción de una unidad médica, con ubicación en la Colonia Lomas de Guadalupe, dentro de un área de donación municipal, en sustitución de las </w:t>
      </w:r>
      <w:r w:rsidRPr="007F77CB">
        <w:rPr>
          <w:rFonts w:cs="Arial"/>
          <w:i/>
          <w:sz w:val="22"/>
          <w:szCs w:val="22"/>
        </w:rPr>
        <w:lastRenderedPageBreak/>
        <w:t>obligaciones de equipamiento escolar equivalente a 9 aulas de Escuela Primaria, establecidas por la autorización de “Desarrollo Inmobiliario Avance Atizapán S.A. de C.V.”,  derivado de la subrogación parcial de derecho y obligaciones publicada en Gaceta de Gobierno No 41 de fecha 28 de agosto del 2008, lo anterior  a petición  de la comunidad.</w:t>
      </w:r>
    </w:p>
    <w:p w:rsidR="00E32DF5" w:rsidRPr="007F77CB" w:rsidRDefault="00E32DF5" w:rsidP="00E32DF5">
      <w:pPr>
        <w:spacing w:line="276" w:lineRule="auto"/>
        <w:jc w:val="both"/>
        <w:rPr>
          <w:rFonts w:cs="Arial"/>
          <w:i/>
          <w:sz w:val="22"/>
          <w:szCs w:val="22"/>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rPr>
        <w:t xml:space="preserve">Sexta.- </w:t>
      </w:r>
      <w:r w:rsidRPr="007F77CB">
        <w:rPr>
          <w:rFonts w:cs="Arial"/>
          <w:i/>
          <w:sz w:val="22"/>
          <w:szCs w:val="22"/>
        </w:rPr>
        <w:t>La Dirección General de Operación Urbana del Estado de México, da contestación  mediante oficio 224020000/1434/2015, de fecha 27 de mayo de 2015,  conforme al acuerdo de autorización publicado en el periodo oficial “Gaceta de Gobierno” de fecha 28 de agosto del 200</w:t>
      </w:r>
      <w:r>
        <w:rPr>
          <w:rFonts w:cs="Arial"/>
          <w:i/>
          <w:sz w:val="22"/>
          <w:szCs w:val="22"/>
          <w:lang w:val="es-MX"/>
        </w:rPr>
        <w:t>8, se autorizó</w:t>
      </w:r>
      <w:r w:rsidRPr="007F77CB">
        <w:rPr>
          <w:rFonts w:cs="Arial"/>
          <w:i/>
          <w:sz w:val="22"/>
          <w:szCs w:val="22"/>
          <w:lang w:val="es-MX"/>
        </w:rPr>
        <w:t xml:space="preserve"> a la empresa Residencial Atizapán, S.A de C.V., el conjunto urbano denominado “Lago Esmeralda”  ubicado en el municipio de Atizapán de Zaragoza,  México y que en el punto segundo, fracción IV, inciso c), se estableció la obligación  de realizar la correspondiente obra de equipamiento urbano, una “Escuela Primaria de 20 aulas”, se ubicara en la escuela pública más próximo al desarrollo o en su caso  en el lugar que determine la autoridad competente del municipio de Atizapán de Zaragoza.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i/>
          <w:sz w:val="22"/>
          <w:szCs w:val="22"/>
          <w:lang w:val="es-MX"/>
        </w:rPr>
        <w:t xml:space="preserve">Por lo que en base a lo dispuesto por el artículo 8 de la Constitución Política de los Estados Unidos Mexicanos y el artículo 5.9 fracción IV inciso A), del Libro Quinto del Código Administrativo del Estado de México, publicado en el periódico oficial “Gaceta del Gobierno” de fecha 1 de septiembre de 2011, los </w:t>
      </w:r>
      <w:r>
        <w:rPr>
          <w:rFonts w:cs="Arial"/>
          <w:i/>
          <w:sz w:val="22"/>
          <w:szCs w:val="22"/>
          <w:lang w:val="es-MX"/>
        </w:rPr>
        <w:t>artículos 64 y 65 del Reglamento</w:t>
      </w:r>
      <w:r w:rsidRPr="007F77CB">
        <w:rPr>
          <w:rFonts w:cs="Arial"/>
          <w:i/>
          <w:sz w:val="22"/>
          <w:szCs w:val="22"/>
          <w:lang w:val="es-MX"/>
        </w:rPr>
        <w:t xml:space="preserve"> del Libro Quinto del Código Administrativo  del Estado de México y al artículo 10 fracción III del Reglamento Interior de la Secretaría de Desarrollo Urbano vigente, esa Dirección General de Operación Urbana manifestó </w:t>
      </w:r>
      <w:r w:rsidRPr="007F77CB">
        <w:rPr>
          <w:rFonts w:cs="Arial"/>
          <w:b/>
          <w:i/>
          <w:sz w:val="22"/>
          <w:szCs w:val="22"/>
          <w:u w:val="single"/>
          <w:lang w:val="es-MX"/>
        </w:rPr>
        <w:t>no tener inconveniente de apoyar la petición</w:t>
      </w:r>
      <w:r w:rsidRPr="007F77CB">
        <w:rPr>
          <w:rFonts w:cs="Arial"/>
          <w:i/>
          <w:sz w:val="22"/>
          <w:szCs w:val="22"/>
          <w:lang w:val="es-MX"/>
        </w:rPr>
        <w:t xml:space="preserve">.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Séptima.-</w:t>
      </w:r>
      <w:r w:rsidRPr="007F77CB">
        <w:rPr>
          <w:rFonts w:cs="Arial"/>
          <w:i/>
          <w:sz w:val="22"/>
          <w:szCs w:val="22"/>
          <w:lang w:val="es-MX"/>
        </w:rPr>
        <w:t xml:space="preserve">  Se da vista del extracto del plano o croquis de localización del inmueble en copia simple, en el cual señala tener la superficie total de dos mil trescientos cuatro metros setenta y cinco decímetros cuadrados.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 xml:space="preserve">Octava .- </w:t>
      </w:r>
      <w:r w:rsidRPr="007F77CB">
        <w:rPr>
          <w:rFonts w:cs="Arial"/>
          <w:i/>
          <w:sz w:val="22"/>
          <w:szCs w:val="22"/>
          <w:lang w:val="es-MX"/>
        </w:rPr>
        <w:t xml:space="preserve">Mediante oficio SM/CP/1232/2015, de fecha 23 de septiembre de 2015, el Primer Síndico Municipal y Presidente de la Comisión Edilicia de Patrimonio, solicito al Secretario del H. Ayuntamiento, que por su conducto se precise el planteamiento hecho y que constituye el motivo del turno que nos toca, por la Directora de Obras Públicas y Desarrollo Urbano ya que en materia de estudio de esta Comisión Edilicia de Patrimonio, compete a todo lo relacionado a movimientos de altas, baja, enajenación, donación y uso destinado a bienes muebles e inmuebles municipales, buscando la conservación del patrimonio municipal a lo que beneficie a los intereses municipales.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Novena.-</w:t>
      </w:r>
      <w:r w:rsidRPr="007F77CB">
        <w:rPr>
          <w:rFonts w:cs="Arial"/>
          <w:i/>
          <w:sz w:val="22"/>
          <w:szCs w:val="22"/>
          <w:lang w:val="es-MX"/>
        </w:rPr>
        <w:t xml:space="preserve">  Por medio del oficio S.H.A./3423/2015, de fecha 25 de septiembre de 2015, el Secretario del H. Ayuntamiento da contestación al oficio mencionado  que la intervención de la Comisión Edilicia e Patrimonio en el presente asunto, compete únicamente lo relacionado al destino y utilización del inmueble motivo de la solicitud, sin que corresponda a la misma autorizar la edificación de la obra denominada “Unidad Médica”. </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lastRenderedPageBreak/>
        <w:t xml:space="preserve">Décima.- </w:t>
      </w:r>
      <w:r w:rsidRPr="007F77CB">
        <w:rPr>
          <w:rFonts w:cs="Arial"/>
          <w:i/>
          <w:sz w:val="22"/>
          <w:szCs w:val="22"/>
          <w:lang w:val="es-MX"/>
        </w:rPr>
        <w:t>Mediante oficio SM/CP/1400/2015, de fech</w:t>
      </w:r>
      <w:r>
        <w:rPr>
          <w:rFonts w:cs="Arial"/>
          <w:i/>
          <w:sz w:val="22"/>
          <w:szCs w:val="22"/>
          <w:lang w:val="es-MX"/>
        </w:rPr>
        <w:t>a 14 de octubre de 2015, se citó</w:t>
      </w:r>
      <w:r w:rsidRPr="007F77CB">
        <w:rPr>
          <w:rFonts w:cs="Arial"/>
          <w:i/>
          <w:sz w:val="22"/>
          <w:szCs w:val="22"/>
          <w:lang w:val="es-MX"/>
        </w:rPr>
        <w:t xml:space="preserve"> a los miembros de la Comisión Edilicia de Patrimonio y Comisión Edilicia de Desarrollo Urbano y Tenencia de la Tierra, con la finalidad de llevar a cabo una reunión de trabajo, en la que se tomaran los acuerdos previos a la emisión del dictamen correspondiente a este expediente. </w:t>
      </w:r>
    </w:p>
    <w:p w:rsidR="00E32DF5" w:rsidRPr="007F77CB" w:rsidRDefault="00E32DF5" w:rsidP="00E32DF5">
      <w:pPr>
        <w:spacing w:line="276" w:lineRule="auto"/>
        <w:jc w:val="both"/>
        <w:rPr>
          <w:rFonts w:cs="Arial"/>
          <w:b/>
          <w:i/>
          <w:sz w:val="22"/>
          <w:szCs w:val="22"/>
          <w:lang w:val="es-MX"/>
        </w:rPr>
      </w:pPr>
    </w:p>
    <w:p w:rsidR="00E32DF5" w:rsidRDefault="00E32DF5" w:rsidP="00E32DF5">
      <w:pPr>
        <w:spacing w:line="276" w:lineRule="auto"/>
        <w:jc w:val="both"/>
        <w:rPr>
          <w:rFonts w:cs="Arial"/>
          <w:i/>
          <w:sz w:val="22"/>
          <w:szCs w:val="22"/>
          <w:lang w:val="es-MX"/>
        </w:rPr>
      </w:pPr>
      <w:r w:rsidRPr="007F77CB">
        <w:rPr>
          <w:rFonts w:cs="Arial"/>
          <w:b/>
          <w:i/>
          <w:sz w:val="22"/>
          <w:szCs w:val="22"/>
          <w:lang w:val="es-MX"/>
        </w:rPr>
        <w:t xml:space="preserve">Décima Primera.- </w:t>
      </w:r>
      <w:r w:rsidRPr="007F77CB">
        <w:rPr>
          <w:rFonts w:cs="Arial"/>
          <w:i/>
          <w:sz w:val="22"/>
          <w:szCs w:val="22"/>
          <w:lang w:val="es-MX"/>
        </w:rPr>
        <w:t>En fecha 16 de oc</w:t>
      </w:r>
      <w:r>
        <w:rPr>
          <w:rFonts w:cs="Arial"/>
          <w:i/>
          <w:sz w:val="22"/>
          <w:szCs w:val="22"/>
          <w:lang w:val="es-MX"/>
        </w:rPr>
        <w:t>tubre del presente año, se llevó</w:t>
      </w:r>
      <w:r w:rsidRPr="007F77CB">
        <w:rPr>
          <w:rFonts w:cs="Arial"/>
          <w:i/>
          <w:sz w:val="22"/>
          <w:szCs w:val="22"/>
          <w:lang w:val="es-MX"/>
        </w:rPr>
        <w:t xml:space="preserve"> a cabo la mesa de trabajo en la sala de juntas de las oficinas que ocupa la Primer Sindicatura Municipal de este H. Ayuntamiento, en la que asistieron por parte de la Comisión Edilicia  e Patrimonio los CC. Régulo Pastor Fernández Rivera, Primer S</w:t>
      </w:r>
      <w:r>
        <w:rPr>
          <w:rFonts w:cs="Arial"/>
          <w:i/>
          <w:sz w:val="22"/>
          <w:szCs w:val="22"/>
          <w:lang w:val="es-MX"/>
        </w:rPr>
        <w:t>í</w:t>
      </w:r>
      <w:r w:rsidRPr="007F77CB">
        <w:rPr>
          <w:rFonts w:cs="Arial"/>
          <w:i/>
          <w:sz w:val="22"/>
          <w:szCs w:val="22"/>
          <w:lang w:val="es-MX"/>
        </w:rPr>
        <w:t>ndico Municipal y Presidente de la Comisión, el Lic. José Alberto Gallegos Guerra, Representante del Séptimo Regidor y vocal  y la Lic. Joselyn Cecilia Rodríguez Trejo, representante del Tercer Regidor y Vocal de la Comisión; asimismo, por la Comisión Edilicia de Desarrollo Urbano y Tenencia de la Tierra, asisten el: Lic. Gerardo Cesar Hernández Rodríguez, representante de la  Segunda Regiduría  y Presidente de la Comisión y la C. Karina Rosas, Representante de la Sexta Regiduría y Vocal, con la finalidad de establecer los acuerdos previos en relación al expediente en estudio.</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i/>
          <w:sz w:val="22"/>
          <w:szCs w:val="22"/>
          <w:lang w:val="es-MX"/>
        </w:rPr>
        <w:t>En el desarrollo de la reunión de trabajo, se manifestó continuar con los trámites administrativos para llevar a cabo la sustitución de las áreas de equipamiento autorizadas, de la construcción de aulas escolares por una Unidad Médica, tal y como quedó asentado en el oficio descrito en la SEXTA CONSIDERACION DE HECHO.</w:t>
      </w:r>
    </w:p>
    <w:p w:rsidR="00E32DF5" w:rsidRPr="007F77CB" w:rsidRDefault="00E32DF5" w:rsidP="00E32DF5">
      <w:pPr>
        <w:spacing w:line="276" w:lineRule="auto"/>
        <w:jc w:val="both"/>
        <w:rPr>
          <w:rFonts w:cs="Arial"/>
          <w:b/>
          <w:i/>
          <w:sz w:val="22"/>
          <w:szCs w:val="22"/>
          <w:lang w:val="es-MX"/>
        </w:rPr>
      </w:pP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center"/>
        <w:rPr>
          <w:rFonts w:cs="Arial"/>
          <w:b/>
          <w:i/>
          <w:sz w:val="22"/>
          <w:szCs w:val="22"/>
          <w:lang w:val="es-MX"/>
        </w:rPr>
      </w:pPr>
      <w:r w:rsidRPr="007F77CB">
        <w:rPr>
          <w:rFonts w:cs="Arial"/>
          <w:b/>
          <w:i/>
          <w:sz w:val="22"/>
          <w:szCs w:val="22"/>
          <w:lang w:val="es-MX"/>
        </w:rPr>
        <w:t>CONSIDERACIONES DE DERECHO</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Primera.-</w:t>
      </w:r>
      <w:r w:rsidRPr="007F77CB">
        <w:rPr>
          <w:rFonts w:cs="Arial"/>
          <w:i/>
          <w:sz w:val="22"/>
          <w:szCs w:val="22"/>
          <w:lang w:val="es-MX"/>
        </w:rPr>
        <w:t xml:space="preserve"> La Constitución Política de los Estados Unidos</w:t>
      </w:r>
      <w:r>
        <w:rPr>
          <w:rFonts w:cs="Arial"/>
          <w:i/>
          <w:sz w:val="22"/>
          <w:szCs w:val="22"/>
          <w:lang w:val="es-MX"/>
        </w:rPr>
        <w:t xml:space="preserve"> Mexicanos, establece en el artí</w:t>
      </w:r>
      <w:r w:rsidRPr="007F77CB">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Segunda.-</w:t>
      </w:r>
      <w:r w:rsidRPr="007F77CB">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Tercera.-</w:t>
      </w:r>
      <w:r w:rsidRPr="007F77CB">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w:t>
      </w:r>
    </w:p>
    <w:p w:rsidR="00E32DF5" w:rsidRPr="007F77CB" w:rsidRDefault="00E32DF5" w:rsidP="00E32DF5">
      <w:pPr>
        <w:spacing w:line="276" w:lineRule="auto"/>
        <w:jc w:val="both"/>
        <w:rPr>
          <w:rFonts w:cs="Arial"/>
          <w:i/>
          <w:sz w:val="22"/>
          <w:szCs w:val="22"/>
          <w:lang w:val="es-MX"/>
        </w:rPr>
      </w:pPr>
      <w:r w:rsidRPr="007F77CB">
        <w:rPr>
          <w:rFonts w:cs="Arial"/>
          <w:i/>
          <w:sz w:val="22"/>
          <w:szCs w:val="22"/>
          <w:lang w:val="es-MX"/>
        </w:rPr>
        <w:t xml:space="preserve"> </w:t>
      </w: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Cuarta.-</w:t>
      </w:r>
      <w:r w:rsidRPr="007F77CB">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Pr>
          <w:rFonts w:cs="Arial"/>
          <w:i/>
          <w:sz w:val="22"/>
          <w:szCs w:val="22"/>
          <w:lang w:val="es-MX"/>
        </w:rPr>
        <w:t>r lo que en relación con el artí</w:t>
      </w:r>
      <w:r w:rsidRPr="007F77CB">
        <w:rPr>
          <w:rFonts w:cs="Arial"/>
          <w:i/>
          <w:sz w:val="22"/>
          <w:szCs w:val="22"/>
          <w:lang w:val="es-MX"/>
        </w:rPr>
        <w:t xml:space="preserve">culo 53 </w:t>
      </w:r>
      <w:r w:rsidRPr="007F77CB">
        <w:rPr>
          <w:rFonts w:cs="Arial"/>
          <w:i/>
          <w:sz w:val="22"/>
          <w:szCs w:val="22"/>
          <w:lang w:val="es-MX"/>
        </w:rPr>
        <w:lastRenderedPageBreak/>
        <w:t>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Quinta.-</w:t>
      </w:r>
      <w:r w:rsidRPr="007F77CB">
        <w:rPr>
          <w:rFonts w:cs="Arial"/>
          <w:i/>
          <w:sz w:val="22"/>
          <w:szCs w:val="22"/>
          <w:lang w:val="es-MX"/>
        </w:rPr>
        <w:t xml:space="preserve"> En los términos del artículo 63 fracción XIX del Reglamento de Cabildo de Honorable Ayuntamiento de Atizapán de Zaragoza, en relación con el Bando Municipal, en su numeral 49 fracción VI y XIX, señalan a las Comisiones Edilicias de Desarrollo Urbano y Tenencia de la Tierra, así como a la Comisión Edilicia de Patrimonio como órganos auxiliares, las cuales son las responsables de estudiar, examinar y proponer al Cabildo acuerdos, acciones o normas cuyo propósitos sea mejorar la administración pública municipal, en el caso concreto, serán las responsables de estudiar, analizar y emitir el dictamen a la solicitud presentada por la peticionaria.</w:t>
      </w:r>
    </w:p>
    <w:p w:rsidR="00E32DF5" w:rsidRPr="007F77CB" w:rsidRDefault="00E32DF5" w:rsidP="00E32DF5">
      <w:pPr>
        <w:spacing w:line="276" w:lineRule="auto"/>
        <w:jc w:val="both"/>
        <w:rPr>
          <w:rFonts w:cs="Arial"/>
          <w:i/>
          <w:sz w:val="22"/>
          <w:szCs w:val="22"/>
          <w:lang w:val="es-MX"/>
        </w:rPr>
      </w:pPr>
    </w:p>
    <w:p w:rsidR="00E32DF5" w:rsidRPr="007F77CB" w:rsidRDefault="00E32DF5" w:rsidP="00E32DF5">
      <w:pPr>
        <w:spacing w:line="276" w:lineRule="auto"/>
        <w:jc w:val="both"/>
        <w:rPr>
          <w:rFonts w:cs="Arial"/>
          <w:i/>
          <w:sz w:val="22"/>
          <w:szCs w:val="22"/>
          <w:lang w:val="es-MX"/>
        </w:rPr>
      </w:pPr>
      <w:r w:rsidRPr="007F77CB">
        <w:rPr>
          <w:rFonts w:cs="Arial"/>
          <w:b/>
          <w:i/>
          <w:sz w:val="22"/>
          <w:szCs w:val="22"/>
          <w:lang w:val="es-MX"/>
        </w:rPr>
        <w:t>Sexta.-</w:t>
      </w:r>
      <w:r w:rsidRPr="007F77CB">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Pr>
          <w:rFonts w:cs="Arial"/>
          <w:i/>
          <w:sz w:val="22"/>
          <w:szCs w:val="22"/>
          <w:lang w:val="es-MX"/>
        </w:rPr>
        <w:t xml:space="preserve"> en los mismos términos, el artí</w:t>
      </w:r>
      <w:r w:rsidRPr="007F77CB">
        <w:rPr>
          <w:rFonts w:cs="Arial"/>
          <w:i/>
          <w:sz w:val="22"/>
          <w:szCs w:val="22"/>
          <w:lang w:val="es-MX"/>
        </w:rPr>
        <w:t>culo 5 fracción X  lo faculta para otorgar concesiones, autorizaciones, permisos o licencias sobre bienes del dominio públic</w:t>
      </w:r>
      <w:r>
        <w:rPr>
          <w:rFonts w:cs="Arial"/>
          <w:i/>
          <w:sz w:val="22"/>
          <w:szCs w:val="22"/>
          <w:lang w:val="es-MX"/>
        </w:rPr>
        <w:t>o o privado y finalmente el artí</w:t>
      </w:r>
      <w:r w:rsidRPr="007F77CB">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E32DF5" w:rsidRPr="007F77CB" w:rsidRDefault="00E32DF5" w:rsidP="00E32DF5">
      <w:pPr>
        <w:spacing w:line="276" w:lineRule="auto"/>
        <w:jc w:val="both"/>
        <w:rPr>
          <w:rFonts w:cs="Arial"/>
          <w:i/>
          <w:sz w:val="22"/>
          <w:szCs w:val="22"/>
          <w:lang w:val="es-MX"/>
        </w:rPr>
      </w:pPr>
    </w:p>
    <w:p w:rsidR="00E32DF5" w:rsidRDefault="00E32DF5" w:rsidP="00E32DF5">
      <w:pPr>
        <w:spacing w:line="276" w:lineRule="auto"/>
        <w:jc w:val="both"/>
        <w:rPr>
          <w:rFonts w:cs="Arial"/>
          <w:i/>
          <w:sz w:val="22"/>
          <w:szCs w:val="22"/>
          <w:lang w:val="es-MX"/>
        </w:rPr>
      </w:pPr>
      <w:r w:rsidRPr="007F77CB">
        <w:rPr>
          <w:rFonts w:cs="Arial"/>
          <w:i/>
          <w:sz w:val="22"/>
          <w:szCs w:val="22"/>
          <w:lang w:val="es-MX"/>
        </w:rPr>
        <w:t xml:space="preserve">Finalmente, una vez emitidos los considerandos de hecho y de derecho, la Comisión Edilicia de Patrimonio, en conjunto con la </w:t>
      </w:r>
      <w:r w:rsidRPr="007F77CB">
        <w:rPr>
          <w:rFonts w:cs="Arial"/>
          <w:i/>
          <w:sz w:val="22"/>
          <w:szCs w:val="22"/>
        </w:rPr>
        <w:t>Comisión Edilicia de Desarrollo Urbano y Tenencia de la Tierra</w:t>
      </w:r>
      <w:r w:rsidRPr="007F77CB">
        <w:rPr>
          <w:rFonts w:cs="Arial"/>
          <w:b/>
          <w:i/>
          <w:sz w:val="22"/>
          <w:szCs w:val="22"/>
        </w:rPr>
        <w:t>,</w:t>
      </w:r>
      <w:r w:rsidRPr="007F77CB">
        <w:rPr>
          <w:rFonts w:cs="Arial"/>
          <w:i/>
          <w:sz w:val="22"/>
          <w:szCs w:val="22"/>
          <w:lang w:val="es-MX"/>
        </w:rPr>
        <w:t xml:space="preserve">  previo análisis y estudio, han determinado lo siguiente: </w:t>
      </w:r>
    </w:p>
    <w:p w:rsidR="00E32DF5" w:rsidRPr="007F77CB" w:rsidRDefault="00E32DF5" w:rsidP="00E32DF5">
      <w:pPr>
        <w:spacing w:line="276" w:lineRule="auto"/>
        <w:jc w:val="both"/>
        <w:rPr>
          <w:rFonts w:cs="Arial"/>
          <w:i/>
          <w:sz w:val="22"/>
          <w:szCs w:val="22"/>
          <w:lang w:val="es-MX"/>
        </w:rPr>
      </w:pPr>
    </w:p>
    <w:p w:rsidR="00E32DF5" w:rsidRDefault="00E32DF5" w:rsidP="00E32DF5">
      <w:pPr>
        <w:numPr>
          <w:ilvl w:val="0"/>
          <w:numId w:val="27"/>
        </w:numPr>
        <w:spacing w:line="276" w:lineRule="auto"/>
        <w:ind w:left="1134" w:hanging="567"/>
        <w:jc w:val="both"/>
        <w:rPr>
          <w:rFonts w:cs="Arial"/>
          <w:i/>
          <w:sz w:val="22"/>
          <w:szCs w:val="22"/>
        </w:rPr>
      </w:pPr>
      <w:r w:rsidRPr="007F77CB">
        <w:rPr>
          <w:rFonts w:cs="Arial"/>
          <w:i/>
          <w:sz w:val="22"/>
          <w:szCs w:val="22"/>
          <w:lang w:val="es-MX"/>
        </w:rPr>
        <w:t xml:space="preserve">Se ha acreditado el bien común, en el USO y DESTINO de un inmueble que forma parte del patrimonio municipal, con lo que se beneficia a la comunidad en general de la </w:t>
      </w:r>
      <w:r w:rsidRPr="007F77CB">
        <w:rPr>
          <w:rFonts w:cs="Arial"/>
          <w:i/>
          <w:sz w:val="22"/>
          <w:szCs w:val="22"/>
        </w:rPr>
        <w:t>Colonia Ampliación Lomas de Guadalupe de este Municipio, siempre que no se persigan fines de lucro.</w:t>
      </w:r>
    </w:p>
    <w:p w:rsidR="00E32DF5" w:rsidRPr="007F77CB" w:rsidRDefault="00E32DF5" w:rsidP="00E32DF5">
      <w:pPr>
        <w:spacing w:line="276" w:lineRule="auto"/>
        <w:ind w:left="207"/>
        <w:jc w:val="both"/>
        <w:rPr>
          <w:rFonts w:cs="Arial"/>
          <w:i/>
          <w:sz w:val="22"/>
          <w:szCs w:val="22"/>
        </w:rPr>
      </w:pPr>
    </w:p>
    <w:p w:rsidR="00E32DF5" w:rsidRDefault="00E32DF5" w:rsidP="00E32DF5">
      <w:pPr>
        <w:numPr>
          <w:ilvl w:val="0"/>
          <w:numId w:val="27"/>
        </w:numPr>
        <w:spacing w:line="276" w:lineRule="auto"/>
        <w:ind w:left="1134" w:hanging="567"/>
        <w:jc w:val="both"/>
        <w:rPr>
          <w:rFonts w:cs="Arial"/>
          <w:i/>
          <w:sz w:val="22"/>
          <w:szCs w:val="22"/>
        </w:rPr>
      </w:pPr>
      <w:r w:rsidRPr="007F77CB">
        <w:rPr>
          <w:rFonts w:cs="Arial"/>
          <w:i/>
          <w:sz w:val="22"/>
          <w:szCs w:val="22"/>
        </w:rPr>
        <w:t>En cuanto al fondo y materia de este asunto, la Comisión Edilicia de Desarrollo Urbano y Tenencia de la Tierra, manifiestan no tener injerencia respecto del presente turno, sin embargo, en cumplimiento al acuerdo emitido por los miembros del Cabildo, se únicamente a dar continuidad a los trámites que en derecho procedan, como parte del órgano máximo de gobierno de este Municipio.</w:t>
      </w:r>
    </w:p>
    <w:p w:rsidR="00E32DF5" w:rsidRPr="007F77CB" w:rsidRDefault="00E32DF5" w:rsidP="00E32DF5">
      <w:pPr>
        <w:spacing w:line="276" w:lineRule="auto"/>
        <w:ind w:left="207"/>
        <w:jc w:val="both"/>
        <w:rPr>
          <w:rFonts w:cs="Arial"/>
          <w:i/>
          <w:sz w:val="22"/>
          <w:szCs w:val="22"/>
        </w:rPr>
      </w:pPr>
    </w:p>
    <w:p w:rsidR="00E32DF5" w:rsidRDefault="00E32DF5" w:rsidP="00E32DF5">
      <w:pPr>
        <w:numPr>
          <w:ilvl w:val="0"/>
          <w:numId w:val="27"/>
        </w:numPr>
        <w:spacing w:line="276" w:lineRule="auto"/>
        <w:ind w:left="1134" w:hanging="567"/>
        <w:jc w:val="both"/>
        <w:rPr>
          <w:rFonts w:cs="Arial"/>
          <w:i/>
          <w:sz w:val="22"/>
          <w:szCs w:val="22"/>
        </w:rPr>
      </w:pPr>
      <w:r w:rsidRPr="007F77CB">
        <w:rPr>
          <w:rFonts w:cs="Arial"/>
          <w:i/>
          <w:sz w:val="22"/>
          <w:szCs w:val="22"/>
        </w:rPr>
        <w:t xml:space="preserve">La Comisión Edilicia de Patrimonio en conjunto con la Comisión Edilicia de Desarrollo Urbano y Tenencia de la Tierra, han determinado </w:t>
      </w:r>
      <w:r w:rsidRPr="007F77CB">
        <w:rPr>
          <w:rFonts w:cs="Arial"/>
          <w:i/>
          <w:sz w:val="22"/>
          <w:szCs w:val="22"/>
          <w:u w:val="single"/>
        </w:rPr>
        <w:t>pronunciarse a favor</w:t>
      </w:r>
      <w:r w:rsidRPr="007F77CB">
        <w:rPr>
          <w:rFonts w:cs="Arial"/>
          <w:i/>
          <w:sz w:val="22"/>
          <w:szCs w:val="22"/>
        </w:rPr>
        <w:t xml:space="preserve"> del uso y destino que se pretende otorgar al bien inmueble patrimonial,  </w:t>
      </w:r>
      <w:r w:rsidRPr="007F77CB">
        <w:rPr>
          <w:rFonts w:cs="Arial"/>
          <w:i/>
          <w:sz w:val="22"/>
          <w:szCs w:val="22"/>
        </w:rPr>
        <w:lastRenderedPageBreak/>
        <w:t xml:space="preserve">por ser viable y benéfico para la comunidad el proyecto a realizar en el predio municipal.    </w:t>
      </w:r>
    </w:p>
    <w:p w:rsidR="00E32DF5" w:rsidRPr="007F77CB" w:rsidRDefault="00E32DF5" w:rsidP="00E32DF5">
      <w:pPr>
        <w:spacing w:line="276" w:lineRule="auto"/>
        <w:ind w:left="207"/>
        <w:jc w:val="both"/>
        <w:rPr>
          <w:rFonts w:cs="Arial"/>
          <w:i/>
          <w:sz w:val="22"/>
          <w:szCs w:val="22"/>
        </w:rPr>
      </w:pPr>
      <w:r w:rsidRPr="007F77CB">
        <w:rPr>
          <w:rFonts w:cs="Arial"/>
          <w:i/>
          <w:sz w:val="22"/>
          <w:szCs w:val="22"/>
        </w:rPr>
        <w:t xml:space="preserve">                                                                                                                                                                                                                                                                                                                                                                                                                                                                                                                                                                                                                                                                                                                                                                      </w:t>
      </w:r>
    </w:p>
    <w:p w:rsidR="00E32DF5" w:rsidRDefault="00E32DF5" w:rsidP="00E32DF5">
      <w:pPr>
        <w:numPr>
          <w:ilvl w:val="0"/>
          <w:numId w:val="27"/>
        </w:numPr>
        <w:spacing w:line="276" w:lineRule="auto"/>
        <w:ind w:left="1134" w:hanging="567"/>
        <w:jc w:val="both"/>
        <w:rPr>
          <w:rFonts w:cs="Arial"/>
          <w:i/>
          <w:color w:val="333333"/>
          <w:sz w:val="22"/>
          <w:szCs w:val="22"/>
          <w:shd w:val="clear" w:color="auto" w:fill="FFFFFF"/>
        </w:rPr>
      </w:pPr>
      <w:r w:rsidRPr="007F77CB">
        <w:rPr>
          <w:rFonts w:cs="Arial"/>
          <w:i/>
          <w:sz w:val="22"/>
          <w:szCs w:val="22"/>
        </w:rPr>
        <w:t xml:space="preserve">Al ser un proyecto de ejecución continua, en este caso la construcción de una Unidad Médica,  se deja a discernimiento de la siguiente Administración Municipal para que se continúe  otorgando el uso y destino del bien inmueble, toda vez que  la vigencia de esta administración municipal fenece el 31 de diciembre de 2015, por lo que no es jurídicamente posible disponer del uso y destino de un predio municipal en el que se encuentre pendiente de ejecutar una obra, asimismo, resulta inconveniente comprometer el inmueble municipal bajo la figura jurídica de comodato por tiempo indefinido, ya que en ambos casos, </w:t>
      </w:r>
      <w:r w:rsidRPr="007F77CB">
        <w:rPr>
          <w:rFonts w:cs="Arial"/>
          <w:i/>
          <w:color w:val="333333"/>
          <w:sz w:val="22"/>
          <w:szCs w:val="22"/>
          <w:shd w:val="clear" w:color="auto" w:fill="FFFFFF"/>
        </w:rPr>
        <w:t>para celebrar actos o convenios que trasciendan al período del Ayuntamiento</w:t>
      </w:r>
      <w:r w:rsidRPr="007F77CB">
        <w:rPr>
          <w:rFonts w:cs="Arial"/>
          <w:i/>
          <w:sz w:val="22"/>
          <w:szCs w:val="22"/>
        </w:rPr>
        <w:t xml:space="preserve"> vigente, es necesario contar con la autorización de la Legislatura local, lo anterior, de conformidad con lo previsto en </w:t>
      </w:r>
      <w:r w:rsidRPr="007F77CB">
        <w:rPr>
          <w:rFonts w:cs="Arial"/>
          <w:i/>
          <w:color w:val="333333"/>
          <w:sz w:val="22"/>
          <w:szCs w:val="22"/>
          <w:shd w:val="clear" w:color="auto" w:fill="FFFFFF"/>
        </w:rPr>
        <w:t>el 61 fracción XXXVI de la 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p>
    <w:p w:rsidR="00E32DF5" w:rsidRPr="007F77CB" w:rsidRDefault="00E32DF5" w:rsidP="00E32DF5">
      <w:pPr>
        <w:spacing w:line="276" w:lineRule="auto"/>
        <w:ind w:left="207"/>
        <w:jc w:val="both"/>
        <w:rPr>
          <w:rFonts w:cs="Arial"/>
          <w:i/>
          <w:color w:val="333333"/>
          <w:sz w:val="22"/>
          <w:szCs w:val="22"/>
          <w:shd w:val="clear" w:color="auto" w:fill="FFFFFF"/>
        </w:rPr>
      </w:pPr>
    </w:p>
    <w:p w:rsidR="00E32DF5" w:rsidRPr="00E509BC" w:rsidRDefault="00E32DF5" w:rsidP="00E509BC">
      <w:pPr>
        <w:pStyle w:val="Ttulo1"/>
        <w:keepNext w:val="0"/>
        <w:numPr>
          <w:ilvl w:val="0"/>
          <w:numId w:val="27"/>
        </w:numPr>
        <w:shd w:val="clear" w:color="auto" w:fill="FFFFFF"/>
        <w:spacing w:after="161" w:line="276" w:lineRule="auto"/>
        <w:ind w:left="1134" w:hanging="567"/>
        <w:jc w:val="both"/>
        <w:rPr>
          <w:b w:val="0"/>
          <w:i/>
          <w:sz w:val="22"/>
          <w:szCs w:val="22"/>
        </w:rPr>
      </w:pPr>
      <w:r w:rsidRPr="007F77CB">
        <w:rPr>
          <w:b w:val="0"/>
          <w:i/>
          <w:sz w:val="22"/>
          <w:szCs w:val="22"/>
        </w:rPr>
        <w:t>Por lo anterior expuesto y fundado, la Comisión Edilicia de Patrimonio en conjunto de la Comisión Edilicia de Desarrollo Urbano y Tenencia de la Tierra, tiene a bien someter a consideración del Cabildo los siguientes:</w:t>
      </w:r>
    </w:p>
    <w:p w:rsidR="00E509BC" w:rsidRDefault="00E509BC" w:rsidP="00E32DF5">
      <w:pPr>
        <w:spacing w:line="276" w:lineRule="auto"/>
        <w:jc w:val="center"/>
        <w:rPr>
          <w:rFonts w:cs="Arial"/>
          <w:b/>
          <w:i/>
          <w:sz w:val="22"/>
          <w:szCs w:val="22"/>
        </w:rPr>
      </w:pPr>
    </w:p>
    <w:p w:rsidR="00E32DF5" w:rsidRPr="007F77CB" w:rsidRDefault="00E32DF5" w:rsidP="00E32DF5">
      <w:pPr>
        <w:spacing w:line="276" w:lineRule="auto"/>
        <w:jc w:val="center"/>
        <w:rPr>
          <w:rFonts w:cs="Arial"/>
          <w:b/>
          <w:i/>
          <w:sz w:val="22"/>
          <w:szCs w:val="22"/>
        </w:rPr>
      </w:pPr>
      <w:r w:rsidRPr="007F77CB">
        <w:rPr>
          <w:rFonts w:cs="Arial"/>
          <w:b/>
          <w:i/>
          <w:sz w:val="22"/>
          <w:szCs w:val="22"/>
        </w:rPr>
        <w:t>PUNTOS DE ACUERDO</w:t>
      </w:r>
    </w:p>
    <w:p w:rsidR="00E32DF5" w:rsidRPr="007F77CB" w:rsidRDefault="00E32DF5" w:rsidP="00E32DF5">
      <w:pPr>
        <w:spacing w:line="276" w:lineRule="auto"/>
        <w:jc w:val="both"/>
        <w:rPr>
          <w:rFonts w:cs="Arial"/>
          <w:i/>
          <w:sz w:val="22"/>
          <w:szCs w:val="22"/>
          <w:lang w:val="es-MX"/>
        </w:rPr>
      </w:pPr>
    </w:p>
    <w:p w:rsidR="00783617" w:rsidRDefault="00E32DF5" w:rsidP="00E32DF5">
      <w:pPr>
        <w:spacing w:line="276" w:lineRule="auto"/>
        <w:jc w:val="both"/>
        <w:rPr>
          <w:rFonts w:cs="Arial"/>
          <w:b/>
          <w:i/>
          <w:sz w:val="22"/>
          <w:szCs w:val="22"/>
          <w:lang w:val="es-MX"/>
        </w:rPr>
      </w:pPr>
      <w:r w:rsidRPr="007F77CB">
        <w:rPr>
          <w:rFonts w:cs="Arial"/>
          <w:b/>
          <w:i/>
          <w:sz w:val="22"/>
          <w:szCs w:val="22"/>
          <w:lang w:val="es-MX"/>
        </w:rPr>
        <w:t>Primero.-</w:t>
      </w:r>
      <w:r w:rsidRPr="007F77CB">
        <w:rPr>
          <w:rFonts w:cs="Arial"/>
          <w:i/>
          <w:sz w:val="22"/>
          <w:szCs w:val="22"/>
          <w:lang w:val="es-MX"/>
        </w:rPr>
        <w:t xml:space="preserve">  Derivado del acuerdo de autorización publicado en la Gaceta de Gobierno del Estado No. 41, el 28 de agosto de 2008, así como la sustitución autorizada por la Dirección General de Operación Urbana  el 27 de mayo de 2015, motivo de la solicitud planteada por la </w:t>
      </w:r>
      <w:r w:rsidRPr="007F77CB">
        <w:rPr>
          <w:rFonts w:cs="Arial"/>
          <w:i/>
          <w:sz w:val="22"/>
          <w:szCs w:val="22"/>
        </w:rPr>
        <w:t xml:space="preserve">Ing. Arq. Nina Hermosillo Miranda, Directora de Obras Públicas y Desarrollo Urbano, para que se autorice la construcción de una Unidad Médica  en la Colonia Ampliación Lomas de Guadalupe de este Municipio, en un predio municipal cuya superficie es de </w:t>
      </w:r>
      <w:r w:rsidRPr="007F77CB">
        <w:rPr>
          <w:rFonts w:cs="Arial"/>
          <w:i/>
          <w:sz w:val="22"/>
          <w:szCs w:val="22"/>
          <w:lang w:val="es-MX"/>
        </w:rPr>
        <w:t xml:space="preserve">2,304.75 m2, </w:t>
      </w:r>
      <w:r w:rsidRPr="007F77CB">
        <w:rPr>
          <w:rFonts w:cs="Arial"/>
          <w:b/>
          <w:i/>
          <w:sz w:val="22"/>
          <w:szCs w:val="22"/>
          <w:lang w:val="es-MX"/>
        </w:rPr>
        <w:t>se acuerda se proceda a su cumplimiento</w:t>
      </w:r>
    </w:p>
    <w:p w:rsidR="00E32DF5" w:rsidRPr="007F77CB" w:rsidRDefault="00E32DF5" w:rsidP="00E32DF5">
      <w:pPr>
        <w:spacing w:line="276" w:lineRule="auto"/>
        <w:jc w:val="both"/>
        <w:rPr>
          <w:rFonts w:cs="Arial"/>
          <w:i/>
          <w:sz w:val="22"/>
          <w:szCs w:val="22"/>
          <w:lang w:val="es-MX"/>
        </w:rPr>
      </w:pPr>
    </w:p>
    <w:p w:rsidR="00783617" w:rsidRDefault="00E32DF5" w:rsidP="00E32DF5">
      <w:pPr>
        <w:spacing w:line="276" w:lineRule="auto"/>
        <w:jc w:val="both"/>
        <w:rPr>
          <w:rFonts w:cs="Arial"/>
          <w:i/>
          <w:sz w:val="22"/>
          <w:szCs w:val="22"/>
          <w:lang w:val="es-MX"/>
        </w:rPr>
      </w:pPr>
      <w:r w:rsidRPr="007F77CB">
        <w:rPr>
          <w:rFonts w:cs="Arial"/>
          <w:b/>
          <w:i/>
          <w:sz w:val="22"/>
          <w:szCs w:val="22"/>
          <w:lang w:val="es-MX"/>
        </w:rPr>
        <w:t>Segundo.-</w:t>
      </w:r>
      <w:r w:rsidRPr="007F77CB">
        <w:rPr>
          <w:rFonts w:cs="Arial"/>
          <w:i/>
          <w:sz w:val="22"/>
          <w:szCs w:val="22"/>
        </w:rPr>
        <w:t xml:space="preserve">  Se instruye al Secretario del Ayuntamiento para que notifique los presentes acuerdos a la solicitante, </w:t>
      </w:r>
      <w:r>
        <w:rPr>
          <w:rFonts w:cs="Arial"/>
          <w:i/>
          <w:sz w:val="22"/>
          <w:szCs w:val="22"/>
        </w:rPr>
        <w:t>y  se dé</w:t>
      </w:r>
      <w:r w:rsidRPr="007F77CB">
        <w:rPr>
          <w:rFonts w:cs="Arial"/>
          <w:i/>
          <w:sz w:val="22"/>
          <w:szCs w:val="22"/>
        </w:rPr>
        <w:t xml:space="preserve"> el cumplimiento debido al Acuerdo del Gobierno del Estado con los procedimientos administrativos </w:t>
      </w:r>
      <w:proofErr w:type="gramStart"/>
      <w:r w:rsidRPr="007F77CB">
        <w:rPr>
          <w:rFonts w:cs="Arial"/>
          <w:i/>
          <w:sz w:val="22"/>
          <w:szCs w:val="22"/>
        </w:rPr>
        <w:t>conducentes</w:t>
      </w:r>
      <w:r w:rsidRPr="007F77CB">
        <w:rPr>
          <w:rFonts w:cs="Arial"/>
          <w:i/>
          <w:sz w:val="22"/>
          <w:szCs w:val="22"/>
          <w:lang w:val="es-MX"/>
        </w:rPr>
        <w:t xml:space="preserve"> </w:t>
      </w:r>
      <w:r w:rsidR="00783617">
        <w:rPr>
          <w:rFonts w:cs="Arial"/>
          <w:i/>
          <w:sz w:val="22"/>
          <w:szCs w:val="22"/>
          <w:lang w:val="es-MX"/>
        </w:rPr>
        <w:t>.</w:t>
      </w:r>
      <w:proofErr w:type="gramEnd"/>
    </w:p>
    <w:p w:rsidR="00E32DF5" w:rsidRPr="00E509BC" w:rsidRDefault="00E509BC" w:rsidP="00E32DF5">
      <w:pPr>
        <w:spacing w:line="276" w:lineRule="auto"/>
        <w:jc w:val="both"/>
        <w:rPr>
          <w:rFonts w:cs="Arial"/>
          <w:i/>
          <w:sz w:val="22"/>
          <w:szCs w:val="22"/>
          <w:lang w:val="es-MX"/>
        </w:rPr>
      </w:pPr>
      <w:r>
        <w:rPr>
          <w:rFonts w:cs="Arial"/>
          <w:i/>
          <w:sz w:val="22"/>
          <w:szCs w:val="22"/>
          <w:lang w:val="es-MX"/>
        </w:rPr>
        <w:t xml:space="preserve"> </w:t>
      </w:r>
    </w:p>
    <w:p w:rsidR="00783617" w:rsidRDefault="00E32DF5" w:rsidP="00E32DF5">
      <w:pPr>
        <w:spacing w:line="276" w:lineRule="auto"/>
        <w:jc w:val="both"/>
        <w:rPr>
          <w:rFonts w:cs="Arial"/>
          <w:i/>
          <w:sz w:val="22"/>
          <w:szCs w:val="22"/>
          <w:lang w:val="es-MX"/>
        </w:rPr>
      </w:pPr>
      <w:r w:rsidRPr="007F77CB">
        <w:rPr>
          <w:rFonts w:cs="Arial"/>
          <w:b/>
          <w:i/>
          <w:sz w:val="22"/>
          <w:szCs w:val="22"/>
          <w:lang w:val="es-MX"/>
        </w:rPr>
        <w:t xml:space="preserve">Tercero.-  </w:t>
      </w:r>
      <w:r w:rsidRPr="007F77CB">
        <w:rPr>
          <w:rFonts w:cs="Arial"/>
          <w:i/>
          <w:sz w:val="22"/>
          <w:szCs w:val="22"/>
          <w:lang w:val="es-MX"/>
        </w:rPr>
        <w:t>Se instruye al Secretario del Ayuntamiento, para que por su conducto se actualice el inventario general de bienes inmuebles y se asiente el registro en el Libro Especial, respecto del uso al que se destina el inmueble munici</w:t>
      </w:r>
      <w:r w:rsidR="00783617">
        <w:rPr>
          <w:rFonts w:cs="Arial"/>
          <w:i/>
          <w:sz w:val="22"/>
          <w:szCs w:val="22"/>
          <w:lang w:val="es-MX"/>
        </w:rPr>
        <w:t xml:space="preserve">pal materia de este dictamen. </w:t>
      </w:r>
    </w:p>
    <w:p w:rsidR="00E509BC" w:rsidRDefault="00E509BC" w:rsidP="00E32DF5">
      <w:pPr>
        <w:spacing w:line="276" w:lineRule="auto"/>
        <w:jc w:val="both"/>
        <w:rPr>
          <w:rFonts w:cs="Arial"/>
          <w:i/>
          <w:sz w:val="22"/>
          <w:szCs w:val="22"/>
          <w:lang w:val="es-MX"/>
        </w:rPr>
      </w:pPr>
    </w:p>
    <w:p w:rsidR="00783617" w:rsidRDefault="00E32DF5" w:rsidP="00E32DF5">
      <w:pPr>
        <w:spacing w:line="276" w:lineRule="auto"/>
        <w:jc w:val="both"/>
        <w:rPr>
          <w:rFonts w:cs="Arial"/>
          <w:i/>
          <w:sz w:val="22"/>
          <w:szCs w:val="22"/>
          <w:lang w:val="es-MX"/>
        </w:rPr>
      </w:pPr>
      <w:r w:rsidRPr="007F77CB">
        <w:rPr>
          <w:rFonts w:cs="Arial"/>
          <w:b/>
          <w:i/>
          <w:sz w:val="22"/>
          <w:szCs w:val="22"/>
          <w:lang w:val="es-MX"/>
        </w:rPr>
        <w:lastRenderedPageBreak/>
        <w:t>Cuarto.-</w:t>
      </w:r>
      <w:r w:rsidRPr="007F77CB">
        <w:rPr>
          <w:rFonts w:cs="Arial"/>
          <w:i/>
          <w:sz w:val="22"/>
          <w:szCs w:val="22"/>
          <w:lang w:val="es-MX"/>
        </w:rPr>
        <w:t xml:space="preserve"> Se instruye al Secretario del H. Ayuntamiento para que proceda a la publicación de los presentes acu</w:t>
      </w:r>
      <w:r w:rsidR="00783617">
        <w:rPr>
          <w:rFonts w:cs="Arial"/>
          <w:i/>
          <w:sz w:val="22"/>
          <w:szCs w:val="22"/>
          <w:lang w:val="es-MX"/>
        </w:rPr>
        <w:t xml:space="preserve">erdos en la Gaceta Municipal. </w:t>
      </w:r>
    </w:p>
    <w:p w:rsidR="00783617" w:rsidRDefault="00783617" w:rsidP="00E32DF5">
      <w:pPr>
        <w:spacing w:line="276" w:lineRule="auto"/>
        <w:jc w:val="both"/>
        <w:rPr>
          <w:rFonts w:cs="Arial"/>
          <w:i/>
          <w:sz w:val="22"/>
          <w:szCs w:val="22"/>
          <w:lang w:val="es-MX"/>
        </w:rPr>
      </w:pPr>
    </w:p>
    <w:p w:rsidR="00E32DF5" w:rsidRDefault="00E32DF5" w:rsidP="00783617">
      <w:pPr>
        <w:spacing w:line="276" w:lineRule="auto"/>
        <w:jc w:val="both"/>
        <w:rPr>
          <w:rFonts w:cs="Arial"/>
          <w:i/>
          <w:sz w:val="22"/>
          <w:szCs w:val="22"/>
          <w:lang w:val="es-MX"/>
        </w:rPr>
      </w:pPr>
      <w:r w:rsidRPr="007F77CB">
        <w:rPr>
          <w:rFonts w:cs="Arial"/>
          <w:b/>
          <w:i/>
          <w:sz w:val="22"/>
          <w:szCs w:val="22"/>
          <w:lang w:val="es-MX"/>
        </w:rPr>
        <w:t>Quinto.-</w:t>
      </w:r>
      <w:r w:rsidRPr="007F77CB">
        <w:rPr>
          <w:rFonts w:cs="Arial"/>
          <w:i/>
          <w:sz w:val="22"/>
          <w:szCs w:val="22"/>
          <w:lang w:val="es-MX"/>
        </w:rPr>
        <w:t xml:space="preserve"> Descárguese al presente asunto de la lista de pendientes turnados a la Comisión Edilicia de Patrimonio  y la Comisión Edilicia de Desarrollo Urbano y Tenencia de la Tierra </w:t>
      </w:r>
    </w:p>
    <w:p w:rsidR="00783617" w:rsidRPr="00427F15" w:rsidRDefault="00783617" w:rsidP="00783617">
      <w:pPr>
        <w:spacing w:line="276" w:lineRule="auto"/>
        <w:jc w:val="both"/>
        <w:rPr>
          <w:rFonts w:cs="Arial"/>
          <w:szCs w:val="24"/>
        </w:rPr>
      </w:pPr>
    </w:p>
    <w:p w:rsidR="00E32DF5" w:rsidRPr="00427F15" w:rsidRDefault="00E32DF5" w:rsidP="00E32DF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E509BC" w:rsidRDefault="00E509BC" w:rsidP="00783617">
      <w:pPr>
        <w:jc w:val="both"/>
        <w:rPr>
          <w:rFonts w:cs="Arial"/>
          <w:b/>
          <w:szCs w:val="24"/>
          <w:lang w:val="es-MX"/>
        </w:rPr>
      </w:pPr>
    </w:p>
    <w:p w:rsidR="00783617" w:rsidRDefault="00E32DF5" w:rsidP="00783617">
      <w:pPr>
        <w:jc w:val="both"/>
        <w:rPr>
          <w:rFonts w:cs="Arial"/>
          <w:szCs w:val="24"/>
          <w:lang w:val="es-MX"/>
        </w:rPr>
      </w:pPr>
      <w:r w:rsidRPr="00593E79">
        <w:rPr>
          <w:rFonts w:cs="Arial"/>
          <w:b/>
          <w:szCs w:val="24"/>
          <w:lang w:val="es-MX"/>
        </w:rPr>
        <w:t>Primero.-</w:t>
      </w:r>
      <w:r w:rsidRPr="00593E79">
        <w:rPr>
          <w:rFonts w:cs="Arial"/>
          <w:szCs w:val="24"/>
          <w:lang w:val="es-MX"/>
        </w:rPr>
        <w:t xml:space="preserve">  Derivado del acuerdo de autorización publicado en la Gaceta de Gobierno del Estado No. 41, el 28 de agosto de 2008, así como la sustitución autorizada por la Dirección General de Operación Urbana  el 27 de mayo de 2015, motivo de la solicitud planteada por la </w:t>
      </w:r>
      <w:r w:rsidRPr="00593E79">
        <w:rPr>
          <w:rFonts w:cs="Arial"/>
          <w:szCs w:val="24"/>
        </w:rPr>
        <w:t xml:space="preserve">Ing. Arq. Nina Hermosillo Miranda, Directora de Obras Públicas y Desarrollo Urbano, para que se autorice la construcción de una Unidad Médica  en la Colonia Ampliación Lomas de Guadalupe de este Municipio, en un predio municipal cuya superficie es de </w:t>
      </w:r>
      <w:r w:rsidRPr="00593E79">
        <w:rPr>
          <w:rFonts w:cs="Arial"/>
          <w:szCs w:val="24"/>
          <w:lang w:val="es-MX"/>
        </w:rPr>
        <w:t xml:space="preserve">2,304.75 m2, </w:t>
      </w:r>
      <w:r w:rsidRPr="00593E79">
        <w:rPr>
          <w:rFonts w:cs="Arial"/>
          <w:b/>
          <w:szCs w:val="24"/>
          <w:lang w:val="es-MX"/>
        </w:rPr>
        <w:t>se acuerda se proceda a su cumplimiento</w:t>
      </w:r>
      <w:r w:rsidR="00783617">
        <w:rPr>
          <w:rFonts w:cs="Arial"/>
          <w:szCs w:val="24"/>
          <w:lang w:val="es-MX"/>
        </w:rPr>
        <w:t>.</w:t>
      </w:r>
    </w:p>
    <w:p w:rsidR="00E32DF5" w:rsidRPr="00593E79" w:rsidRDefault="00E32DF5" w:rsidP="00783617">
      <w:pPr>
        <w:jc w:val="both"/>
        <w:rPr>
          <w:rFonts w:cs="Arial"/>
          <w:szCs w:val="24"/>
          <w:lang w:val="es-MX"/>
        </w:rPr>
      </w:pPr>
    </w:p>
    <w:p w:rsidR="00E32DF5" w:rsidRDefault="00E32DF5" w:rsidP="00783617">
      <w:pPr>
        <w:jc w:val="both"/>
        <w:rPr>
          <w:rFonts w:cs="Arial"/>
          <w:szCs w:val="24"/>
          <w:lang w:val="es-MX"/>
        </w:rPr>
      </w:pPr>
      <w:r w:rsidRPr="00593E79">
        <w:rPr>
          <w:rFonts w:cs="Arial"/>
          <w:b/>
          <w:szCs w:val="24"/>
          <w:lang w:val="es-MX"/>
        </w:rPr>
        <w:t>Segundo.-</w:t>
      </w:r>
      <w:r w:rsidRPr="00593E79">
        <w:rPr>
          <w:rFonts w:cs="Arial"/>
          <w:szCs w:val="24"/>
        </w:rPr>
        <w:t xml:space="preserve">  Se instruye al Secretario del Ayuntamiento para que notifique los presentes acuerdos a la solicitante, y  se dé el cumplimiento debido al Acuerdo del Gobierno del Estado con los procedimientos administrativos conducentes</w:t>
      </w:r>
      <w:r w:rsidR="00783617">
        <w:rPr>
          <w:rFonts w:cs="Arial"/>
          <w:szCs w:val="24"/>
          <w:lang w:val="es-MX"/>
        </w:rPr>
        <w:t>.</w:t>
      </w:r>
    </w:p>
    <w:p w:rsidR="00783617" w:rsidRPr="00593E79" w:rsidRDefault="00783617" w:rsidP="00783617">
      <w:pPr>
        <w:jc w:val="both"/>
        <w:rPr>
          <w:rFonts w:cs="Arial"/>
          <w:b/>
          <w:szCs w:val="24"/>
          <w:lang w:val="es-MX"/>
        </w:rPr>
      </w:pPr>
    </w:p>
    <w:p w:rsidR="00783617" w:rsidRDefault="00E32DF5" w:rsidP="00783617">
      <w:pPr>
        <w:jc w:val="both"/>
        <w:rPr>
          <w:rFonts w:cs="Arial"/>
          <w:szCs w:val="24"/>
          <w:lang w:val="es-MX"/>
        </w:rPr>
      </w:pPr>
      <w:r w:rsidRPr="00593E79">
        <w:rPr>
          <w:rFonts w:cs="Arial"/>
          <w:b/>
          <w:szCs w:val="24"/>
          <w:lang w:val="es-MX"/>
        </w:rPr>
        <w:t xml:space="preserve">Tercero.-  </w:t>
      </w:r>
      <w:r w:rsidRPr="00593E79">
        <w:rPr>
          <w:rFonts w:cs="Arial"/>
          <w:szCs w:val="24"/>
          <w:lang w:val="es-MX"/>
        </w:rPr>
        <w:t xml:space="preserve">Se instruye al Secretario del Ayuntamiento, para que por su conducto se actualice el inventario general de bienes inmuebles y se asiente el registro en el Libro Especial, respecto del uso al que se destina el inmueble municipal materia de este dictamen. </w:t>
      </w:r>
    </w:p>
    <w:p w:rsidR="00783617" w:rsidRDefault="00783617" w:rsidP="00783617">
      <w:pPr>
        <w:jc w:val="both"/>
        <w:rPr>
          <w:rFonts w:cs="Arial"/>
          <w:szCs w:val="24"/>
          <w:lang w:val="es-MX"/>
        </w:rPr>
      </w:pPr>
    </w:p>
    <w:p w:rsidR="00E32DF5" w:rsidRDefault="00E32DF5" w:rsidP="00783617">
      <w:pPr>
        <w:jc w:val="both"/>
        <w:rPr>
          <w:rFonts w:cs="Arial"/>
          <w:szCs w:val="24"/>
          <w:lang w:val="es-MX"/>
        </w:rPr>
      </w:pPr>
      <w:r w:rsidRPr="00593E79">
        <w:rPr>
          <w:rFonts w:cs="Arial"/>
          <w:b/>
          <w:szCs w:val="24"/>
          <w:lang w:val="es-MX"/>
        </w:rPr>
        <w:t>Cuarto.-</w:t>
      </w:r>
      <w:r w:rsidRPr="00593E79">
        <w:rPr>
          <w:rFonts w:cs="Arial"/>
          <w:szCs w:val="24"/>
          <w:lang w:val="es-MX"/>
        </w:rPr>
        <w:t xml:space="preserve"> Se instruye al Secretario del H. Ayuntamiento para que proceda a la publicación de los presentes acuerdos en la Gaceta Municipal. </w:t>
      </w:r>
    </w:p>
    <w:p w:rsidR="00783617" w:rsidRPr="00593E79" w:rsidRDefault="00783617" w:rsidP="00783617">
      <w:pPr>
        <w:jc w:val="both"/>
        <w:rPr>
          <w:rFonts w:cs="Arial"/>
          <w:b/>
          <w:szCs w:val="24"/>
          <w:lang w:val="es-MX"/>
        </w:rPr>
      </w:pPr>
    </w:p>
    <w:p w:rsidR="00E32DF5" w:rsidRDefault="00E32DF5" w:rsidP="00783617">
      <w:pPr>
        <w:jc w:val="both"/>
        <w:rPr>
          <w:rFonts w:cs="Arial"/>
          <w:szCs w:val="24"/>
          <w:lang w:val="es-MX"/>
        </w:rPr>
      </w:pPr>
      <w:r w:rsidRPr="00593E79">
        <w:rPr>
          <w:rFonts w:cs="Arial"/>
          <w:b/>
          <w:szCs w:val="24"/>
          <w:lang w:val="es-MX"/>
        </w:rPr>
        <w:t>Quinto.-</w:t>
      </w:r>
      <w:r w:rsidRPr="00593E79">
        <w:rPr>
          <w:rFonts w:cs="Arial"/>
          <w:szCs w:val="24"/>
          <w:lang w:val="es-MX"/>
        </w:rPr>
        <w:t xml:space="preserve"> Descárguese al presente asunto de la lista de pendientes turnados a la Comisión Edilicia de Patrimonio  y la Comisión Edilicia de Desarrollo U</w:t>
      </w:r>
      <w:r w:rsidR="00A07E5E">
        <w:rPr>
          <w:rFonts w:cs="Arial"/>
          <w:szCs w:val="24"/>
          <w:lang w:val="es-MX"/>
        </w:rPr>
        <w:t>rbano y Tenencia de la Tierra.</w:t>
      </w:r>
    </w:p>
    <w:p w:rsidR="00A07E5E" w:rsidRDefault="00A07E5E" w:rsidP="00783617">
      <w:pPr>
        <w:jc w:val="both"/>
        <w:rPr>
          <w:rFonts w:cs="Arial"/>
          <w:szCs w:val="24"/>
          <w:lang w:val="es-MX"/>
        </w:rPr>
      </w:pPr>
    </w:p>
    <w:p w:rsidR="00783617" w:rsidRDefault="00783617" w:rsidP="00783617">
      <w:pPr>
        <w:jc w:val="both"/>
        <w:rPr>
          <w:rFonts w:cs="Arial"/>
          <w:szCs w:val="24"/>
          <w:lang w:val="es-MX"/>
        </w:rPr>
      </w:pPr>
    </w:p>
    <w:p w:rsidR="00E509BC" w:rsidRDefault="00E509BC" w:rsidP="00783617">
      <w:pPr>
        <w:jc w:val="both"/>
        <w:rPr>
          <w:rFonts w:cs="Arial"/>
          <w:szCs w:val="24"/>
          <w:lang w:val="es-MX"/>
        </w:rPr>
      </w:pPr>
    </w:p>
    <w:p w:rsidR="00783617" w:rsidRDefault="00783617" w:rsidP="00783617">
      <w:pPr>
        <w:tabs>
          <w:tab w:val="left" w:pos="9720"/>
        </w:tabs>
        <w:jc w:val="center"/>
        <w:rPr>
          <w:rFonts w:ascii="Century" w:hAnsi="Century"/>
          <w:b/>
          <w:sz w:val="18"/>
          <w:szCs w:val="18"/>
        </w:rPr>
      </w:pPr>
      <w:r>
        <w:rPr>
          <w:rFonts w:ascii="Century" w:hAnsi="Century"/>
          <w:b/>
          <w:sz w:val="18"/>
          <w:szCs w:val="18"/>
        </w:rPr>
        <w:t>LIC. PEDRO DAVID RODRÍGUEZ VILLEGAS</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p>
    <w:p w:rsidR="00783617" w:rsidRDefault="00783617" w:rsidP="00783617">
      <w:pPr>
        <w:ind w:right="-660"/>
        <w:jc w:val="center"/>
        <w:rPr>
          <w:rFonts w:ascii="Century" w:hAnsi="Century"/>
          <w:b/>
          <w:sz w:val="18"/>
          <w:szCs w:val="18"/>
        </w:rPr>
      </w:pPr>
      <w:r>
        <w:rPr>
          <w:rFonts w:ascii="Century" w:hAnsi="Century"/>
          <w:b/>
          <w:sz w:val="18"/>
          <w:szCs w:val="18"/>
        </w:rPr>
        <w:t>LIC. SERGIO HERNÁNDEZ OLVERA</w:t>
      </w:r>
    </w:p>
    <w:p w:rsidR="00783617" w:rsidRDefault="00783617" w:rsidP="00783617">
      <w:pPr>
        <w:ind w:right="-660"/>
        <w:jc w:val="center"/>
        <w:rPr>
          <w:rFonts w:ascii="Century" w:hAnsi="Century"/>
          <w:b/>
          <w:sz w:val="18"/>
          <w:szCs w:val="18"/>
        </w:rPr>
      </w:pPr>
      <w:r>
        <w:rPr>
          <w:rFonts w:ascii="Century" w:hAnsi="Century"/>
          <w:b/>
          <w:sz w:val="18"/>
          <w:szCs w:val="18"/>
        </w:rPr>
        <w:t>SECRETARIO DEL H. AYUNTAMIENTO</w:t>
      </w:r>
    </w:p>
    <w:p w:rsidR="00783617" w:rsidRDefault="00783617" w:rsidP="00783617">
      <w:pPr>
        <w:tabs>
          <w:tab w:val="left" w:pos="7920"/>
        </w:tabs>
        <w:ind w:right="-660"/>
        <w:jc w:val="center"/>
        <w:rPr>
          <w:rFonts w:ascii="Century" w:hAnsi="Century"/>
          <w:b/>
          <w:sz w:val="18"/>
          <w:szCs w:val="18"/>
        </w:rPr>
      </w:pPr>
      <w:r>
        <w:rPr>
          <w:rFonts w:ascii="Century" w:hAnsi="Century"/>
          <w:b/>
          <w:sz w:val="18"/>
          <w:szCs w:val="18"/>
        </w:rPr>
        <w:t>RÚBRICA</w:t>
      </w:r>
    </w:p>
    <w:p w:rsidR="00783617" w:rsidRDefault="00783617" w:rsidP="00783617">
      <w:pPr>
        <w:tabs>
          <w:tab w:val="left" w:pos="7920"/>
        </w:tabs>
        <w:ind w:right="-660"/>
        <w:jc w:val="center"/>
        <w:rPr>
          <w:rFonts w:ascii="Century" w:hAnsi="Century"/>
          <w:b/>
          <w:sz w:val="18"/>
          <w:szCs w:val="18"/>
        </w:rPr>
      </w:pPr>
    </w:p>
    <w:p w:rsidR="00783617" w:rsidRDefault="00783617" w:rsidP="00783617">
      <w:pPr>
        <w:jc w:val="both"/>
        <w:rPr>
          <w:rFonts w:cs="Arial"/>
          <w:szCs w:val="24"/>
          <w:lang w:val="es-MX"/>
        </w:rPr>
      </w:pPr>
    </w:p>
    <w:p w:rsidR="00E32DF5" w:rsidRDefault="00E32DF5" w:rsidP="00A07E5E">
      <w:pPr>
        <w:tabs>
          <w:tab w:val="left" w:pos="9720"/>
        </w:tabs>
        <w:ind w:right="-1"/>
        <w:jc w:val="both"/>
        <w:rPr>
          <w:rFonts w:cs="Arial"/>
          <w:b/>
          <w:szCs w:val="24"/>
          <w:lang w:val="es-MX"/>
        </w:rPr>
      </w:pPr>
      <w:r w:rsidRPr="00A07E5E">
        <w:rPr>
          <w:rFonts w:cs="Arial"/>
          <w:b/>
          <w:caps/>
          <w:szCs w:val="24"/>
        </w:rPr>
        <w:lastRenderedPageBreak/>
        <w:t>D</w:t>
      </w:r>
      <w:r w:rsidRPr="00A07E5E">
        <w:rPr>
          <w:rFonts w:cs="Arial"/>
          <w:b/>
          <w:color w:val="000000"/>
          <w:szCs w:val="24"/>
        </w:rPr>
        <w:t>ictamen que emiten de manera conjunta las</w:t>
      </w:r>
      <w:r w:rsidRPr="00A07E5E">
        <w:rPr>
          <w:rFonts w:cs="Arial"/>
          <w:b/>
          <w:szCs w:val="24"/>
        </w:rPr>
        <w:t xml:space="preserve"> Comisiones Edilicias de  Patrimonio y de Desarrollo Urbano y Tenencia de la Tierra,  relativo al estudio, análisis y </w:t>
      </w:r>
      <w:proofErr w:type="spellStart"/>
      <w:r w:rsidRPr="00A07E5E">
        <w:rPr>
          <w:rFonts w:cs="Arial"/>
          <w:b/>
          <w:szCs w:val="24"/>
        </w:rPr>
        <w:t>dictaminación</w:t>
      </w:r>
      <w:proofErr w:type="spellEnd"/>
      <w:r w:rsidRPr="00A07E5E">
        <w:rPr>
          <w:rFonts w:cs="Arial"/>
          <w:b/>
          <w:szCs w:val="24"/>
        </w:rPr>
        <w:t xml:space="preserve">, de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A07E5E">
        <w:rPr>
          <w:rFonts w:cs="Arial"/>
          <w:b/>
          <w:bCs/>
          <w:color w:val="000000"/>
          <w:szCs w:val="24"/>
          <w:lang w:eastAsia="es-MX"/>
        </w:rPr>
        <w:t>(Expediente SHA/139/CABILDO/2015).</w:t>
      </w:r>
      <w:r w:rsidRPr="00A07E5E">
        <w:rPr>
          <w:rFonts w:cs="Arial"/>
          <w:b/>
          <w:szCs w:val="24"/>
          <w:lang w:val="es-MX"/>
        </w:rPr>
        <w:t xml:space="preserve"> </w:t>
      </w:r>
    </w:p>
    <w:p w:rsidR="00A07E5E" w:rsidRDefault="00A07E5E" w:rsidP="00A07E5E">
      <w:pPr>
        <w:tabs>
          <w:tab w:val="left" w:pos="9720"/>
        </w:tabs>
        <w:ind w:right="-1"/>
        <w:jc w:val="both"/>
        <w:rPr>
          <w:rFonts w:cs="Arial"/>
          <w:szCs w:val="24"/>
          <w:lang w:val="es-MX"/>
        </w:rPr>
      </w:pP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 xml:space="preserve">Mediante oficio número S.H.A./Tur/Com./139/2015, de fecha 21 de septiembre de 2015, referente a dar cumplimiento a lo acordado en el punto 5.2 de la Centésima Décima Sexta Sesión Ordinaria de Cabildo, celebrada el día 18 de septiembre del año en curso, fue turnada de manera conjunta a las Comisiones Edilicias de Patrimonio y Desarrollo Urbano y Tenencia de la Tierra, las constancias que integran el expediente SHA/139/CABILDO/2015 para su estudio, análisis y </w:t>
      </w:r>
      <w:proofErr w:type="spellStart"/>
      <w:r w:rsidRPr="009E6FBA">
        <w:rPr>
          <w:rFonts w:cs="Arial"/>
          <w:i/>
          <w:sz w:val="22"/>
          <w:szCs w:val="22"/>
          <w:lang w:val="es-MX"/>
        </w:rPr>
        <w:t>dictaminación</w:t>
      </w:r>
      <w:proofErr w:type="spellEnd"/>
      <w:r w:rsidRPr="009E6FBA">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fracciones VI y XIX del Bando Municipal 2015 de Atizapán de Zaragoza, sometemos a la consideración de los integrantes del H. Cabildo, el dictamen relativo a la solicitud </w:t>
      </w:r>
      <w:r w:rsidRPr="009E6FBA">
        <w:rPr>
          <w:rFonts w:cs="Arial"/>
          <w:b/>
          <w:i/>
          <w:sz w:val="22"/>
          <w:szCs w:val="22"/>
        </w:rPr>
        <w:t xml:space="preserve">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9E6FBA">
        <w:rPr>
          <w:rFonts w:cs="Arial"/>
          <w:i/>
          <w:sz w:val="22"/>
          <w:szCs w:val="22"/>
          <w:lang w:val="es-MX"/>
        </w:rPr>
        <w:t>el cual se funda y motiva en las consideraciones de hecho y de derecho que se desarrollan más adelante.</w:t>
      </w:r>
    </w:p>
    <w:p w:rsidR="00E32DF5" w:rsidRPr="009E6FBA" w:rsidRDefault="00E32DF5" w:rsidP="00E32DF5">
      <w:pPr>
        <w:spacing w:line="276" w:lineRule="auto"/>
        <w:jc w:val="center"/>
        <w:rPr>
          <w:rFonts w:cs="Arial"/>
          <w:b/>
          <w:i/>
          <w:sz w:val="22"/>
          <w:szCs w:val="22"/>
          <w:lang w:val="es-MX"/>
        </w:rPr>
      </w:pPr>
    </w:p>
    <w:p w:rsidR="00E32DF5" w:rsidRPr="009E6FBA" w:rsidRDefault="00E32DF5" w:rsidP="00E32DF5">
      <w:pPr>
        <w:spacing w:line="276" w:lineRule="auto"/>
        <w:jc w:val="center"/>
        <w:rPr>
          <w:rFonts w:cs="Arial"/>
          <w:b/>
          <w:i/>
          <w:sz w:val="22"/>
          <w:szCs w:val="22"/>
          <w:lang w:val="es-MX"/>
        </w:rPr>
      </w:pPr>
      <w:r w:rsidRPr="009E6FBA">
        <w:rPr>
          <w:rFonts w:cs="Arial"/>
          <w:b/>
          <w:i/>
          <w:sz w:val="22"/>
          <w:szCs w:val="22"/>
          <w:lang w:val="es-MX"/>
        </w:rPr>
        <w:t>ANTECEDENTES</w:t>
      </w:r>
    </w:p>
    <w:p w:rsidR="00E32DF5" w:rsidRPr="009E6FBA" w:rsidRDefault="00E32DF5" w:rsidP="00E32DF5">
      <w:pPr>
        <w:spacing w:line="276" w:lineRule="auto"/>
        <w:jc w:val="both"/>
        <w:rPr>
          <w:rFonts w:cs="Arial"/>
          <w:b/>
          <w:i/>
          <w:sz w:val="22"/>
          <w:szCs w:val="22"/>
          <w:lang w:val="es-MX"/>
        </w:rPr>
      </w:pPr>
    </w:p>
    <w:p w:rsidR="00E32DF5" w:rsidRDefault="00E32DF5" w:rsidP="00E32DF5">
      <w:pPr>
        <w:spacing w:line="276" w:lineRule="auto"/>
        <w:jc w:val="both"/>
        <w:rPr>
          <w:rFonts w:cs="Arial"/>
          <w:i/>
          <w:sz w:val="22"/>
          <w:szCs w:val="22"/>
          <w:lang w:val="es-MX"/>
        </w:rPr>
      </w:pPr>
      <w:r w:rsidRPr="009E6FBA">
        <w:rPr>
          <w:rFonts w:cs="Arial"/>
          <w:b/>
          <w:i/>
          <w:sz w:val="22"/>
          <w:szCs w:val="22"/>
          <w:lang w:val="es-MX"/>
        </w:rPr>
        <w:t>Primero.-</w:t>
      </w:r>
      <w:r w:rsidRPr="009E6FBA">
        <w:rPr>
          <w:rFonts w:cs="Arial"/>
          <w:i/>
          <w:sz w:val="22"/>
          <w:szCs w:val="22"/>
          <w:lang w:val="es-MX"/>
        </w:rPr>
        <w:t xml:space="preserve"> Mediante oficio número DOPYDU/SP/1808/2015 fecha del 5 de julio de 2015 y recibido en la Secretaria del Ayuntamiento el 18 de agosto de 2015, la Ing. Arq. Nina Hermosillo Miranda, Directora de Obras Públicas y Desarrollo Urbano, solicitó al Secretario del Ayuntamiento, autorice el cabildo la construcción de los equipamientos escolares y se solicite se inicie con los trabajos de escrituración de los predios municipales que ocupan las Escuelas, con el equipamiento autorizado mediante oficio No. 224020000/2052/2015, emitido por la Dirección General de Operación Urbana del gobierno del Estado, que se describen:</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2 Aulas para el Jardín de Niños “Luis Romero” en la Colonia Los Olivos</w:t>
      </w: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1 Aula para el Jardín de Niños “María Montessori” en la Colonia el Potrero</w:t>
      </w: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1 Aula para la Escuela “Tlatoani” en la Colonia México Nuevo</w:t>
      </w: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lastRenderedPageBreak/>
        <w:t xml:space="preserve">1 Aula para la Escuela Primaria “Ford 53 Benito Juárez” en la Colonia San Mateo </w:t>
      </w:r>
      <w:proofErr w:type="spellStart"/>
      <w:r w:rsidRPr="009E6FBA">
        <w:rPr>
          <w:rFonts w:cs="Arial"/>
          <w:i/>
          <w:sz w:val="22"/>
          <w:szCs w:val="22"/>
          <w:lang w:val="es-MX"/>
        </w:rPr>
        <w:t>Tecoloapan</w:t>
      </w:r>
      <w:proofErr w:type="spellEnd"/>
      <w:r w:rsidRPr="009E6FBA">
        <w:rPr>
          <w:rFonts w:cs="Arial"/>
          <w:i/>
          <w:sz w:val="22"/>
          <w:szCs w:val="22"/>
          <w:lang w:val="es-MX"/>
        </w:rPr>
        <w:t>.</w:t>
      </w: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2 Aulas para la Escuela Oficial N. 547 “Dr. Gustavo Baz Prada” en la Colonia Lomas de San Miguel.</w:t>
      </w: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1 Salón de usos múltiples para la Escuela ESTIC “Octavio Paz”, en la Colonia U.A.M</w:t>
      </w:r>
    </w:p>
    <w:p w:rsidR="00E32DF5" w:rsidRDefault="00E32DF5" w:rsidP="00E32DF5">
      <w:pPr>
        <w:spacing w:line="276" w:lineRule="auto"/>
        <w:jc w:val="both"/>
        <w:rPr>
          <w:rFonts w:cs="Arial"/>
          <w:i/>
          <w:sz w:val="22"/>
          <w:szCs w:val="22"/>
          <w:lang w:val="es-MX"/>
        </w:rPr>
      </w:pPr>
    </w:p>
    <w:p w:rsidR="00E509BC" w:rsidRPr="009E6FBA" w:rsidRDefault="00E509BC"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b/>
          <w:i/>
          <w:sz w:val="22"/>
          <w:szCs w:val="22"/>
        </w:rPr>
      </w:pPr>
      <w:r w:rsidRPr="009E6FBA">
        <w:rPr>
          <w:rFonts w:cs="Arial"/>
          <w:b/>
          <w:i/>
          <w:sz w:val="22"/>
          <w:szCs w:val="22"/>
          <w:lang w:val="es-MX"/>
        </w:rPr>
        <w:t>Segundo.-</w:t>
      </w:r>
      <w:r w:rsidRPr="009E6FBA">
        <w:rPr>
          <w:rFonts w:cs="Arial"/>
          <w:i/>
          <w:sz w:val="22"/>
          <w:szCs w:val="22"/>
          <w:lang w:val="es-MX"/>
        </w:rPr>
        <w:t xml:space="preserve"> En fecha 21 de septiembre del 2015, con la finalidad de dar el debido cumplimiento al acuerdo del H. Ayuntamiento, tomado en el punto 5.2 de la Centésima Décima Sexta Sesión Ordinaria de Cabildo, celebrada el día celebrada el día 18 de septiembre del año en curso, el Secretario del H. Ayuntamiento mediante oficio S.H.A./Tur/Com./139/2015, remitió al C. Régulo Pastor Fernández Rivera, Síndico Municipal y Presidente de la Comisión Edilicia de Patrimonio para estudio, análisis y </w:t>
      </w:r>
      <w:proofErr w:type="spellStart"/>
      <w:r w:rsidRPr="009E6FBA">
        <w:rPr>
          <w:rFonts w:cs="Arial"/>
          <w:i/>
          <w:sz w:val="22"/>
          <w:szCs w:val="22"/>
          <w:lang w:val="es-MX"/>
        </w:rPr>
        <w:t>dictaminación</w:t>
      </w:r>
      <w:proofErr w:type="spellEnd"/>
      <w:r w:rsidRPr="009E6FBA">
        <w:rPr>
          <w:rFonts w:cs="Arial"/>
          <w:i/>
          <w:sz w:val="22"/>
          <w:szCs w:val="22"/>
          <w:lang w:val="es-MX"/>
        </w:rPr>
        <w:t xml:space="preserve">,  de manera conjunta con la Comisión Edilicia de Desarrollo Urbano y Tenencia de la Tierra, </w:t>
      </w:r>
      <w:r w:rsidRPr="009E6FBA">
        <w:rPr>
          <w:rFonts w:cs="Arial"/>
          <w:b/>
          <w:i/>
          <w:sz w:val="22"/>
          <w:szCs w:val="22"/>
        </w:rPr>
        <w:t>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w:t>
      </w:r>
    </w:p>
    <w:p w:rsidR="00E32DF5" w:rsidRDefault="00E32DF5" w:rsidP="00E32DF5">
      <w:pPr>
        <w:spacing w:line="276" w:lineRule="auto"/>
        <w:jc w:val="both"/>
        <w:rPr>
          <w:rFonts w:cs="Arial"/>
          <w:b/>
          <w:i/>
          <w:sz w:val="22"/>
          <w:szCs w:val="22"/>
        </w:rPr>
      </w:pPr>
    </w:p>
    <w:p w:rsidR="00E509BC" w:rsidRPr="009E6FBA" w:rsidRDefault="00E509BC" w:rsidP="00E32DF5">
      <w:pPr>
        <w:spacing w:line="276" w:lineRule="auto"/>
        <w:jc w:val="both"/>
        <w:rPr>
          <w:rFonts w:cs="Arial"/>
          <w:b/>
          <w:i/>
          <w:sz w:val="22"/>
          <w:szCs w:val="22"/>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rPr>
        <w:t>Tercero.-</w:t>
      </w:r>
      <w:r w:rsidRPr="009E6FBA">
        <w:rPr>
          <w:rFonts w:cs="Arial"/>
          <w:i/>
          <w:sz w:val="22"/>
          <w:szCs w:val="22"/>
          <w:lang w:val="es-MX"/>
        </w:rPr>
        <w:t xml:space="preserve"> Con fecha 22 de octubre de 2015, el C. Régulo Pastor Fernández Rivera, en su carácter de Presidente de </w:t>
      </w:r>
      <w:smartTag w:uri="urn:schemas-microsoft-com:office:smarttags" w:element="PersonName">
        <w:smartTagPr>
          <w:attr w:name="ProductID" w:val="la Comisión Edilicia"/>
        </w:smartTagPr>
        <w:r w:rsidRPr="009E6FBA">
          <w:rPr>
            <w:rFonts w:cs="Arial"/>
            <w:i/>
            <w:sz w:val="22"/>
            <w:szCs w:val="22"/>
            <w:lang w:val="es-MX"/>
          </w:rPr>
          <w:t>la Comisión Edilicia</w:t>
        </w:r>
      </w:smartTag>
      <w:r w:rsidRPr="009E6FBA">
        <w:rPr>
          <w:rFonts w:cs="Arial"/>
          <w:i/>
          <w:sz w:val="22"/>
          <w:szCs w:val="22"/>
          <w:lang w:val="es-MX"/>
        </w:rPr>
        <w:t xml:space="preserve"> de Patrimonio, convocó a los miembros de ambas Comisiones, a la Vigésima Séptima Sesión de trabajo a celebrarse el día miércoles 28 de octubre de 2015, en punto de las 11:00 </w:t>
      </w:r>
      <w:proofErr w:type="spellStart"/>
      <w:r w:rsidRPr="009E6FBA">
        <w:rPr>
          <w:rFonts w:cs="Arial"/>
          <w:i/>
          <w:sz w:val="22"/>
          <w:szCs w:val="22"/>
          <w:lang w:val="es-MX"/>
        </w:rPr>
        <w:t>hrs</w:t>
      </w:r>
      <w:proofErr w:type="spellEnd"/>
      <w:r w:rsidRPr="009E6FBA">
        <w:rPr>
          <w:rFonts w:cs="Arial"/>
          <w:i/>
          <w:sz w:val="22"/>
          <w:szCs w:val="22"/>
          <w:lang w:val="es-MX"/>
        </w:rPr>
        <w:t xml:space="preserve">; por la Comisión Edilicia de Patrimonio a los C. Ricardo Ismael Hernández, Séptimo Regidor y Secretario, mediante oficio SM/CP/1436/2015; C. </w:t>
      </w:r>
      <w:proofErr w:type="spellStart"/>
      <w:r w:rsidRPr="009E6FBA">
        <w:rPr>
          <w:rFonts w:cs="Arial"/>
          <w:i/>
          <w:sz w:val="22"/>
          <w:szCs w:val="22"/>
          <w:lang w:val="es-MX"/>
        </w:rPr>
        <w:t>Uziel</w:t>
      </w:r>
      <w:proofErr w:type="spellEnd"/>
      <w:r w:rsidRPr="009E6FBA">
        <w:rPr>
          <w:rFonts w:cs="Arial"/>
          <w:i/>
          <w:sz w:val="22"/>
          <w:szCs w:val="22"/>
          <w:lang w:val="es-MX"/>
        </w:rPr>
        <w:t xml:space="preserve"> Vera Osorio, Tercer Regidor y Vocal con oficio SM/CP/1437/2015; C. Leticia Bautista Ceja, Cuarta Regidora y Vocal con oficio SM/CP/1438/2015; C. Flavio Román Villanueva Navidad, Noveno Regidor y Vocal con oficio SM/CP/1439/2015 y por la Comisión Edilicia de Desarrollo Urbano y Tenencia de la Tierra a los C. Ana María Camacho Cortés, Segundo Regidor y Presidente, mediante oficio SM/CP/1440/2015; C. Haydee García Mendoza, Sexto Regidor y Vocal, mediante oficio SM/CP/1441/2015; C. José Daniel Meza Montero, Décimo Segundo Regidor y Vocal, mediante oficio SM/CP/1442/2015; C. Luis Alberto Luna Espinoza, Quinto Regidor y Vocal, mediante oficio SM/CP/1443/2015; y C. Alejandro Chávez Vélez, Octavo Regidor y Vocal, mediante oficio SM/CP/1444/2015.</w:t>
      </w:r>
    </w:p>
    <w:p w:rsidR="00E32DF5" w:rsidRDefault="00E32DF5" w:rsidP="00E32DF5">
      <w:pPr>
        <w:tabs>
          <w:tab w:val="left" w:pos="3915"/>
        </w:tabs>
        <w:spacing w:line="276" w:lineRule="auto"/>
        <w:jc w:val="both"/>
        <w:rPr>
          <w:rFonts w:cs="Arial"/>
          <w:i/>
          <w:sz w:val="22"/>
          <w:szCs w:val="22"/>
          <w:lang w:val="es-MX"/>
        </w:rPr>
      </w:pPr>
    </w:p>
    <w:p w:rsidR="00E509BC" w:rsidRPr="009E6FBA" w:rsidRDefault="00E509BC" w:rsidP="00E32DF5">
      <w:pPr>
        <w:tabs>
          <w:tab w:val="left" w:pos="3915"/>
        </w:tabs>
        <w:spacing w:line="276" w:lineRule="auto"/>
        <w:jc w:val="both"/>
        <w:rPr>
          <w:rFonts w:cs="Arial"/>
          <w:i/>
          <w:sz w:val="22"/>
          <w:szCs w:val="22"/>
          <w:lang w:val="es-MX"/>
        </w:rPr>
      </w:pPr>
    </w:p>
    <w:p w:rsidR="00E32DF5" w:rsidRPr="009E6FBA" w:rsidRDefault="00E32DF5" w:rsidP="00E32DF5">
      <w:pPr>
        <w:tabs>
          <w:tab w:val="left" w:pos="3915"/>
        </w:tabs>
        <w:spacing w:line="276" w:lineRule="auto"/>
        <w:jc w:val="both"/>
        <w:rPr>
          <w:rFonts w:cs="Arial"/>
          <w:i/>
          <w:sz w:val="22"/>
          <w:szCs w:val="22"/>
        </w:rPr>
      </w:pPr>
      <w:r w:rsidRPr="009E6FBA">
        <w:rPr>
          <w:rFonts w:cs="Arial"/>
          <w:b/>
          <w:i/>
          <w:sz w:val="22"/>
          <w:szCs w:val="22"/>
          <w:lang w:val="es-MX"/>
        </w:rPr>
        <w:t>Cuarto.-</w:t>
      </w:r>
      <w:r w:rsidRPr="009E6FBA">
        <w:rPr>
          <w:rFonts w:cs="Arial"/>
          <w:i/>
          <w:sz w:val="22"/>
          <w:szCs w:val="22"/>
          <w:lang w:val="es-MX"/>
        </w:rPr>
        <w:t xml:space="preserve"> El día miércoles 28 de octubre de 2015, se llevó a cabo la Vigésima Séptima Sesión Ordinaria de la Comisión Edilicia de Patrimonio, en conjunto con la Comisión Edilicia de Desarrollo Urbano y Tenencia de la Tierra, y una vez hecho el estudio y análisis correspondiente, los integrantes de las Comisiones, aprobaron por MAYORIA el presente dictamen, al tenor de las siguientes consideraciones de hecho y de derecho:</w:t>
      </w:r>
    </w:p>
    <w:p w:rsidR="00E32DF5" w:rsidRPr="009E6FBA" w:rsidRDefault="00E32DF5" w:rsidP="00E32DF5">
      <w:pPr>
        <w:tabs>
          <w:tab w:val="left" w:pos="3915"/>
        </w:tabs>
        <w:spacing w:line="276" w:lineRule="auto"/>
        <w:jc w:val="both"/>
        <w:rPr>
          <w:rFonts w:cs="Arial"/>
          <w:i/>
          <w:sz w:val="22"/>
          <w:szCs w:val="22"/>
        </w:rPr>
      </w:pPr>
    </w:p>
    <w:p w:rsidR="00E32DF5" w:rsidRDefault="00E32DF5" w:rsidP="00E32DF5">
      <w:pPr>
        <w:spacing w:line="276" w:lineRule="auto"/>
        <w:jc w:val="center"/>
        <w:rPr>
          <w:rFonts w:cs="Arial"/>
          <w:b/>
          <w:i/>
          <w:sz w:val="22"/>
          <w:szCs w:val="22"/>
          <w:lang w:val="es-MX"/>
        </w:rPr>
      </w:pPr>
      <w:r w:rsidRPr="009E6FBA">
        <w:rPr>
          <w:rFonts w:cs="Arial"/>
          <w:b/>
          <w:i/>
          <w:sz w:val="22"/>
          <w:szCs w:val="22"/>
          <w:lang w:val="es-MX"/>
        </w:rPr>
        <w:lastRenderedPageBreak/>
        <w:t>CONSIDERACIONES DE HECHO</w:t>
      </w:r>
    </w:p>
    <w:p w:rsidR="00E509BC" w:rsidRPr="009E6FBA" w:rsidRDefault="00E509BC" w:rsidP="00E32DF5">
      <w:pPr>
        <w:spacing w:line="276" w:lineRule="auto"/>
        <w:jc w:val="center"/>
        <w:rPr>
          <w:rFonts w:cs="Arial"/>
          <w:b/>
          <w:i/>
          <w:sz w:val="22"/>
          <w:szCs w:val="22"/>
          <w:lang w:val="es-MX"/>
        </w:rPr>
      </w:pPr>
    </w:p>
    <w:p w:rsidR="00E32DF5" w:rsidRPr="009E6FBA" w:rsidRDefault="00E32DF5" w:rsidP="00E32DF5">
      <w:pPr>
        <w:spacing w:line="276" w:lineRule="auto"/>
        <w:jc w:val="center"/>
        <w:rPr>
          <w:rFonts w:cs="Arial"/>
          <w:b/>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Primera.- </w:t>
      </w:r>
      <w:r w:rsidRPr="009E6FBA">
        <w:rPr>
          <w:rFonts w:cs="Arial"/>
          <w:i/>
          <w:sz w:val="22"/>
          <w:szCs w:val="22"/>
          <w:lang w:val="es-MX"/>
        </w:rPr>
        <w:t>Es facultad del H. Ayuntamiento de Atizapán de Zaragoza, dictaminar las propuestas que se formulen, en cuanto a la asignación de usos, destinos y reservas de los bienes inmuebles que forman parte de su patrimonio.</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Segunda.- </w:t>
      </w:r>
      <w:r w:rsidRPr="009E6FBA">
        <w:rPr>
          <w:rFonts w:cs="Arial"/>
          <w:i/>
          <w:sz w:val="22"/>
          <w:szCs w:val="22"/>
          <w:lang w:val="es-MX"/>
        </w:rPr>
        <w:t>Las Comisiones Edilicias, actúan como órganos auxiliares, con la finalidad de establecer alternativas de solución, encaminados a mejorar la administración pública municipal, en relación a los expedientes turnados que involucren intereses municipales.</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rPr>
      </w:pPr>
      <w:r w:rsidRPr="009E6FBA">
        <w:rPr>
          <w:rFonts w:cs="Arial"/>
          <w:b/>
          <w:i/>
          <w:sz w:val="22"/>
          <w:szCs w:val="22"/>
          <w:lang w:val="es-MX"/>
        </w:rPr>
        <w:t>Tercera.-</w:t>
      </w:r>
      <w:r w:rsidRPr="009E6FBA">
        <w:rPr>
          <w:rFonts w:cs="Arial"/>
          <w:i/>
          <w:sz w:val="22"/>
          <w:szCs w:val="22"/>
          <w:lang w:val="es-MX"/>
        </w:rPr>
        <w:t xml:space="preserve"> La solicitud formulada tiene como objetivo someter a consideración del H. Cabildo, </w:t>
      </w:r>
      <w:r w:rsidRPr="009E6FBA">
        <w:rPr>
          <w:rFonts w:cs="Arial"/>
          <w:i/>
          <w:sz w:val="22"/>
          <w:szCs w:val="22"/>
        </w:rPr>
        <w:t>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w:t>
      </w:r>
    </w:p>
    <w:p w:rsidR="00E32DF5" w:rsidRPr="009E6FBA" w:rsidRDefault="00E32DF5" w:rsidP="00E32DF5">
      <w:pPr>
        <w:spacing w:line="276" w:lineRule="auto"/>
        <w:jc w:val="both"/>
        <w:rPr>
          <w:rFonts w:cs="Arial"/>
          <w:i/>
          <w:sz w:val="22"/>
          <w:szCs w:val="22"/>
        </w:rPr>
      </w:pPr>
      <w:r w:rsidRPr="009E6FBA">
        <w:rPr>
          <w:rFonts w:cs="Arial"/>
          <w:i/>
          <w:sz w:val="22"/>
          <w:szCs w:val="22"/>
        </w:rPr>
        <w:t xml:space="preserve"> </w:t>
      </w: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Cuarta.- </w:t>
      </w:r>
      <w:r w:rsidRPr="009E6FBA">
        <w:rPr>
          <w:rFonts w:cs="Arial"/>
          <w:i/>
          <w:sz w:val="22"/>
          <w:szCs w:val="22"/>
          <w:lang w:val="es-MX"/>
        </w:rPr>
        <w:t>Mediante acuerdo publicado en la Gaceta del Gobierno del Estado, No. 41, de fecha jueves 28 de agosto de 2008,  CUARTO ACUERDO inciso B),  la empresa “Desarrollo Inmobiliario Avance Atizapán, S.A. de C.V.”, derivado de la subrogación parcial de derechos y obligaciones emitidas en el mismo, deberá construir en el lugar que determine la autoridad municipal, como obligación proporcional, la construcción de obras de equipamiento  urbano, incido b) escuela primaria de 20 aulas.</w:t>
      </w:r>
    </w:p>
    <w:p w:rsidR="00E32DF5" w:rsidRPr="009E6FBA" w:rsidRDefault="00E32DF5" w:rsidP="00E32DF5">
      <w:pPr>
        <w:spacing w:line="276" w:lineRule="auto"/>
        <w:jc w:val="both"/>
        <w:rPr>
          <w:rFonts w:cs="Arial"/>
          <w:b/>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Quinta.- </w:t>
      </w:r>
      <w:r w:rsidRPr="009E6FBA">
        <w:rPr>
          <w:rFonts w:cs="Arial"/>
          <w:i/>
          <w:sz w:val="22"/>
          <w:szCs w:val="22"/>
          <w:lang w:val="es-MX"/>
        </w:rPr>
        <w:t>Mediante oficio Número 224020000/2052/2015 de fecha 29 de julio de 2015, emitido por la Dirección de Operación Urbana  del Gobierno del Estado, se emite la VIABILIDAD PARA EL EQUIPAMIENTO URBANO DEL CONJUNTO URBANO DENOMINADO “LAGO ESMERALDA”, EN EL MUNICIPIO DE ATIZAPÁN DE ZARAGOZA, informando a la Ing. Arq. Nina Hermosillo Miranda, Directora de Obras Públicas y Desarrollo Urbano del Municipio de Atizapán de Zaragoza, que conforme al acuerdo de autorización, descrito en el párrafo que precede, se autorizó a la empresa “Residencial Atizapán, S.A. de C.V.”, el conjunto urbano denominado “Lago Esmeralda”, quedando establecida la construcción de equipamiento urbano marcada en el  inciso b) escuela primaria de 20 aulas, y se ubicaran en las escuelas públicas más próximo al desarrollo o en su caso en el lugar que determine la autoridad competente del Municipio de Atizapán de Zaragoza, con aprobación de los programas arquitectónicos por parte de esa Dirección General de Operación Urbana.</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i/>
          <w:sz w:val="22"/>
          <w:szCs w:val="22"/>
          <w:lang w:val="es-MX"/>
        </w:rPr>
        <w:t xml:space="preserve">Asimismo, refiere que se deberá de proporcionar a la empresa inmobiliaria, la documentación oficial que acredite la propiedad del terreno en donde se ubicaran dichas “aulas”, en caso de no contar con escrituras emitidas a favor del Municipio deberá ingresar documento a través de sesión de Cabildo, a efecto de que se reconozca el inmueble como propiedad del Municipio, con la finalidad de contar con certeza jurídica, los </w:t>
      </w:r>
      <w:r w:rsidRPr="009E6FBA">
        <w:rPr>
          <w:rFonts w:cs="Arial"/>
          <w:i/>
          <w:sz w:val="22"/>
          <w:szCs w:val="22"/>
          <w:lang w:val="es-MX"/>
        </w:rPr>
        <w:lastRenderedPageBreak/>
        <w:t>alineamientos y constancias de servicios públicos, documentación necesaria  para la debida integración del expediente formado al conjunto urbano, así como la empresa deberá de ingresar ante la Dirección de Operación urbana los proyectos arquitectónicos en mención, para su revisión y autorización.</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Sexta</w:t>
      </w:r>
      <w:r w:rsidRPr="009E6FBA">
        <w:rPr>
          <w:rFonts w:cs="Arial"/>
          <w:i/>
          <w:sz w:val="22"/>
          <w:szCs w:val="22"/>
          <w:lang w:val="es-MX"/>
        </w:rPr>
        <w:t>.- Por similar S.H.A//2934/2015 de fecha 20 de agosto de 2015, el Secretario del Ayuntamiento solicitó a la Subdirectora de Patrimonio Municipal, emitiera un informe respecto de la solicitud presentada por la</w:t>
      </w:r>
      <w:r w:rsidRPr="009E6FBA">
        <w:rPr>
          <w:rFonts w:cs="Arial"/>
          <w:b/>
          <w:i/>
          <w:sz w:val="22"/>
          <w:szCs w:val="22"/>
          <w:lang w:val="es-MX"/>
        </w:rPr>
        <w:t xml:space="preserve"> </w:t>
      </w:r>
      <w:r w:rsidRPr="009E6FBA">
        <w:rPr>
          <w:rFonts w:cs="Arial"/>
          <w:i/>
          <w:sz w:val="22"/>
          <w:szCs w:val="22"/>
          <w:lang w:val="es-MX"/>
        </w:rPr>
        <w:t>Directora de Obras Públicas y Desarrollo Urbano de este Municipio consistente en la autorización de construcción de equipamientos escolares y la autorización para iniciar con los trabajos de escrituración, en el que informara a) si la totalidad de los predios carecen de escritura pública o alguno de ellos cuenta con título expedido a favor del Municipio o de las Autoridades Educativas; b) la dirección de cada uno de los inmuebles enlistados; c) la superficie, medidas y colindancias.</w:t>
      </w:r>
    </w:p>
    <w:p w:rsidR="00E32DF5" w:rsidRPr="009E6FBA" w:rsidRDefault="00E32DF5" w:rsidP="00E32DF5">
      <w:pPr>
        <w:spacing w:line="276" w:lineRule="auto"/>
        <w:jc w:val="both"/>
        <w:rPr>
          <w:rFonts w:cs="Arial"/>
          <w:b/>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Séptima.- </w:t>
      </w:r>
      <w:r w:rsidRPr="009E6FBA">
        <w:rPr>
          <w:rFonts w:cs="Arial"/>
          <w:i/>
          <w:sz w:val="22"/>
          <w:szCs w:val="22"/>
          <w:lang w:val="es-MX"/>
        </w:rPr>
        <w:t xml:space="preserve">A través del oficio S.H.A/3506/2015 de fecha 02 de octubre de 2015, remite el Secretario del Ayuntamiento al Presidente de la Comisión Edilicia de Patrimonio, el escrito S.H.A/P.M./B.I./271/2015 suscrito por la Subdirectora de Patrimonio Municipal, Lic. Laura Olimpia </w:t>
      </w:r>
      <w:proofErr w:type="spellStart"/>
      <w:r w:rsidRPr="009E6FBA">
        <w:rPr>
          <w:rFonts w:cs="Arial"/>
          <w:i/>
          <w:sz w:val="22"/>
          <w:szCs w:val="22"/>
          <w:lang w:val="es-MX"/>
        </w:rPr>
        <w:t>Rivadeneyra</w:t>
      </w:r>
      <w:proofErr w:type="spellEnd"/>
      <w:r w:rsidRPr="009E6FBA">
        <w:rPr>
          <w:rFonts w:cs="Arial"/>
          <w:i/>
          <w:sz w:val="22"/>
          <w:szCs w:val="22"/>
          <w:lang w:val="es-MX"/>
        </w:rPr>
        <w:t xml:space="preserve"> Hernández, en seguimiento a la solicitud turnada por la Directora de Obras Públicas y Desarrollo Urbano, objeto de este dictamen, consistente en la autorización de construcción de equipamientos escolares y la autorización para iniciar con los trabajos de escrituración, lo anterior con la finalidad de que se tome en cuenta dicha información para emitir el dictamen que proceda.</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Octava.-  </w:t>
      </w:r>
      <w:r w:rsidRPr="009E6FBA">
        <w:rPr>
          <w:rFonts w:cs="Arial"/>
          <w:i/>
          <w:sz w:val="22"/>
          <w:szCs w:val="22"/>
          <w:lang w:val="es-MX"/>
        </w:rPr>
        <w:t>La Subdirectora de Patrimonio Municipal a través de su oficio S.H.A/P.M./B.I./271/2015 de fecha 25 de septiembre de 2015, emite el informe solicitado sobre la situación jurídica, ubicación superficie, medidas y colindancias de los inmuebles enlistados en el oficio DOPYDU/SP/1808/2015, lo siguiente:</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numPr>
          <w:ilvl w:val="0"/>
          <w:numId w:val="28"/>
        </w:numPr>
        <w:spacing w:line="276" w:lineRule="auto"/>
        <w:jc w:val="both"/>
        <w:rPr>
          <w:rFonts w:cs="Arial"/>
          <w:b/>
          <w:i/>
          <w:sz w:val="22"/>
          <w:szCs w:val="22"/>
          <w:lang w:val="es-MX"/>
        </w:rPr>
      </w:pPr>
      <w:r w:rsidRPr="009E6FBA">
        <w:rPr>
          <w:rFonts w:cs="Arial"/>
          <w:i/>
          <w:sz w:val="22"/>
          <w:szCs w:val="22"/>
          <w:u w:val="single"/>
          <w:lang w:val="es-MX"/>
        </w:rPr>
        <w:t>JARDIN DE NIÑOS “LUIS ROMERO</w:t>
      </w:r>
      <w:r w:rsidRPr="009E6FBA">
        <w:rPr>
          <w:rFonts w:cs="Arial"/>
          <w:i/>
          <w:sz w:val="22"/>
          <w:szCs w:val="22"/>
          <w:lang w:val="es-MX"/>
        </w:rPr>
        <w:t>”</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 xml:space="preserve"> la calle de Campeche, manzana 13-C, en la Colonia Adolfo López Mateos, Predio Denominado “Los Olivos”.</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de 2,000 m2 (dos mil metros cuadrados)</w:t>
      </w:r>
    </w:p>
    <w:p w:rsidR="00E32DF5" w:rsidRPr="009E6FBA" w:rsidRDefault="00E32DF5" w:rsidP="00E32DF5">
      <w:pPr>
        <w:spacing w:line="276" w:lineRule="auto"/>
        <w:ind w:left="720"/>
        <w:jc w:val="both"/>
        <w:rPr>
          <w:rFonts w:cs="Arial"/>
          <w:b/>
          <w:i/>
          <w:sz w:val="22"/>
          <w:szCs w:val="22"/>
          <w:lang w:val="es-MX"/>
        </w:rPr>
      </w:pPr>
      <w:r w:rsidRPr="009E6FBA">
        <w:rPr>
          <w:rFonts w:cs="Arial"/>
          <w:b/>
          <w:i/>
          <w:sz w:val="22"/>
          <w:szCs w:val="22"/>
          <w:lang w:val="es-MX"/>
        </w:rPr>
        <w:t>LOTE DE DONACION</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 xml:space="preserve">Escriturado: </w:t>
      </w:r>
      <w:r w:rsidRPr="009E6FBA">
        <w:rPr>
          <w:rFonts w:cs="Arial"/>
          <w:i/>
          <w:sz w:val="22"/>
          <w:szCs w:val="22"/>
          <w:lang w:val="es-MX"/>
        </w:rPr>
        <w:t>Se da vista en copia simple de la escritura pública número MIL SETECIENTOS TREINTA Y DOS (1,731), VOLUMEN ESPECIAL CRESEM NUMERO TREINTA Y UNO, con lo que se acredita la legitimidad de la propiedad a favor del H. AYUNTAMIENTO DE ATIZAPÁN DE  ZARAGOZA, la cual se anexa a este expediente.</w:t>
      </w:r>
    </w:p>
    <w:p w:rsidR="00E32DF5" w:rsidRPr="009E6FBA" w:rsidRDefault="00E32DF5" w:rsidP="00E32DF5">
      <w:pPr>
        <w:spacing w:line="276" w:lineRule="auto"/>
        <w:ind w:left="720"/>
        <w:jc w:val="both"/>
        <w:rPr>
          <w:rFonts w:cs="Arial"/>
          <w:b/>
          <w:i/>
          <w:sz w:val="22"/>
          <w:szCs w:val="22"/>
          <w:lang w:val="es-MX"/>
        </w:rPr>
      </w:pPr>
      <w:r w:rsidRPr="009E6FBA">
        <w:rPr>
          <w:rFonts w:cs="Arial"/>
          <w:b/>
          <w:i/>
          <w:sz w:val="22"/>
          <w:szCs w:val="22"/>
          <w:lang w:val="es-MX"/>
        </w:rPr>
        <w:t>Medidas y Colindancias: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Noroeste:</w:t>
      </w:r>
      <w:r w:rsidRPr="009E6FBA">
        <w:rPr>
          <w:rFonts w:cs="Arial"/>
          <w:i/>
          <w:sz w:val="22"/>
          <w:szCs w:val="22"/>
          <w:lang w:val="es-MX"/>
        </w:rPr>
        <w:tab/>
        <w:t>42.70 m colindando con Acceso II (calle)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Suroeste:</w:t>
      </w:r>
      <w:r w:rsidRPr="009E6FBA">
        <w:rPr>
          <w:rFonts w:cs="Arial"/>
          <w:i/>
          <w:sz w:val="22"/>
          <w:szCs w:val="22"/>
          <w:lang w:val="es-MX"/>
        </w:rPr>
        <w:tab/>
        <w:t>51.34 m colindando con Calle Campeche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Sureste:</w:t>
      </w:r>
      <w:r w:rsidRPr="009E6FBA">
        <w:rPr>
          <w:rFonts w:cs="Arial"/>
          <w:i/>
          <w:sz w:val="22"/>
          <w:szCs w:val="22"/>
          <w:lang w:val="es-MX"/>
        </w:rPr>
        <w:tab/>
        <w:t>43.35 m colindando con los lotes 48 y 49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 xml:space="preserve">Al Noroeste: </w:t>
      </w:r>
      <w:r w:rsidRPr="009E6FBA">
        <w:rPr>
          <w:rFonts w:cs="Arial"/>
          <w:i/>
          <w:sz w:val="22"/>
          <w:szCs w:val="22"/>
          <w:lang w:val="es-MX"/>
        </w:rPr>
        <w:tab/>
        <w:t>42.50 m colindando con los lotes 47 y 35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lastRenderedPageBreak/>
        <w:t>Se da vista del croquis de localización y  extracto del plano en impresiones simples, con los que se identifica la ubicación del inmueble.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Uso o destino reportado: Jardín de Niños</w:t>
      </w:r>
    </w:p>
    <w:p w:rsidR="00E32DF5" w:rsidRPr="009E6FBA" w:rsidRDefault="00E32DF5" w:rsidP="00E32DF5">
      <w:pPr>
        <w:spacing w:line="276" w:lineRule="auto"/>
        <w:ind w:left="720"/>
        <w:jc w:val="both"/>
        <w:rPr>
          <w:rFonts w:cs="Arial"/>
          <w:i/>
          <w:sz w:val="22"/>
          <w:szCs w:val="22"/>
          <w:lang w:val="es-MX"/>
        </w:rPr>
      </w:pPr>
    </w:p>
    <w:p w:rsidR="00E32DF5" w:rsidRPr="009E6FBA" w:rsidRDefault="00E32DF5" w:rsidP="00E32DF5">
      <w:pPr>
        <w:numPr>
          <w:ilvl w:val="0"/>
          <w:numId w:val="28"/>
        </w:numPr>
        <w:spacing w:line="276" w:lineRule="auto"/>
        <w:jc w:val="both"/>
        <w:rPr>
          <w:rFonts w:cs="Arial"/>
          <w:b/>
          <w:i/>
          <w:sz w:val="22"/>
          <w:szCs w:val="22"/>
          <w:lang w:val="es-MX"/>
        </w:rPr>
      </w:pPr>
      <w:r w:rsidRPr="009E6FBA">
        <w:rPr>
          <w:rFonts w:cs="Arial"/>
          <w:i/>
          <w:sz w:val="22"/>
          <w:szCs w:val="22"/>
          <w:u w:val="single"/>
          <w:lang w:val="es-MX"/>
        </w:rPr>
        <w:t>JARDIN DE NIÑOS “MARÍA MONTESSORI</w:t>
      </w:r>
      <w:r w:rsidRPr="009E6FBA">
        <w:rPr>
          <w:rFonts w:cs="Arial"/>
          <w:i/>
          <w:sz w:val="22"/>
          <w:szCs w:val="22"/>
          <w:lang w:val="es-MX"/>
        </w:rPr>
        <w:t>”</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2,940.66 m2</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Forma parte del predio municipal señalado como DONACION, con una superficie total de 25,456.94 m2.</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Medidas y colindancias</w:t>
      </w:r>
      <w:r w:rsidRPr="009E6FBA">
        <w:rPr>
          <w:rFonts w:cs="Arial"/>
          <w:i/>
          <w:sz w:val="22"/>
          <w:szCs w:val="22"/>
          <w:lang w:val="es-MX"/>
        </w:rPr>
        <w:t>:</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63.42 m colindando con área deportiva municipal (campo de fútbol)</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24.67 y 44.17 m. colindando con Calle Frontera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61.56 m. colindando con escuela preparatoria (Bachillerato)</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41.70 m. colindando con pozo de agua (SAPASA)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Se informa que el Conjunto Urbano denominado RINCON DE LA MONTAÑA se encuentra en proceso de entrega de obras de urbanización y equipamiento al Gobierno del Estado de México, se cuenta en este momento con el contrato de donación a favor del Municipio y en breve se iniciara el proceso de escrituración.</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Se da vista del croquis de localización en impresión simple, así como del extracto del plano en donde se señala la superficie que corresponde al predio municipal como DONACION.</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NO SE INTEGRA DOCUMENTO CON EL QUE SE ACREDITE LA LEGITIMA PROPIEDAD.</w:t>
      </w:r>
    </w:p>
    <w:p w:rsidR="00E32DF5" w:rsidRPr="009E6FBA" w:rsidRDefault="00E32DF5" w:rsidP="00E32DF5">
      <w:pPr>
        <w:spacing w:line="276" w:lineRule="auto"/>
        <w:ind w:left="720"/>
        <w:jc w:val="both"/>
        <w:rPr>
          <w:rFonts w:cs="Arial"/>
          <w:i/>
          <w:sz w:val="22"/>
          <w:szCs w:val="22"/>
          <w:lang w:val="es-MX"/>
        </w:rPr>
      </w:pPr>
    </w:p>
    <w:p w:rsidR="00E32DF5" w:rsidRPr="009E6FBA" w:rsidRDefault="00E32DF5" w:rsidP="00E32DF5">
      <w:pPr>
        <w:numPr>
          <w:ilvl w:val="0"/>
          <w:numId w:val="28"/>
        </w:numPr>
        <w:spacing w:line="276" w:lineRule="auto"/>
        <w:jc w:val="both"/>
        <w:rPr>
          <w:rFonts w:cs="Arial"/>
          <w:b/>
          <w:i/>
          <w:sz w:val="22"/>
          <w:szCs w:val="22"/>
          <w:u w:val="single"/>
          <w:lang w:val="es-MX"/>
        </w:rPr>
      </w:pPr>
      <w:r w:rsidRPr="009E6FBA">
        <w:rPr>
          <w:rFonts w:cs="Arial"/>
          <w:i/>
          <w:sz w:val="22"/>
          <w:szCs w:val="22"/>
          <w:u w:val="single"/>
          <w:lang w:val="es-MX"/>
        </w:rPr>
        <w:t>ESCUELA TELESECUNDARIA “TLATOANI”</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Ubicación:</w:t>
      </w:r>
      <w:r w:rsidRPr="009E6FBA">
        <w:rPr>
          <w:rFonts w:cs="Arial"/>
          <w:i/>
          <w:sz w:val="22"/>
          <w:szCs w:val="22"/>
          <w:lang w:val="es-MX"/>
        </w:rPr>
        <w:tab/>
        <w:t>Calle Veracruz, Colonia México Nuevo.</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4,462.00 m2, área que forma parte de la totalidad del predio municipal con una superficie de 24,108.00 m2, ubicación entre calles Dr. Gustavo Baz, Conciliación y Arbitraje y Veracruz, Manzana “E”.</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Escriturado:</w:t>
      </w:r>
      <w:r w:rsidRPr="009E6FBA">
        <w:rPr>
          <w:rFonts w:cs="Arial"/>
          <w:i/>
          <w:sz w:val="22"/>
          <w:szCs w:val="22"/>
          <w:lang w:val="es-MX"/>
        </w:rPr>
        <w:t xml:space="preserve"> </w:t>
      </w:r>
      <w:r w:rsidRPr="009E6FBA">
        <w:rPr>
          <w:rFonts w:cs="Arial"/>
          <w:i/>
          <w:sz w:val="22"/>
          <w:szCs w:val="22"/>
          <w:lang w:val="es-MX"/>
        </w:rPr>
        <w:tab/>
        <w:t>Bajo la escritura pública número DOS MIL NOVECIENTOS OCHENTA Y SIETE (2987) VOLUMEN ESPECIAL NUMERO CIENTO VEINTIUNO, a favor del Municipio de Atizapán de Zaragoza, la cual obra en copia simple en las constancias que integran el expediente en turno.</w:t>
      </w:r>
    </w:p>
    <w:p w:rsidR="00E32DF5" w:rsidRPr="009E6FBA" w:rsidRDefault="00E32DF5" w:rsidP="00E32DF5">
      <w:pPr>
        <w:spacing w:line="276" w:lineRule="auto"/>
        <w:ind w:left="720"/>
        <w:jc w:val="both"/>
        <w:rPr>
          <w:rFonts w:cs="Arial"/>
          <w:i/>
          <w:sz w:val="22"/>
          <w:szCs w:val="22"/>
          <w:u w:val="single"/>
          <w:lang w:val="es-MX"/>
        </w:rPr>
      </w:pPr>
      <w:r w:rsidRPr="009E6FBA">
        <w:rPr>
          <w:rFonts w:cs="Arial"/>
          <w:i/>
          <w:sz w:val="22"/>
          <w:szCs w:val="22"/>
          <w:u w:val="single"/>
          <w:lang w:val="es-MX"/>
        </w:rPr>
        <w:t>Medidas y colindancias: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56.55 m colindando con propiedad privada y acceso (calle)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29.00 y 50 m colindando con Calle Veracruz</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90.90 m colindando con parte del predio municipal (escuela primaria)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50.00 m colindando con calle Veracruz.</w:t>
      </w:r>
    </w:p>
    <w:p w:rsidR="00E32DF5" w:rsidRPr="009E6FBA" w:rsidRDefault="00E32DF5" w:rsidP="00E32DF5">
      <w:pPr>
        <w:spacing w:line="276" w:lineRule="auto"/>
        <w:ind w:left="720"/>
        <w:jc w:val="both"/>
        <w:rPr>
          <w:rFonts w:cs="Arial"/>
          <w:i/>
          <w:sz w:val="22"/>
          <w:szCs w:val="22"/>
          <w:lang w:val="es-MX"/>
        </w:rPr>
      </w:pPr>
    </w:p>
    <w:p w:rsidR="00E32DF5" w:rsidRPr="009E6FBA" w:rsidRDefault="00E32DF5" w:rsidP="00E32DF5">
      <w:pPr>
        <w:numPr>
          <w:ilvl w:val="0"/>
          <w:numId w:val="28"/>
        </w:numPr>
        <w:spacing w:line="276" w:lineRule="auto"/>
        <w:jc w:val="both"/>
        <w:rPr>
          <w:rFonts w:cs="Arial"/>
          <w:i/>
          <w:sz w:val="22"/>
          <w:szCs w:val="22"/>
          <w:u w:val="single"/>
          <w:lang w:val="es-MX"/>
        </w:rPr>
      </w:pPr>
      <w:r w:rsidRPr="009E6FBA">
        <w:rPr>
          <w:rFonts w:cs="Arial"/>
          <w:i/>
          <w:sz w:val="22"/>
          <w:szCs w:val="22"/>
          <w:u w:val="single"/>
          <w:lang w:val="es-MX"/>
        </w:rPr>
        <w:t>Escuela Primaria Ford 53 Benito Juárez.</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 xml:space="preserve">Ubicación. Avenida Juárez, Colonia San Mateo </w:t>
      </w:r>
      <w:proofErr w:type="spellStart"/>
      <w:r w:rsidRPr="009E6FBA">
        <w:rPr>
          <w:rFonts w:cs="Arial"/>
          <w:i/>
          <w:sz w:val="22"/>
          <w:szCs w:val="22"/>
          <w:lang w:val="es-MX"/>
        </w:rPr>
        <w:t>Tecoloapan</w:t>
      </w:r>
      <w:proofErr w:type="spellEnd"/>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Superficie:</w:t>
      </w:r>
      <w:r w:rsidRPr="009E6FBA">
        <w:rPr>
          <w:rFonts w:cs="Arial"/>
          <w:i/>
          <w:sz w:val="22"/>
          <w:szCs w:val="22"/>
          <w:lang w:val="es-MX"/>
        </w:rPr>
        <w:tab/>
        <w:t>3,685.31</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Medidas y Colindancias: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lastRenderedPageBreak/>
        <w:t>Al Norte:</w:t>
      </w:r>
      <w:r w:rsidRPr="009E6FBA">
        <w:rPr>
          <w:rFonts w:cs="Arial"/>
          <w:i/>
          <w:sz w:val="22"/>
          <w:szCs w:val="22"/>
          <w:lang w:val="es-MX"/>
        </w:rPr>
        <w:tab/>
        <w:t>en 4 tramos de 48.40, 13.85, 0.43 y 9.28 m colindando con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34.10 m colindando con propiedad privada</w:t>
      </w:r>
    </w:p>
    <w:p w:rsidR="00E32DF5" w:rsidRPr="009E6FBA" w:rsidRDefault="00E32DF5" w:rsidP="00E32DF5">
      <w:pPr>
        <w:spacing w:line="276" w:lineRule="auto"/>
        <w:ind w:left="2124" w:hanging="1404"/>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en 7 tramos de 8.75, 0.30, 4.30, 2.96, 10.96, 5.05 y 48.77 colindando con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en 3 tramos de 53.07, 10.85 y 13.95 m colindando con Callejón.</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Reporte. No se tienen antecedentes de plano autorizado por el Gobierno del Estado en donde se autorice como área de donación.</w:t>
      </w:r>
    </w:p>
    <w:p w:rsidR="00E32DF5" w:rsidRPr="009E6FBA" w:rsidRDefault="00E32DF5" w:rsidP="00E32DF5">
      <w:pPr>
        <w:spacing w:line="276" w:lineRule="auto"/>
        <w:ind w:left="720"/>
        <w:jc w:val="both"/>
        <w:rPr>
          <w:rFonts w:cs="Arial"/>
          <w:i/>
          <w:sz w:val="22"/>
          <w:szCs w:val="22"/>
          <w:lang w:val="es-MX"/>
        </w:rPr>
      </w:pPr>
    </w:p>
    <w:p w:rsidR="00E32DF5" w:rsidRPr="009E6FBA" w:rsidRDefault="00E32DF5" w:rsidP="00E32DF5">
      <w:pPr>
        <w:numPr>
          <w:ilvl w:val="0"/>
          <w:numId w:val="28"/>
        </w:numPr>
        <w:spacing w:line="276" w:lineRule="auto"/>
        <w:jc w:val="both"/>
        <w:rPr>
          <w:rFonts w:cs="Arial"/>
          <w:i/>
          <w:sz w:val="22"/>
          <w:szCs w:val="22"/>
          <w:lang w:val="es-MX"/>
        </w:rPr>
      </w:pPr>
      <w:r w:rsidRPr="009E6FBA">
        <w:rPr>
          <w:rFonts w:cs="Arial"/>
          <w:i/>
          <w:sz w:val="22"/>
          <w:szCs w:val="22"/>
          <w:u w:val="single"/>
          <w:lang w:val="es-MX"/>
        </w:rPr>
        <w:t>Escuela Oficial No. 547 “Dr. Gustavo Baz Prada</w:t>
      </w:r>
      <w:r w:rsidRPr="009E6FBA">
        <w:rPr>
          <w:rFonts w:cs="Arial"/>
          <w:i/>
          <w:sz w:val="22"/>
          <w:szCs w:val="22"/>
          <w:lang w:val="es-MX"/>
        </w:rPr>
        <w:t>”</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ab/>
        <w:t>Boulevard Ignacio Zaragoza y Calle Alhelí, Manzana 110, Lote 9</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ab/>
        <w:t>890.00 m2, que forma parte de un inmueble con una superficie total de 5,897.75 m2.</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Medidas y colindancias</w:t>
      </w:r>
      <w:r w:rsidRPr="009E6FBA">
        <w:rPr>
          <w:rFonts w:cs="Arial"/>
          <w:i/>
          <w:sz w:val="22"/>
          <w:szCs w:val="22"/>
          <w:lang w:val="es-MX"/>
        </w:rPr>
        <w:t>:</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24.76 m colindando con propiedad privada (lote 8)</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41.00 m colindando con restricción de la BARRANCA (</w:t>
      </w:r>
      <w:proofErr w:type="spellStart"/>
      <w:r w:rsidRPr="009E6FBA">
        <w:rPr>
          <w:rFonts w:cs="Arial"/>
          <w:i/>
          <w:sz w:val="22"/>
          <w:szCs w:val="22"/>
          <w:lang w:val="es-MX"/>
        </w:rPr>
        <w:t>Blvd</w:t>
      </w:r>
      <w:proofErr w:type="spellEnd"/>
      <w:r w:rsidRPr="009E6FBA">
        <w:rPr>
          <w:rFonts w:cs="Arial"/>
          <w:i/>
          <w:sz w:val="22"/>
          <w:szCs w:val="22"/>
          <w:lang w:val="es-MX"/>
        </w:rPr>
        <w:t>. Ignacio Zaragoza)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19.70 m colindando con restricción de la BARRANCA (</w:t>
      </w:r>
      <w:proofErr w:type="spellStart"/>
      <w:r w:rsidRPr="009E6FBA">
        <w:rPr>
          <w:rFonts w:cs="Arial"/>
          <w:i/>
          <w:sz w:val="22"/>
          <w:szCs w:val="22"/>
          <w:lang w:val="es-MX"/>
        </w:rPr>
        <w:t>Blvd</w:t>
      </w:r>
      <w:proofErr w:type="spellEnd"/>
      <w:r w:rsidRPr="009E6FBA">
        <w:rPr>
          <w:rFonts w:cs="Arial"/>
          <w:i/>
          <w:sz w:val="22"/>
          <w:szCs w:val="22"/>
          <w:lang w:val="es-MX"/>
        </w:rPr>
        <w:t>. Ignacio Zaragoza)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 xml:space="preserve">Al Oeste. </w:t>
      </w:r>
      <w:r w:rsidRPr="009E6FBA">
        <w:rPr>
          <w:rFonts w:cs="Arial"/>
          <w:i/>
          <w:sz w:val="22"/>
          <w:szCs w:val="22"/>
          <w:lang w:val="es-MX"/>
        </w:rPr>
        <w:tab/>
        <w:t>51.00 m colindando con Calle Alhelí</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Reporte.  En base al plano autorizado por el Gobierno del Estado de México, mediante oficio DGDU/N/019/93, de fecha 29 de junio de 1993, se autoriza el inmueble marcado como SP (SERVICIO PÚBLICO) con una superficie de 890.00 m2, de acuerdo a las reglas de la Comisión para la Regularización de la Tenencia de la Tierra “CORETT”, éste se escriturará a favor de quien acredita la posesión del inmueble, ( en este caso a favor de SEIEM), asimismo el inmueble físicamente ocupa  un área total de 5,897.75 m2. Se anexa, copia simple parcial del plano autorizado y croquis de localización.</w:t>
      </w:r>
    </w:p>
    <w:p w:rsidR="00E32DF5" w:rsidRPr="009E6FBA" w:rsidRDefault="00E32DF5" w:rsidP="00E32DF5">
      <w:pPr>
        <w:spacing w:line="276" w:lineRule="auto"/>
        <w:ind w:left="720"/>
        <w:jc w:val="both"/>
        <w:rPr>
          <w:rFonts w:cs="Arial"/>
          <w:i/>
          <w:sz w:val="22"/>
          <w:szCs w:val="22"/>
          <w:lang w:val="es-MX"/>
        </w:rPr>
      </w:pPr>
    </w:p>
    <w:p w:rsidR="00E32DF5" w:rsidRPr="009E6FBA" w:rsidRDefault="00E32DF5" w:rsidP="00E32DF5">
      <w:pPr>
        <w:numPr>
          <w:ilvl w:val="0"/>
          <w:numId w:val="28"/>
        </w:numPr>
        <w:spacing w:line="276" w:lineRule="auto"/>
        <w:jc w:val="both"/>
        <w:rPr>
          <w:rFonts w:cs="Arial"/>
          <w:i/>
          <w:sz w:val="22"/>
          <w:szCs w:val="22"/>
          <w:lang w:val="es-MX"/>
        </w:rPr>
      </w:pPr>
      <w:r w:rsidRPr="009E6FBA">
        <w:rPr>
          <w:rFonts w:cs="Arial"/>
          <w:i/>
          <w:sz w:val="22"/>
          <w:szCs w:val="22"/>
          <w:lang w:val="es-MX"/>
        </w:rPr>
        <w:t>ESCUELA ESTIC “OCTAVIO PAZ”.</w:t>
      </w: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ab/>
        <w:t>Calle Emiliano Zapata, Manzana 24, Lote 2, Colonia U.A.M.</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Superficie.</w:t>
      </w:r>
      <w:r w:rsidRPr="009E6FBA">
        <w:rPr>
          <w:rFonts w:cs="Arial"/>
          <w:i/>
          <w:sz w:val="22"/>
          <w:szCs w:val="22"/>
          <w:lang w:val="es-MX"/>
        </w:rPr>
        <w:tab/>
        <w:t>4,293.00 m2</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Medidas y Colindancias:</w:t>
      </w:r>
      <w:r w:rsidRPr="009E6FBA">
        <w:rPr>
          <w:rFonts w:cs="Arial"/>
          <w:i/>
          <w:sz w:val="22"/>
          <w:szCs w:val="22"/>
          <w:lang w:val="es-MX"/>
        </w:rPr>
        <w:tab/>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16.50 m. colindando con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58.20 m. colindando con Avenida Emiliano Zapata</w:t>
      </w:r>
    </w:p>
    <w:p w:rsidR="00E32DF5" w:rsidRPr="009E6FBA" w:rsidRDefault="00E32DF5" w:rsidP="00E32DF5">
      <w:pPr>
        <w:spacing w:line="276" w:lineRule="auto"/>
        <w:ind w:left="2124" w:hanging="1404"/>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2 tramos de 62.40 y 38.30 m. colindando con calle sin nombre y propiedad privada</w:t>
      </w:r>
    </w:p>
    <w:p w:rsidR="00E32DF5" w:rsidRPr="009E6FBA" w:rsidRDefault="00E32DF5" w:rsidP="00E32DF5">
      <w:pPr>
        <w:spacing w:line="276" w:lineRule="auto"/>
        <w:ind w:left="2124" w:hanging="1404"/>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84.00 m. colindando con propiedad privada.</w:t>
      </w:r>
    </w:p>
    <w:p w:rsidR="00E32DF5" w:rsidRPr="009E6FBA" w:rsidRDefault="00E32DF5" w:rsidP="00E32DF5">
      <w:pPr>
        <w:spacing w:line="276" w:lineRule="auto"/>
        <w:ind w:left="2124" w:hanging="1404"/>
        <w:jc w:val="both"/>
        <w:rPr>
          <w:rFonts w:cs="Arial"/>
          <w:i/>
          <w:sz w:val="22"/>
          <w:szCs w:val="22"/>
          <w:lang w:val="es-MX"/>
        </w:rPr>
      </w:pPr>
      <w:r w:rsidRPr="009E6FBA">
        <w:rPr>
          <w:rFonts w:cs="Arial"/>
          <w:i/>
          <w:sz w:val="22"/>
          <w:szCs w:val="22"/>
          <w:lang w:val="es-MX"/>
        </w:rPr>
        <w:t>Reporte:</w:t>
      </w:r>
      <w:r w:rsidRPr="009E6FBA">
        <w:rPr>
          <w:rFonts w:cs="Arial"/>
          <w:i/>
          <w:sz w:val="22"/>
          <w:szCs w:val="22"/>
          <w:lang w:val="es-MX"/>
        </w:rPr>
        <w:tab/>
        <w:t xml:space="preserve"> en base al plano autorizado por el gobierno del Estado de México, según oficio DGDUV/2291/94, de fecha 30 de septiembre de 1994, queda asentado en el plano como SP (servicio público) asimismo en las reglas de la Comisión para la Regularización de la Tenencia de la Tierra “CORETT”, éste se encuentra a favor de quien acredite el mejor derecho sobre el inmueble.</w:t>
      </w:r>
    </w:p>
    <w:p w:rsidR="00E32DF5" w:rsidRPr="009E6FBA" w:rsidRDefault="00E32DF5" w:rsidP="00E32DF5">
      <w:pPr>
        <w:spacing w:line="276" w:lineRule="auto"/>
        <w:jc w:val="both"/>
        <w:rPr>
          <w:rFonts w:cs="Arial"/>
          <w:i/>
          <w:sz w:val="22"/>
          <w:szCs w:val="22"/>
          <w:lang w:val="es-MX"/>
        </w:rPr>
      </w:pPr>
    </w:p>
    <w:p w:rsidR="00E32DF5" w:rsidRPr="009E6FBA" w:rsidRDefault="00E32DF5" w:rsidP="00E32DF5">
      <w:pPr>
        <w:spacing w:line="276" w:lineRule="auto"/>
        <w:jc w:val="center"/>
        <w:rPr>
          <w:rFonts w:cs="Arial"/>
          <w:b/>
          <w:i/>
          <w:sz w:val="22"/>
          <w:szCs w:val="22"/>
        </w:rPr>
      </w:pPr>
      <w:r w:rsidRPr="009E6FBA">
        <w:rPr>
          <w:rFonts w:cs="Arial"/>
          <w:b/>
          <w:i/>
          <w:sz w:val="22"/>
          <w:szCs w:val="22"/>
        </w:rPr>
        <w:t>CONSIDERACIONES DE DERECHO</w:t>
      </w:r>
    </w:p>
    <w:p w:rsidR="00E32DF5" w:rsidRPr="009E6FBA" w:rsidRDefault="00E32DF5" w:rsidP="00E32DF5">
      <w:pPr>
        <w:spacing w:line="276" w:lineRule="auto"/>
        <w:jc w:val="center"/>
        <w:rPr>
          <w:rFonts w:cs="Arial"/>
          <w:b/>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 xml:space="preserve">Primera.-  </w:t>
      </w:r>
      <w:r w:rsidRPr="009E6FBA">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E32DF5" w:rsidRPr="009E6FBA" w:rsidRDefault="00E32DF5" w:rsidP="00E32DF5">
      <w:pPr>
        <w:spacing w:line="276" w:lineRule="auto"/>
        <w:jc w:val="both"/>
        <w:rPr>
          <w:rFonts w:cs="Arial"/>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Segunda.-</w:t>
      </w:r>
      <w:r w:rsidRPr="009E6FBA">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w:t>
      </w:r>
      <w:proofErr w:type="gramStart"/>
      <w:r w:rsidRPr="009E6FBA">
        <w:rPr>
          <w:rFonts w:cs="Arial"/>
          <w:i/>
          <w:sz w:val="22"/>
          <w:szCs w:val="22"/>
        </w:rPr>
        <w:t>relativas</w:t>
      </w:r>
      <w:proofErr w:type="gramEnd"/>
      <w:r w:rsidRPr="009E6FBA">
        <w:rPr>
          <w:rFonts w:cs="Arial"/>
          <w:i/>
          <w:sz w:val="22"/>
          <w:szCs w:val="22"/>
        </w:rPr>
        <w:t xml:space="preserve"> al régimen de gobierno y administración del Municipio.</w:t>
      </w:r>
    </w:p>
    <w:p w:rsidR="00E32DF5" w:rsidRPr="009E6FBA" w:rsidRDefault="00E32DF5" w:rsidP="00E32DF5">
      <w:pPr>
        <w:spacing w:line="276" w:lineRule="auto"/>
        <w:jc w:val="both"/>
        <w:rPr>
          <w:rFonts w:cs="Arial"/>
          <w:b/>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 xml:space="preserve">Tercera.-  </w:t>
      </w:r>
      <w:r w:rsidRPr="009E6FBA">
        <w:rPr>
          <w:rFonts w:cs="Arial"/>
          <w:i/>
          <w:sz w:val="22"/>
          <w:szCs w:val="22"/>
        </w:rPr>
        <w:t>En términos de la Ley Orgánica Municipal vigente de la entidad, en específico del artículo 31 fracción XVI, establece como una atribución del Ayuntamiento el acordar el uso o destino de los bienes inmuebles municipales, asimismo la fracción XXVIII señala la facultad de poder otorgar en comodato los bienes municipales.</w:t>
      </w:r>
    </w:p>
    <w:p w:rsidR="00E32DF5" w:rsidRPr="009E6FBA" w:rsidRDefault="00E32DF5" w:rsidP="00E32DF5">
      <w:pPr>
        <w:spacing w:line="276" w:lineRule="auto"/>
        <w:jc w:val="both"/>
        <w:rPr>
          <w:rFonts w:cs="Arial"/>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Cuarta.-</w:t>
      </w:r>
      <w:r w:rsidRPr="009E6FBA">
        <w:rPr>
          <w:rFonts w:cs="Arial"/>
          <w:i/>
          <w:sz w:val="22"/>
          <w:szCs w:val="22"/>
        </w:rPr>
        <w:t xml:space="preserve"> Por otra parte, la misma Ley Orgánica Municipal, fundamenta en los artículos 64 fracción I, 66 y 69 fracción I inciso r), a los Ayuntamientos para auxiliarse de comisiones para el mejor desempeño de sus funciones; por lo que en relación con el artículo 53 fracción XVII y 55 fracciones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E32DF5" w:rsidRPr="009E6FBA" w:rsidRDefault="00E32DF5" w:rsidP="00E32DF5">
      <w:pPr>
        <w:spacing w:line="276" w:lineRule="auto"/>
        <w:jc w:val="both"/>
        <w:rPr>
          <w:rFonts w:cs="Arial"/>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Quinta.-</w:t>
      </w:r>
      <w:r w:rsidRPr="009E6FBA">
        <w:rPr>
          <w:rFonts w:cs="Arial"/>
          <w:i/>
          <w:sz w:val="22"/>
          <w:szCs w:val="22"/>
        </w:rPr>
        <w:t xml:space="preserve"> En términos del artículo 63 fracción XIX del Reglamento de Cabildo del Honorable Ayuntamiento de Atizapán de Zaragoza, en relación con el Bando Municipal, en su numeral 49 fracción VI y XIX, señalan a la las Comisiones de Desarrollo Urbano y Tenencia de la Tierra y la Comisión Edilicia de Patrimonio como órganos auxiliares, la cual será la responsable de estudiar, examinar y proponer al Cabildo acuerdos, acciones o normas cuyo propósito sea mejorar la Administración Pública Municipal, en el caso concreto, será la responsable de estudiar, analizar y emitir el dictamen a la solicitud presentada por la peticionaria.</w:t>
      </w:r>
    </w:p>
    <w:p w:rsidR="00E32DF5" w:rsidRPr="009E6FBA" w:rsidRDefault="00E32DF5" w:rsidP="00E32DF5">
      <w:pPr>
        <w:spacing w:line="276" w:lineRule="auto"/>
        <w:jc w:val="both"/>
        <w:rPr>
          <w:rFonts w:cs="Arial"/>
          <w:i/>
          <w:sz w:val="22"/>
          <w:szCs w:val="22"/>
        </w:rPr>
      </w:pPr>
    </w:p>
    <w:p w:rsidR="00E32DF5" w:rsidRPr="009E6FBA" w:rsidRDefault="00E32DF5" w:rsidP="00E32DF5">
      <w:pPr>
        <w:spacing w:line="276" w:lineRule="auto"/>
        <w:jc w:val="both"/>
        <w:rPr>
          <w:rFonts w:cs="Arial"/>
          <w:i/>
          <w:sz w:val="22"/>
          <w:szCs w:val="22"/>
        </w:rPr>
      </w:pPr>
      <w:r w:rsidRPr="009E6FBA">
        <w:rPr>
          <w:rFonts w:cs="Arial"/>
          <w:b/>
          <w:i/>
          <w:sz w:val="22"/>
          <w:szCs w:val="22"/>
        </w:rPr>
        <w:t xml:space="preserve">Sexta.-  </w:t>
      </w:r>
      <w:r w:rsidRPr="009E6FBA">
        <w:rPr>
          <w:rFonts w:cs="Arial"/>
          <w:i/>
          <w:sz w:val="22"/>
          <w:szCs w:val="22"/>
        </w:rPr>
        <w:t>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 en los mismos términos, el artículo 5 fracción X lo faculta para otorgar concesiones, autorizaciones, permisos o licencias sobre bienes del dominio público o privado.</w:t>
      </w:r>
    </w:p>
    <w:p w:rsidR="00E32DF5" w:rsidRPr="009E6FBA" w:rsidRDefault="00E32DF5" w:rsidP="00E32DF5">
      <w:pPr>
        <w:spacing w:line="276" w:lineRule="auto"/>
        <w:jc w:val="both"/>
        <w:rPr>
          <w:rFonts w:cs="Arial"/>
          <w:i/>
          <w:sz w:val="22"/>
          <w:szCs w:val="22"/>
        </w:rPr>
      </w:pPr>
    </w:p>
    <w:p w:rsidR="00E32DF5" w:rsidRPr="009E6FBA" w:rsidRDefault="00E32DF5" w:rsidP="00E32DF5">
      <w:pPr>
        <w:spacing w:line="276" w:lineRule="auto"/>
        <w:jc w:val="both"/>
        <w:rPr>
          <w:rFonts w:cs="Arial"/>
          <w:i/>
          <w:sz w:val="22"/>
          <w:szCs w:val="22"/>
        </w:rPr>
      </w:pPr>
      <w:r w:rsidRPr="009E6FBA">
        <w:rPr>
          <w:rFonts w:cs="Arial"/>
          <w:i/>
          <w:sz w:val="22"/>
          <w:szCs w:val="22"/>
        </w:rPr>
        <w:lastRenderedPageBreak/>
        <w:t>Finalmente, una vez emitidos los considerandos de hecho y de derecho, las Comisiones Edilicias de Patrimonio y Desarrollo Urbano y Tenencia de la Tierra, han determinado lo siguiente en el expediente en turno:</w:t>
      </w:r>
    </w:p>
    <w:p w:rsidR="00E32DF5" w:rsidRPr="009E6FBA" w:rsidRDefault="00E32DF5" w:rsidP="00E32DF5">
      <w:pPr>
        <w:spacing w:line="276" w:lineRule="auto"/>
        <w:jc w:val="both"/>
        <w:rPr>
          <w:rFonts w:cs="Arial"/>
          <w:i/>
          <w:sz w:val="22"/>
          <w:szCs w:val="22"/>
        </w:rPr>
      </w:pPr>
    </w:p>
    <w:p w:rsidR="00E32DF5" w:rsidRDefault="00E32DF5" w:rsidP="00E32DF5">
      <w:pPr>
        <w:numPr>
          <w:ilvl w:val="0"/>
          <w:numId w:val="29"/>
        </w:numPr>
        <w:spacing w:line="276" w:lineRule="auto"/>
        <w:jc w:val="both"/>
        <w:rPr>
          <w:rFonts w:cs="Arial"/>
          <w:i/>
          <w:sz w:val="22"/>
          <w:szCs w:val="22"/>
        </w:rPr>
      </w:pPr>
      <w:r w:rsidRPr="009E6FBA">
        <w:rPr>
          <w:rFonts w:cs="Arial"/>
          <w:i/>
          <w:sz w:val="22"/>
          <w:szCs w:val="22"/>
        </w:rPr>
        <w:t>La escrituración de un bien inmueble a favor del Municipio de Atizapán, es un trámite administrativo, que compete al Secretario del Ayuntamiento en cumplimiento de sus atribuciones, por lo tanto, dicho  trámite no requiere de un acuerdo previo de cabildo.</w:t>
      </w:r>
    </w:p>
    <w:p w:rsidR="00E32DF5" w:rsidRPr="009E6FBA" w:rsidRDefault="00E32DF5" w:rsidP="00E32DF5">
      <w:pPr>
        <w:spacing w:line="276" w:lineRule="auto"/>
        <w:jc w:val="both"/>
        <w:rPr>
          <w:rFonts w:cs="Arial"/>
          <w:i/>
          <w:sz w:val="22"/>
          <w:szCs w:val="22"/>
        </w:rPr>
      </w:pPr>
    </w:p>
    <w:p w:rsidR="00E32DF5" w:rsidRDefault="00E32DF5" w:rsidP="00E32DF5">
      <w:pPr>
        <w:numPr>
          <w:ilvl w:val="0"/>
          <w:numId w:val="29"/>
        </w:numPr>
        <w:spacing w:line="276" w:lineRule="auto"/>
        <w:jc w:val="both"/>
        <w:rPr>
          <w:rFonts w:cs="Arial"/>
          <w:i/>
          <w:sz w:val="22"/>
          <w:szCs w:val="22"/>
        </w:rPr>
      </w:pPr>
      <w:r w:rsidRPr="009E6FBA">
        <w:rPr>
          <w:rFonts w:cs="Arial"/>
          <w:i/>
          <w:sz w:val="22"/>
          <w:szCs w:val="22"/>
        </w:rPr>
        <w:t>La Comisión Edilicia de Patrimonio, únicamente puede pronunciarse en aquellos asuntos en los que se encuentren involucrados intereses patrimoniales relacionados a bienes muebles e inmuebles, que pretendan modificar el patrimonio con movimientos de alta, baja, donación, comodato, desincorporación o permuta de los mismos. Por lo que en la solicitud en turno, no se puede pronunciar a la solicitud  de AUTORIZAR ESCRITURAR PREDIOS, así como emitir licencia o autorización para construir.</w:t>
      </w:r>
    </w:p>
    <w:p w:rsidR="00E32DF5" w:rsidRDefault="00E32DF5" w:rsidP="00E32DF5">
      <w:pPr>
        <w:pStyle w:val="Prrafodelista"/>
        <w:rPr>
          <w:rFonts w:cs="Arial"/>
          <w:i/>
          <w:sz w:val="22"/>
          <w:szCs w:val="22"/>
        </w:rPr>
      </w:pPr>
    </w:p>
    <w:p w:rsidR="00E32DF5" w:rsidRPr="009E6FBA" w:rsidRDefault="00E32DF5" w:rsidP="00E32DF5">
      <w:pPr>
        <w:spacing w:line="276" w:lineRule="auto"/>
        <w:jc w:val="both"/>
        <w:rPr>
          <w:rFonts w:cs="Arial"/>
          <w:i/>
          <w:sz w:val="22"/>
          <w:szCs w:val="22"/>
        </w:rPr>
      </w:pPr>
    </w:p>
    <w:p w:rsidR="00E32DF5" w:rsidRDefault="00E32DF5" w:rsidP="00E32DF5">
      <w:pPr>
        <w:spacing w:line="276" w:lineRule="auto"/>
        <w:ind w:left="360"/>
        <w:jc w:val="both"/>
        <w:rPr>
          <w:rFonts w:cs="Arial"/>
          <w:i/>
          <w:sz w:val="22"/>
          <w:szCs w:val="22"/>
        </w:rPr>
      </w:pPr>
      <w:r w:rsidRPr="009E6FBA">
        <w:rPr>
          <w:rFonts w:cs="Arial"/>
          <w:i/>
          <w:sz w:val="22"/>
          <w:szCs w:val="22"/>
        </w:rPr>
        <w:t>Únicamente se pronuncia para el presente asunto, en la continuidad del uso y destino que se ha venido otorgando a los predios en los que se ha acreditado tener el documento idóneo que acredita la legitima propiedad a favor del Municipio de Atizapán de Zaragoza y por lo tanto, a que se d</w:t>
      </w:r>
      <w:r>
        <w:rPr>
          <w:rFonts w:cs="Arial"/>
          <w:i/>
          <w:sz w:val="22"/>
          <w:szCs w:val="22"/>
        </w:rPr>
        <w:t>é</w:t>
      </w:r>
      <w:r w:rsidRPr="009E6FBA">
        <w:rPr>
          <w:rFonts w:cs="Arial"/>
          <w:i/>
          <w:sz w:val="22"/>
          <w:szCs w:val="22"/>
        </w:rPr>
        <w:t xml:space="preserve"> cumplimiento al acuerdo y autorización del Gobierno del Estado siempre que se cumpla en estricto sentido la normatividad aplicable.</w:t>
      </w:r>
    </w:p>
    <w:p w:rsidR="00E32DF5" w:rsidRPr="009E6FBA" w:rsidRDefault="00E32DF5" w:rsidP="00E32DF5">
      <w:pPr>
        <w:spacing w:line="276" w:lineRule="auto"/>
        <w:ind w:left="360"/>
        <w:jc w:val="both"/>
        <w:rPr>
          <w:rFonts w:cs="Arial"/>
          <w:i/>
          <w:sz w:val="22"/>
          <w:szCs w:val="22"/>
        </w:rPr>
      </w:pPr>
    </w:p>
    <w:p w:rsidR="00E32DF5" w:rsidRDefault="00E32DF5" w:rsidP="00E32DF5">
      <w:pPr>
        <w:numPr>
          <w:ilvl w:val="0"/>
          <w:numId w:val="29"/>
        </w:numPr>
        <w:spacing w:line="276" w:lineRule="auto"/>
        <w:jc w:val="both"/>
        <w:rPr>
          <w:rFonts w:cs="Arial"/>
          <w:i/>
          <w:sz w:val="22"/>
          <w:szCs w:val="22"/>
        </w:rPr>
      </w:pPr>
      <w:r w:rsidRPr="009E6FBA">
        <w:rPr>
          <w:rFonts w:cs="Arial"/>
          <w:i/>
          <w:sz w:val="22"/>
          <w:szCs w:val="22"/>
        </w:rPr>
        <w:t>La Comisión Edilicia de Desarrollo Urbano y Tenencia de la Tierra, ha considerado pronunciarse a favor del cumplimiento, que en estricto derecho se otorgue al acuerdo y autorización del gobierno del Estado, cumpliendo con todos los requisitos que marca la normatividad aplicable.</w:t>
      </w:r>
    </w:p>
    <w:p w:rsidR="00E32DF5" w:rsidRPr="009E6FBA" w:rsidRDefault="00E32DF5" w:rsidP="00E32DF5">
      <w:pPr>
        <w:spacing w:line="276" w:lineRule="auto"/>
        <w:jc w:val="both"/>
        <w:rPr>
          <w:rFonts w:cs="Arial"/>
          <w:i/>
          <w:sz w:val="22"/>
          <w:szCs w:val="22"/>
        </w:rPr>
      </w:pPr>
    </w:p>
    <w:p w:rsidR="00E32DF5" w:rsidRPr="009E6FBA" w:rsidRDefault="00E32DF5" w:rsidP="00E32DF5">
      <w:pPr>
        <w:numPr>
          <w:ilvl w:val="0"/>
          <w:numId w:val="29"/>
        </w:numPr>
        <w:spacing w:line="276" w:lineRule="auto"/>
        <w:jc w:val="both"/>
        <w:rPr>
          <w:rFonts w:cs="Arial"/>
          <w:i/>
          <w:sz w:val="22"/>
          <w:szCs w:val="22"/>
        </w:rPr>
      </w:pPr>
      <w:r w:rsidRPr="009E6FBA">
        <w:rPr>
          <w:rFonts w:cs="Arial"/>
          <w:i/>
          <w:sz w:val="22"/>
          <w:szCs w:val="22"/>
        </w:rPr>
        <w:t xml:space="preserve"> Los miembros de ambas comisiones han acordado en la reunión de trabajo llevada a cabo el día 16 de octubre del año en curso, se autorice el equipamiento en las escuelas asentadas en inmuebles municipales,  con los que se cuente el documento idóneo que acredite la legítima propiedad a favor del Municipio, además de ser requisito para proceder a la construcción de equipamientos escolares.</w:t>
      </w:r>
    </w:p>
    <w:p w:rsidR="00E32DF5" w:rsidRPr="009E6FBA" w:rsidRDefault="00E32DF5" w:rsidP="00E32DF5">
      <w:pPr>
        <w:autoSpaceDE w:val="0"/>
        <w:autoSpaceDN w:val="0"/>
        <w:adjustRightInd w:val="0"/>
        <w:spacing w:line="276" w:lineRule="auto"/>
        <w:ind w:left="360"/>
        <w:jc w:val="both"/>
        <w:rPr>
          <w:rFonts w:cs="Arial"/>
          <w:i/>
          <w:sz w:val="22"/>
          <w:szCs w:val="22"/>
        </w:rPr>
      </w:pPr>
    </w:p>
    <w:p w:rsidR="00E32DF5" w:rsidRPr="009E6FBA" w:rsidRDefault="00E32DF5" w:rsidP="00E32DF5">
      <w:pPr>
        <w:autoSpaceDE w:val="0"/>
        <w:autoSpaceDN w:val="0"/>
        <w:adjustRightInd w:val="0"/>
        <w:spacing w:line="276" w:lineRule="auto"/>
        <w:jc w:val="both"/>
        <w:rPr>
          <w:rFonts w:cs="Arial"/>
          <w:i/>
          <w:sz w:val="22"/>
          <w:szCs w:val="22"/>
        </w:rPr>
      </w:pPr>
      <w:r w:rsidRPr="009E6FBA">
        <w:rPr>
          <w:rFonts w:cs="Arial"/>
          <w:i/>
          <w:sz w:val="22"/>
          <w:szCs w:val="22"/>
        </w:rPr>
        <w:t xml:space="preserve">Por lo anteriormente expuesto y fundado, </w:t>
      </w:r>
      <w:smartTag w:uri="urn:schemas-microsoft-com:office:smarttags" w:element="PersonName">
        <w:smartTagPr>
          <w:attr w:name="ProductID" w:val="la Comisión Edilicia"/>
        </w:smartTagPr>
        <w:r w:rsidRPr="009E6FBA">
          <w:rPr>
            <w:rFonts w:cs="Arial"/>
            <w:i/>
            <w:sz w:val="22"/>
            <w:szCs w:val="22"/>
          </w:rPr>
          <w:t>la Comisión Edilicia</w:t>
        </w:r>
      </w:smartTag>
      <w:r w:rsidRPr="009E6FBA">
        <w:rPr>
          <w:rFonts w:cs="Arial"/>
          <w:i/>
          <w:sz w:val="22"/>
          <w:szCs w:val="22"/>
        </w:rPr>
        <w:t xml:space="preserve"> de Patrimonio de manera conjunta con la Comisión Edilicia de Desarrollo Urbano y Tenencia de la Tierra, tienen a bien someter a consideración del Cabildo los siguientes:</w:t>
      </w:r>
    </w:p>
    <w:p w:rsidR="00E32DF5" w:rsidRDefault="00E32DF5" w:rsidP="00E32DF5">
      <w:pPr>
        <w:autoSpaceDE w:val="0"/>
        <w:autoSpaceDN w:val="0"/>
        <w:adjustRightInd w:val="0"/>
        <w:spacing w:line="276" w:lineRule="auto"/>
        <w:jc w:val="both"/>
        <w:rPr>
          <w:rFonts w:cs="Arial"/>
          <w:i/>
          <w:sz w:val="22"/>
          <w:szCs w:val="22"/>
        </w:rPr>
      </w:pPr>
    </w:p>
    <w:p w:rsidR="00E32DF5" w:rsidRPr="009E6FBA" w:rsidRDefault="00E32DF5" w:rsidP="00E32DF5">
      <w:pPr>
        <w:autoSpaceDE w:val="0"/>
        <w:autoSpaceDN w:val="0"/>
        <w:adjustRightInd w:val="0"/>
        <w:spacing w:line="276" w:lineRule="auto"/>
        <w:jc w:val="both"/>
        <w:rPr>
          <w:rFonts w:cs="Arial"/>
          <w:i/>
          <w:sz w:val="22"/>
          <w:szCs w:val="22"/>
        </w:rPr>
      </w:pPr>
    </w:p>
    <w:p w:rsidR="00E32DF5" w:rsidRPr="009E6FBA" w:rsidRDefault="00E32DF5" w:rsidP="00E32DF5">
      <w:pPr>
        <w:autoSpaceDE w:val="0"/>
        <w:autoSpaceDN w:val="0"/>
        <w:adjustRightInd w:val="0"/>
        <w:spacing w:line="276" w:lineRule="auto"/>
        <w:jc w:val="center"/>
        <w:rPr>
          <w:rFonts w:cs="Arial"/>
          <w:b/>
          <w:i/>
          <w:sz w:val="22"/>
          <w:szCs w:val="22"/>
        </w:rPr>
      </w:pPr>
      <w:r w:rsidRPr="009E6FBA">
        <w:rPr>
          <w:rFonts w:cs="Arial"/>
          <w:b/>
          <w:i/>
          <w:sz w:val="22"/>
          <w:szCs w:val="22"/>
        </w:rPr>
        <w:t>PUNTOS DE ACUERDO</w:t>
      </w:r>
    </w:p>
    <w:p w:rsidR="00E32DF5" w:rsidRDefault="00E32DF5" w:rsidP="00E32DF5">
      <w:pPr>
        <w:autoSpaceDE w:val="0"/>
        <w:autoSpaceDN w:val="0"/>
        <w:adjustRightInd w:val="0"/>
        <w:spacing w:line="276" w:lineRule="auto"/>
        <w:jc w:val="center"/>
        <w:rPr>
          <w:rFonts w:cs="Arial"/>
          <w:b/>
          <w:i/>
          <w:sz w:val="22"/>
          <w:szCs w:val="22"/>
        </w:rPr>
      </w:pPr>
    </w:p>
    <w:p w:rsidR="00E32DF5" w:rsidRPr="009E6FBA" w:rsidRDefault="00E32DF5" w:rsidP="00E32DF5">
      <w:pPr>
        <w:autoSpaceDE w:val="0"/>
        <w:autoSpaceDN w:val="0"/>
        <w:adjustRightInd w:val="0"/>
        <w:spacing w:line="276" w:lineRule="auto"/>
        <w:jc w:val="center"/>
        <w:rPr>
          <w:rFonts w:cs="Arial"/>
          <w:b/>
          <w:i/>
          <w:sz w:val="22"/>
          <w:szCs w:val="22"/>
        </w:rPr>
      </w:pPr>
    </w:p>
    <w:p w:rsidR="00E32DF5" w:rsidRPr="009E6FBA" w:rsidRDefault="00E32DF5" w:rsidP="00E32DF5">
      <w:pPr>
        <w:spacing w:line="276" w:lineRule="auto"/>
        <w:jc w:val="both"/>
        <w:rPr>
          <w:rFonts w:cs="Arial"/>
          <w:i/>
          <w:sz w:val="22"/>
          <w:szCs w:val="22"/>
          <w:lang w:val="es-MX"/>
        </w:rPr>
      </w:pPr>
      <w:r w:rsidRPr="009E6FBA">
        <w:rPr>
          <w:rFonts w:cs="Arial"/>
          <w:b/>
          <w:i/>
          <w:sz w:val="22"/>
          <w:szCs w:val="22"/>
          <w:lang w:val="es-MX"/>
        </w:rPr>
        <w:t xml:space="preserve">PRIMERO.-  </w:t>
      </w:r>
      <w:r w:rsidRPr="009E6FBA">
        <w:rPr>
          <w:rFonts w:cs="Arial"/>
          <w:i/>
          <w:sz w:val="22"/>
          <w:szCs w:val="22"/>
          <w:lang w:val="es-MX"/>
        </w:rPr>
        <w:t xml:space="preserve"> Derivado del acuerdo de autorización por la subrogación parcial de derechos y obligaciones publicada en la Gaceta de Gobierno del Estado No. 41, el 28 de </w:t>
      </w:r>
      <w:r w:rsidRPr="009E6FBA">
        <w:rPr>
          <w:rFonts w:cs="Arial"/>
          <w:i/>
          <w:sz w:val="22"/>
          <w:szCs w:val="22"/>
          <w:lang w:val="es-MX"/>
        </w:rPr>
        <w:lastRenderedPageBreak/>
        <w:t xml:space="preserve">agosto de 2008, ubicados en la Zona Esmeralda en este Municipio, así como la autorización que emite la Dirección de Operación Urbana del Gobierno del Estado el 29 de julio de 2015 mediante el oficio No. 224020000/2052/2015, motivo de la solicitud planteada por la </w:t>
      </w:r>
      <w:r w:rsidRPr="009E6FBA">
        <w:rPr>
          <w:rFonts w:cs="Arial"/>
          <w:i/>
          <w:sz w:val="22"/>
          <w:szCs w:val="22"/>
        </w:rPr>
        <w:t xml:space="preserve">Ing. Arq. Nina Hermosillo Miranda, Directora de Obras Públicas y Desarrollo Urbano, para que se autorice la construcción de los equipamientos escolares y se solicite se inicie con los trámites de escrituración de los predios municipales que ocupan las escuelas, </w:t>
      </w:r>
      <w:r w:rsidRPr="009E6FBA">
        <w:rPr>
          <w:rFonts w:cs="Arial"/>
          <w:i/>
          <w:sz w:val="22"/>
          <w:szCs w:val="22"/>
          <w:lang w:val="es-MX"/>
        </w:rPr>
        <w:t xml:space="preserve">se acuerda </w:t>
      </w:r>
      <w:r w:rsidRPr="009E6FBA">
        <w:rPr>
          <w:rFonts w:cs="Arial"/>
          <w:b/>
          <w:i/>
          <w:sz w:val="22"/>
          <w:szCs w:val="22"/>
          <w:lang w:val="es-MX"/>
        </w:rPr>
        <w:t>se proceda a su cumplimiento</w:t>
      </w:r>
      <w:r w:rsidR="00A07E5E">
        <w:rPr>
          <w:rFonts w:cs="Arial"/>
          <w:i/>
          <w:sz w:val="22"/>
          <w:szCs w:val="22"/>
          <w:lang w:val="es-MX"/>
        </w:rPr>
        <w:t>.</w:t>
      </w:r>
    </w:p>
    <w:p w:rsidR="00E32DF5" w:rsidRDefault="00E32DF5" w:rsidP="00E32DF5">
      <w:pPr>
        <w:spacing w:line="276" w:lineRule="auto"/>
        <w:jc w:val="both"/>
        <w:rPr>
          <w:rFonts w:cs="Arial"/>
          <w:b/>
          <w:i/>
          <w:sz w:val="22"/>
          <w:szCs w:val="22"/>
          <w:lang w:val="es-MX"/>
        </w:rPr>
      </w:pPr>
    </w:p>
    <w:p w:rsidR="00E32DF5" w:rsidRDefault="00E32DF5" w:rsidP="00E32DF5">
      <w:pPr>
        <w:spacing w:line="276" w:lineRule="auto"/>
        <w:jc w:val="both"/>
        <w:rPr>
          <w:rFonts w:cs="Arial"/>
          <w:b/>
          <w:i/>
          <w:sz w:val="22"/>
          <w:szCs w:val="22"/>
          <w:lang w:val="es-MX"/>
        </w:rPr>
      </w:pPr>
    </w:p>
    <w:p w:rsidR="00E32DF5" w:rsidRDefault="00E32DF5" w:rsidP="00E32DF5">
      <w:pPr>
        <w:spacing w:line="276" w:lineRule="auto"/>
        <w:jc w:val="both"/>
        <w:rPr>
          <w:rFonts w:cs="Arial"/>
          <w:i/>
          <w:sz w:val="22"/>
          <w:szCs w:val="22"/>
          <w:lang w:val="es-MX"/>
        </w:rPr>
      </w:pPr>
      <w:r w:rsidRPr="009E6FBA">
        <w:rPr>
          <w:rFonts w:cs="Arial"/>
          <w:b/>
          <w:i/>
          <w:sz w:val="22"/>
          <w:szCs w:val="22"/>
          <w:lang w:val="es-MX"/>
        </w:rPr>
        <w:t>SEGUNDO.-</w:t>
      </w:r>
      <w:r w:rsidRPr="009E6FBA">
        <w:rPr>
          <w:rFonts w:cs="Arial"/>
          <w:i/>
          <w:sz w:val="22"/>
          <w:szCs w:val="22"/>
          <w:lang w:val="es-MX"/>
        </w:rPr>
        <w:t xml:space="preserve">  El equipamiento que se autoriza, se dará únicamente en las escuelas asentadas en predios municipales que se encuentran debidamente escriturados y registrados a favor del Municipio de Atizapán de Zaragoza, siendo los siguientes:</w:t>
      </w:r>
    </w:p>
    <w:p w:rsidR="00E32DF5" w:rsidRPr="009E6FBA" w:rsidRDefault="00E32DF5" w:rsidP="00E32DF5">
      <w:pPr>
        <w:spacing w:line="276" w:lineRule="auto"/>
        <w:jc w:val="both"/>
        <w:rPr>
          <w:rFonts w:cs="Arial"/>
          <w:i/>
          <w:sz w:val="22"/>
          <w:szCs w:val="22"/>
          <w:lang w:val="es-MX"/>
        </w:rPr>
      </w:pPr>
    </w:p>
    <w:p w:rsidR="00E32DF5" w:rsidRPr="00CA5EED" w:rsidRDefault="00E32DF5" w:rsidP="00E32DF5">
      <w:pPr>
        <w:numPr>
          <w:ilvl w:val="0"/>
          <w:numId w:val="30"/>
        </w:numPr>
        <w:spacing w:line="276" w:lineRule="auto"/>
        <w:jc w:val="both"/>
        <w:rPr>
          <w:rFonts w:cs="Arial"/>
          <w:b/>
          <w:i/>
          <w:sz w:val="22"/>
          <w:szCs w:val="22"/>
          <w:u w:val="single"/>
          <w:lang w:val="es-MX"/>
        </w:rPr>
      </w:pPr>
      <w:r w:rsidRPr="00CA5EED">
        <w:rPr>
          <w:rFonts w:cs="Arial"/>
          <w:i/>
          <w:sz w:val="22"/>
          <w:szCs w:val="22"/>
          <w:u w:val="single"/>
          <w:lang w:val="es-MX"/>
        </w:rPr>
        <w:t>JARDIN DE NIÑOS “LUIS ROMERO”, CON DOS AULAS:</w:t>
      </w:r>
    </w:p>
    <w:p w:rsidR="00E32DF5" w:rsidRPr="009E6FBA" w:rsidRDefault="00E32DF5" w:rsidP="00E32DF5">
      <w:pPr>
        <w:spacing w:line="276" w:lineRule="auto"/>
        <w:ind w:left="360"/>
        <w:jc w:val="both"/>
        <w:rPr>
          <w:rFonts w:cs="Arial"/>
          <w:b/>
          <w:i/>
          <w:sz w:val="22"/>
          <w:szCs w:val="22"/>
          <w:lang w:val="es-MX"/>
        </w:rPr>
      </w:pP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 xml:space="preserve"> Calle de Campeche, manzana 13-C, en la Colonia Adolfo López Materos, Predio Denominado “Los Olivos”.</w:t>
      </w:r>
    </w:p>
    <w:p w:rsidR="00E32DF5" w:rsidRDefault="00E32DF5" w:rsidP="00E32DF5">
      <w:pPr>
        <w:spacing w:line="276" w:lineRule="auto"/>
        <w:ind w:left="720"/>
        <w:jc w:val="both"/>
        <w:rPr>
          <w:rFonts w:cs="Arial"/>
          <w:b/>
          <w:i/>
          <w:sz w:val="22"/>
          <w:szCs w:val="22"/>
          <w:lang w:val="es-MX"/>
        </w:rPr>
      </w:pPr>
    </w:p>
    <w:p w:rsidR="00E32DF5" w:rsidRPr="009E6FBA" w:rsidRDefault="00E32DF5" w:rsidP="00E32DF5">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de 2,000 m2 (dos mil metros cuadrados)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Escritura Pública 1,731, VOLUMEN ESPE</w:t>
      </w:r>
      <w:r>
        <w:rPr>
          <w:rFonts w:cs="Arial"/>
          <w:i/>
          <w:sz w:val="22"/>
          <w:szCs w:val="22"/>
          <w:lang w:val="es-MX"/>
        </w:rPr>
        <w:t>CIAL CRESEM NÚMERO TREINTA Y UN.</w:t>
      </w:r>
      <w:r w:rsidRPr="009E6FBA">
        <w:rPr>
          <w:rFonts w:cs="Arial"/>
          <w:i/>
          <w:sz w:val="22"/>
          <w:szCs w:val="22"/>
          <w:lang w:val="es-MX"/>
        </w:rPr>
        <w:t xml:space="preserve">, </w:t>
      </w:r>
    </w:p>
    <w:p w:rsidR="00E32DF5" w:rsidRDefault="00E32DF5" w:rsidP="00E32DF5">
      <w:pPr>
        <w:spacing w:line="276" w:lineRule="auto"/>
        <w:ind w:left="720"/>
        <w:jc w:val="both"/>
        <w:rPr>
          <w:rFonts w:cs="Arial"/>
          <w:b/>
          <w:i/>
          <w:sz w:val="22"/>
          <w:szCs w:val="22"/>
          <w:lang w:val="es-MX"/>
        </w:rPr>
      </w:pPr>
    </w:p>
    <w:p w:rsidR="00E32DF5" w:rsidRPr="009E6FBA" w:rsidRDefault="00E32DF5" w:rsidP="00E32DF5">
      <w:pPr>
        <w:spacing w:line="276" w:lineRule="auto"/>
        <w:ind w:left="720"/>
        <w:jc w:val="both"/>
        <w:rPr>
          <w:rFonts w:cs="Arial"/>
          <w:b/>
          <w:i/>
          <w:sz w:val="22"/>
          <w:szCs w:val="22"/>
          <w:lang w:val="es-MX"/>
        </w:rPr>
      </w:pPr>
      <w:r w:rsidRPr="009E6FBA">
        <w:rPr>
          <w:rFonts w:cs="Arial"/>
          <w:b/>
          <w:i/>
          <w:sz w:val="22"/>
          <w:szCs w:val="22"/>
          <w:lang w:val="es-MX"/>
        </w:rPr>
        <w:t>Medidas y Colindancias: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Noroeste:</w:t>
      </w:r>
      <w:r w:rsidRPr="009E6FBA">
        <w:rPr>
          <w:rFonts w:cs="Arial"/>
          <w:i/>
          <w:sz w:val="22"/>
          <w:szCs w:val="22"/>
          <w:lang w:val="es-MX"/>
        </w:rPr>
        <w:tab/>
        <w:t>42.70 m colindando con Acceso II (calle)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Suroeste:</w:t>
      </w:r>
      <w:r w:rsidRPr="009E6FBA">
        <w:rPr>
          <w:rFonts w:cs="Arial"/>
          <w:i/>
          <w:sz w:val="22"/>
          <w:szCs w:val="22"/>
          <w:lang w:val="es-MX"/>
        </w:rPr>
        <w:tab/>
        <w:t>51.34 m colindando con Calle Campeche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Sureste:</w:t>
      </w:r>
      <w:r w:rsidRPr="009E6FBA">
        <w:rPr>
          <w:rFonts w:cs="Arial"/>
          <w:i/>
          <w:sz w:val="22"/>
          <w:szCs w:val="22"/>
          <w:lang w:val="es-MX"/>
        </w:rPr>
        <w:tab/>
        <w:t>43.35 m colindando con los lotes 48 y 49 (propiedad privada)</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 xml:space="preserve">Al Noroeste: </w:t>
      </w:r>
      <w:r w:rsidRPr="009E6FBA">
        <w:rPr>
          <w:rFonts w:cs="Arial"/>
          <w:i/>
          <w:sz w:val="22"/>
          <w:szCs w:val="22"/>
          <w:lang w:val="es-MX"/>
        </w:rPr>
        <w:tab/>
        <w:t>42.50 m colindando con los lotes 47 y 35 (propiedad privada)</w:t>
      </w:r>
    </w:p>
    <w:p w:rsidR="00E32DF5" w:rsidRDefault="00E32DF5" w:rsidP="00E32DF5">
      <w:pPr>
        <w:spacing w:line="276" w:lineRule="auto"/>
        <w:ind w:left="720"/>
        <w:jc w:val="both"/>
        <w:rPr>
          <w:rFonts w:cs="Arial"/>
          <w:i/>
          <w:sz w:val="22"/>
          <w:szCs w:val="22"/>
          <w:lang w:val="es-MX"/>
        </w:rPr>
      </w:pPr>
      <w:r w:rsidRPr="009E6FBA">
        <w:rPr>
          <w:rFonts w:cs="Arial"/>
          <w:i/>
          <w:sz w:val="22"/>
          <w:szCs w:val="22"/>
          <w:lang w:val="es-MX"/>
        </w:rPr>
        <w:t>Se da vista del croquis de localización y  extracto del plano en impresiones simples, con los que se identifica la ubicación del inmueble.</w:t>
      </w:r>
    </w:p>
    <w:p w:rsidR="00E32DF5" w:rsidRDefault="00E32DF5" w:rsidP="00E32DF5">
      <w:pPr>
        <w:spacing w:line="276" w:lineRule="auto"/>
        <w:ind w:left="720"/>
        <w:jc w:val="both"/>
        <w:rPr>
          <w:rFonts w:cs="Arial"/>
          <w:i/>
          <w:sz w:val="22"/>
          <w:szCs w:val="22"/>
          <w:lang w:val="es-MX"/>
        </w:rPr>
      </w:pPr>
    </w:p>
    <w:p w:rsidR="00E32DF5" w:rsidRDefault="00E32DF5" w:rsidP="00E32DF5">
      <w:pPr>
        <w:spacing w:line="276" w:lineRule="auto"/>
        <w:ind w:left="720"/>
        <w:jc w:val="both"/>
        <w:rPr>
          <w:rFonts w:cs="Arial"/>
          <w:i/>
          <w:sz w:val="22"/>
          <w:szCs w:val="22"/>
          <w:lang w:val="es-MX"/>
        </w:rPr>
      </w:pPr>
    </w:p>
    <w:p w:rsidR="00E32DF5" w:rsidRPr="009E6FBA" w:rsidRDefault="00E32DF5" w:rsidP="00E32DF5">
      <w:pPr>
        <w:spacing w:line="276" w:lineRule="auto"/>
        <w:ind w:left="720"/>
        <w:jc w:val="both"/>
        <w:rPr>
          <w:rFonts w:cs="Arial"/>
          <w:i/>
          <w:sz w:val="22"/>
          <w:szCs w:val="22"/>
          <w:lang w:val="es-MX"/>
        </w:rPr>
      </w:pPr>
    </w:p>
    <w:p w:rsidR="00E32DF5" w:rsidRPr="00CA5EED" w:rsidRDefault="00E32DF5" w:rsidP="00E32DF5">
      <w:pPr>
        <w:numPr>
          <w:ilvl w:val="0"/>
          <w:numId w:val="30"/>
        </w:numPr>
        <w:spacing w:line="276" w:lineRule="auto"/>
        <w:jc w:val="both"/>
        <w:rPr>
          <w:rFonts w:cs="Arial"/>
          <w:b/>
          <w:i/>
          <w:sz w:val="22"/>
          <w:szCs w:val="22"/>
          <w:u w:val="single"/>
          <w:lang w:val="es-MX"/>
        </w:rPr>
      </w:pPr>
      <w:r w:rsidRPr="00CA5EED">
        <w:rPr>
          <w:rFonts w:cs="Arial"/>
          <w:b/>
          <w:i/>
          <w:sz w:val="22"/>
          <w:szCs w:val="22"/>
          <w:u w:val="single"/>
          <w:lang w:val="es-MX"/>
        </w:rPr>
        <w:t>ESCUELA TELESECUNDARIA “TLATOANI”, CON UN AULA:</w:t>
      </w:r>
    </w:p>
    <w:p w:rsidR="00E32DF5" w:rsidRPr="009E6FBA" w:rsidRDefault="00E32DF5" w:rsidP="00E32DF5">
      <w:pPr>
        <w:spacing w:line="276" w:lineRule="auto"/>
        <w:ind w:left="2124" w:hanging="1404"/>
        <w:jc w:val="both"/>
        <w:rPr>
          <w:rFonts w:cs="Arial"/>
          <w:i/>
          <w:sz w:val="22"/>
          <w:szCs w:val="22"/>
          <w:lang w:val="es-MX"/>
        </w:rPr>
      </w:pPr>
      <w:r w:rsidRPr="009E6FBA">
        <w:rPr>
          <w:rFonts w:cs="Arial"/>
          <w:i/>
          <w:sz w:val="22"/>
          <w:szCs w:val="22"/>
          <w:lang w:val="es-MX"/>
        </w:rPr>
        <w:t>Ubicación:</w:t>
      </w:r>
      <w:r w:rsidRPr="009E6FBA">
        <w:rPr>
          <w:rFonts w:cs="Arial"/>
          <w:i/>
          <w:sz w:val="22"/>
          <w:szCs w:val="22"/>
          <w:lang w:val="es-MX"/>
        </w:rPr>
        <w:tab/>
        <w:t xml:space="preserve">Entre calles Dr. Gustavo Baz, Conciliación y Arbitraje y Veracruz, Manzana “E”. </w:t>
      </w:r>
    </w:p>
    <w:p w:rsidR="00E32DF5" w:rsidRPr="009E6FBA" w:rsidRDefault="00E32DF5" w:rsidP="00E32DF5">
      <w:pPr>
        <w:spacing w:line="276" w:lineRule="auto"/>
        <w:ind w:left="2124"/>
        <w:jc w:val="both"/>
        <w:rPr>
          <w:rFonts w:cs="Arial"/>
          <w:i/>
          <w:sz w:val="22"/>
          <w:szCs w:val="22"/>
          <w:lang w:val="es-MX"/>
        </w:rPr>
      </w:pPr>
      <w:r w:rsidRPr="009E6FBA">
        <w:rPr>
          <w:rFonts w:cs="Arial"/>
          <w:i/>
          <w:sz w:val="22"/>
          <w:szCs w:val="22"/>
          <w:lang w:val="es-MX"/>
        </w:rPr>
        <w:t>Colonia México Nuevo.</w:t>
      </w:r>
    </w:p>
    <w:p w:rsidR="00E32DF5" w:rsidRDefault="00E32DF5" w:rsidP="00E32DF5">
      <w:pPr>
        <w:spacing w:line="276" w:lineRule="auto"/>
        <w:ind w:left="2124" w:hanging="1404"/>
        <w:jc w:val="both"/>
        <w:rPr>
          <w:rFonts w:cs="Arial"/>
          <w:b/>
          <w:i/>
          <w:sz w:val="22"/>
          <w:szCs w:val="22"/>
          <w:lang w:val="es-MX"/>
        </w:rPr>
      </w:pPr>
    </w:p>
    <w:p w:rsidR="00E32DF5" w:rsidRPr="009E6FBA" w:rsidRDefault="00E32DF5" w:rsidP="00E32DF5">
      <w:pPr>
        <w:spacing w:line="276" w:lineRule="auto"/>
        <w:ind w:left="2124" w:hanging="1404"/>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w:t>
      </w:r>
      <w:r w:rsidRPr="009E6FBA">
        <w:rPr>
          <w:rFonts w:cs="Arial"/>
          <w:i/>
          <w:sz w:val="22"/>
          <w:szCs w:val="22"/>
          <w:lang w:val="es-MX"/>
        </w:rPr>
        <w:tab/>
        <w:t xml:space="preserve">4,462.00 m2, área que forma parte de la totalidad del predio municipal con una superficie de 24,108.00 m2, </w:t>
      </w:r>
    </w:p>
    <w:p w:rsidR="00E32DF5" w:rsidRDefault="00E32DF5" w:rsidP="00E32DF5">
      <w:pPr>
        <w:spacing w:line="276" w:lineRule="auto"/>
        <w:ind w:left="2832" w:hanging="2112"/>
        <w:jc w:val="both"/>
        <w:rPr>
          <w:rFonts w:cs="Arial"/>
          <w:b/>
          <w:i/>
          <w:sz w:val="22"/>
          <w:szCs w:val="22"/>
          <w:lang w:val="es-MX"/>
        </w:rPr>
      </w:pPr>
    </w:p>
    <w:p w:rsidR="00E32DF5" w:rsidRPr="009E6FBA" w:rsidRDefault="00E32DF5" w:rsidP="00E32DF5">
      <w:pPr>
        <w:spacing w:line="276" w:lineRule="auto"/>
        <w:ind w:left="2832" w:hanging="2112"/>
        <w:jc w:val="both"/>
        <w:rPr>
          <w:rFonts w:cs="Arial"/>
          <w:i/>
          <w:sz w:val="22"/>
          <w:szCs w:val="22"/>
          <w:lang w:val="es-MX"/>
        </w:rPr>
      </w:pPr>
      <w:r w:rsidRPr="009E6FBA">
        <w:rPr>
          <w:rFonts w:cs="Arial"/>
          <w:b/>
          <w:i/>
          <w:sz w:val="22"/>
          <w:szCs w:val="22"/>
          <w:lang w:val="es-MX"/>
        </w:rPr>
        <w:t>Escritura pública:</w:t>
      </w:r>
      <w:r w:rsidRPr="009E6FBA">
        <w:rPr>
          <w:rFonts w:cs="Arial"/>
          <w:i/>
          <w:sz w:val="22"/>
          <w:szCs w:val="22"/>
          <w:lang w:val="es-MX"/>
        </w:rPr>
        <w:t xml:space="preserve"> </w:t>
      </w:r>
      <w:r w:rsidRPr="009E6FBA">
        <w:rPr>
          <w:rFonts w:cs="Arial"/>
          <w:i/>
          <w:sz w:val="22"/>
          <w:szCs w:val="22"/>
          <w:lang w:val="es-MX"/>
        </w:rPr>
        <w:tab/>
        <w:t>2987, VOLUMEN ESPECIAL No. 121, a favor del Municipio de Atizapán de Zaragoza.</w:t>
      </w:r>
    </w:p>
    <w:p w:rsidR="00E32DF5" w:rsidRDefault="00E32DF5" w:rsidP="00E32DF5">
      <w:pPr>
        <w:spacing w:line="276" w:lineRule="auto"/>
        <w:ind w:left="2832" w:hanging="2112"/>
        <w:jc w:val="both"/>
        <w:rPr>
          <w:rFonts w:cs="Arial"/>
          <w:b/>
          <w:i/>
          <w:sz w:val="22"/>
          <w:szCs w:val="22"/>
          <w:lang w:val="es-MX"/>
        </w:rPr>
      </w:pPr>
    </w:p>
    <w:p w:rsidR="00E32DF5" w:rsidRPr="009E6FBA" w:rsidRDefault="00E32DF5" w:rsidP="00E32DF5">
      <w:pPr>
        <w:spacing w:line="276" w:lineRule="auto"/>
        <w:ind w:left="2832" w:hanging="2112"/>
        <w:jc w:val="both"/>
        <w:rPr>
          <w:rFonts w:cs="Arial"/>
          <w:b/>
          <w:i/>
          <w:sz w:val="22"/>
          <w:szCs w:val="22"/>
          <w:u w:val="single"/>
          <w:lang w:val="es-MX"/>
        </w:rPr>
      </w:pPr>
      <w:r w:rsidRPr="009E6FBA">
        <w:rPr>
          <w:rFonts w:cs="Arial"/>
          <w:b/>
          <w:i/>
          <w:sz w:val="22"/>
          <w:szCs w:val="22"/>
          <w:lang w:val="es-MX"/>
        </w:rPr>
        <w:t>Medidas y Colindancias:</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lastRenderedPageBreak/>
        <w:t>Al Norte:</w:t>
      </w:r>
      <w:r w:rsidRPr="009E6FBA">
        <w:rPr>
          <w:rFonts w:cs="Arial"/>
          <w:i/>
          <w:sz w:val="22"/>
          <w:szCs w:val="22"/>
          <w:lang w:val="es-MX"/>
        </w:rPr>
        <w:tab/>
        <w:t>56.55 m colindando con propiedad privada y acceso (calle)</w:t>
      </w:r>
    </w:p>
    <w:p w:rsidR="00E32DF5" w:rsidRPr="009E6FBA" w:rsidRDefault="00E32DF5" w:rsidP="00E32DF5">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29.00 y 50 m colindando con Calle Veracruz</w:t>
      </w:r>
    </w:p>
    <w:p w:rsidR="00E32DF5" w:rsidRPr="009E6FBA" w:rsidRDefault="00E32DF5" w:rsidP="00E32DF5">
      <w:pPr>
        <w:spacing w:line="276" w:lineRule="auto"/>
        <w:ind w:left="2127" w:hanging="1418"/>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90.90 m colindando con parte del predio municipal (escuela primaria)</w:t>
      </w:r>
    </w:p>
    <w:p w:rsidR="00E32DF5" w:rsidRPr="009E6FBA" w:rsidRDefault="00E32DF5" w:rsidP="00E32DF5">
      <w:pPr>
        <w:spacing w:line="276" w:lineRule="auto"/>
        <w:ind w:firstLine="708"/>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50.00 m colindando con calle Veracruz</w:t>
      </w:r>
    </w:p>
    <w:p w:rsidR="00E32DF5" w:rsidRPr="009E6FBA" w:rsidRDefault="00E32DF5" w:rsidP="00E32DF5">
      <w:pPr>
        <w:spacing w:line="276" w:lineRule="auto"/>
        <w:jc w:val="both"/>
        <w:rPr>
          <w:rFonts w:cs="Arial"/>
          <w:i/>
          <w:sz w:val="22"/>
          <w:szCs w:val="22"/>
          <w:lang w:val="es-MX"/>
        </w:rPr>
      </w:pPr>
    </w:p>
    <w:p w:rsidR="00E32DF5" w:rsidRDefault="00E32DF5" w:rsidP="00E32DF5">
      <w:pPr>
        <w:spacing w:line="276" w:lineRule="auto"/>
        <w:jc w:val="both"/>
        <w:rPr>
          <w:rFonts w:cs="Arial"/>
          <w:b/>
          <w:i/>
          <w:sz w:val="22"/>
          <w:szCs w:val="22"/>
          <w:lang w:val="es-MX"/>
        </w:rPr>
      </w:pPr>
    </w:p>
    <w:p w:rsidR="00E32DF5" w:rsidRDefault="00E32DF5" w:rsidP="00E32DF5">
      <w:pPr>
        <w:spacing w:line="276" w:lineRule="auto"/>
        <w:jc w:val="both"/>
        <w:rPr>
          <w:rFonts w:cs="Arial"/>
          <w:i/>
          <w:sz w:val="22"/>
          <w:szCs w:val="22"/>
          <w:lang w:val="es-MX"/>
        </w:rPr>
      </w:pPr>
      <w:r w:rsidRPr="009E6FBA">
        <w:rPr>
          <w:rFonts w:cs="Arial"/>
          <w:b/>
          <w:i/>
          <w:sz w:val="22"/>
          <w:szCs w:val="22"/>
          <w:lang w:val="es-MX"/>
        </w:rPr>
        <w:t>TERCERO-</w:t>
      </w:r>
      <w:r w:rsidRPr="009E6FBA">
        <w:rPr>
          <w:rFonts w:cs="Arial"/>
          <w:i/>
          <w:sz w:val="22"/>
          <w:szCs w:val="22"/>
          <w:lang w:val="es-MX"/>
        </w:rPr>
        <w:t xml:space="preserve">   En términos de la autorización del equipamiento emitido por el Gobierno del Estado mediante oficio Número 224020000/2052/2015, es improcedente autorizar el equipamiento en las escuelas que se encuentran asentadas en predios  de los que </w:t>
      </w:r>
      <w:r w:rsidRPr="009E6FBA">
        <w:rPr>
          <w:rFonts w:cs="Arial"/>
          <w:b/>
          <w:i/>
          <w:sz w:val="22"/>
          <w:szCs w:val="22"/>
          <w:lang w:val="es-MX"/>
        </w:rPr>
        <w:t>no se cuenta con la documentación oficial que otorgue certeza jurídica</w:t>
      </w:r>
      <w:r w:rsidRPr="009E6FBA">
        <w:rPr>
          <w:rFonts w:cs="Arial"/>
          <w:i/>
          <w:sz w:val="22"/>
          <w:szCs w:val="22"/>
          <w:lang w:val="es-MX"/>
        </w:rPr>
        <w:t xml:space="preserve"> respecto de la propiedad del terreno a favor del Municipio de Atizapán de Zaragoza, instruyéndose a la peticionaria a realizar la sustitución de las escuelas asentadas en predios que cuenten al menos con el registro en el padrón de bienes inmuebles municipales para llevar a cabo el equipamiento . </w:t>
      </w:r>
    </w:p>
    <w:p w:rsidR="00A07E5E" w:rsidRDefault="00A07E5E" w:rsidP="00E32DF5">
      <w:pPr>
        <w:spacing w:line="276" w:lineRule="auto"/>
        <w:jc w:val="both"/>
        <w:rPr>
          <w:rFonts w:cs="Arial"/>
          <w:i/>
          <w:sz w:val="22"/>
          <w:szCs w:val="22"/>
          <w:lang w:val="es-MX"/>
        </w:rPr>
      </w:pPr>
    </w:p>
    <w:p w:rsidR="00A07E5E" w:rsidRPr="009E6FBA" w:rsidRDefault="00A07E5E" w:rsidP="00E32DF5">
      <w:pPr>
        <w:spacing w:line="276" w:lineRule="auto"/>
        <w:jc w:val="both"/>
        <w:rPr>
          <w:rFonts w:cs="Arial"/>
          <w:i/>
          <w:sz w:val="22"/>
          <w:szCs w:val="22"/>
          <w:lang w:val="es-MX"/>
        </w:rPr>
      </w:pPr>
    </w:p>
    <w:p w:rsidR="00E32DF5" w:rsidRDefault="00E32DF5" w:rsidP="00E32DF5">
      <w:pPr>
        <w:spacing w:line="276" w:lineRule="auto"/>
        <w:jc w:val="both"/>
        <w:rPr>
          <w:rFonts w:cs="Arial"/>
          <w:i/>
          <w:sz w:val="22"/>
          <w:szCs w:val="22"/>
          <w:lang w:val="es-MX"/>
        </w:rPr>
      </w:pPr>
      <w:r w:rsidRPr="009E6FBA">
        <w:rPr>
          <w:rFonts w:cs="Arial"/>
          <w:b/>
          <w:i/>
          <w:sz w:val="22"/>
          <w:szCs w:val="22"/>
          <w:lang w:val="es-MX"/>
        </w:rPr>
        <w:t>CUARTO.-</w:t>
      </w:r>
      <w:r w:rsidRPr="009E6FBA">
        <w:rPr>
          <w:rFonts w:cs="Arial"/>
          <w:i/>
          <w:sz w:val="22"/>
          <w:szCs w:val="22"/>
          <w:lang w:val="es-MX"/>
        </w:rPr>
        <w:t xml:space="preserve">  Se instruye al Secretario del Ayuntamiento para que por su conducto se inicien las acciones legales necesarias, en conjunto con la Dirección Jurídica, para escriturar los bienes inmuebles que en derecho corresponda a favor del Munic</w:t>
      </w:r>
      <w:r w:rsidR="00A07E5E">
        <w:rPr>
          <w:rFonts w:cs="Arial"/>
          <w:i/>
          <w:sz w:val="22"/>
          <w:szCs w:val="22"/>
          <w:lang w:val="es-MX"/>
        </w:rPr>
        <w:t xml:space="preserve">ipio de Atizapán de Zaragoza. </w:t>
      </w:r>
    </w:p>
    <w:p w:rsidR="00A07E5E" w:rsidRDefault="00A07E5E" w:rsidP="00E32DF5">
      <w:pPr>
        <w:spacing w:line="276" w:lineRule="auto"/>
        <w:jc w:val="both"/>
        <w:rPr>
          <w:rFonts w:cs="Arial"/>
          <w:i/>
          <w:sz w:val="22"/>
          <w:szCs w:val="22"/>
          <w:lang w:val="es-MX"/>
        </w:rPr>
      </w:pPr>
    </w:p>
    <w:p w:rsidR="00E32DF5" w:rsidRDefault="00E32DF5" w:rsidP="00E32DF5">
      <w:pPr>
        <w:spacing w:line="276" w:lineRule="auto"/>
        <w:jc w:val="both"/>
        <w:rPr>
          <w:rFonts w:cs="Arial"/>
          <w:b/>
          <w:i/>
          <w:sz w:val="22"/>
          <w:szCs w:val="22"/>
        </w:rPr>
      </w:pPr>
    </w:p>
    <w:p w:rsidR="00E32DF5" w:rsidRDefault="00E32DF5" w:rsidP="00E32DF5">
      <w:pPr>
        <w:spacing w:line="276" w:lineRule="auto"/>
        <w:jc w:val="both"/>
        <w:rPr>
          <w:rFonts w:cs="Arial"/>
          <w:i/>
          <w:sz w:val="22"/>
          <w:szCs w:val="22"/>
          <w:lang w:val="es-MX"/>
        </w:rPr>
      </w:pPr>
      <w:r w:rsidRPr="009E6FBA">
        <w:rPr>
          <w:rFonts w:cs="Arial"/>
          <w:b/>
          <w:i/>
          <w:sz w:val="22"/>
          <w:szCs w:val="22"/>
        </w:rPr>
        <w:t>QUINTO.-</w:t>
      </w:r>
      <w:r w:rsidRPr="009E6FBA">
        <w:rPr>
          <w:rFonts w:cs="Arial"/>
          <w:i/>
          <w:sz w:val="22"/>
          <w:szCs w:val="22"/>
        </w:rPr>
        <w:t xml:space="preserve"> Notifíquese los presentes acuerdos a la solicitante, para que en el ámbito de su competencia, continúe con los procedimientos conducentes para la ejecución de los equipamientos autorizados.</w:t>
      </w:r>
      <w:r w:rsidRPr="009E6FBA">
        <w:rPr>
          <w:rFonts w:cs="Arial"/>
          <w:i/>
          <w:sz w:val="22"/>
          <w:szCs w:val="22"/>
          <w:lang w:val="es-MX"/>
        </w:rPr>
        <w:t xml:space="preserve"> </w:t>
      </w:r>
    </w:p>
    <w:p w:rsidR="00A07E5E" w:rsidRDefault="00A07E5E" w:rsidP="00E32DF5">
      <w:pPr>
        <w:spacing w:line="276" w:lineRule="auto"/>
        <w:jc w:val="both"/>
        <w:rPr>
          <w:rFonts w:cs="Arial"/>
          <w:i/>
          <w:sz w:val="22"/>
          <w:szCs w:val="22"/>
          <w:lang w:val="es-MX"/>
        </w:rPr>
      </w:pPr>
    </w:p>
    <w:p w:rsidR="00E32DF5" w:rsidRDefault="00E32DF5" w:rsidP="00E32DF5">
      <w:pPr>
        <w:spacing w:line="276" w:lineRule="auto"/>
        <w:jc w:val="both"/>
        <w:rPr>
          <w:rFonts w:cs="Arial"/>
          <w:b/>
          <w:i/>
          <w:sz w:val="22"/>
          <w:szCs w:val="22"/>
          <w:lang w:val="es-MX"/>
        </w:rPr>
      </w:pPr>
    </w:p>
    <w:p w:rsidR="00A07E5E" w:rsidRDefault="00E32DF5" w:rsidP="00E32DF5">
      <w:pPr>
        <w:spacing w:line="276" w:lineRule="auto"/>
        <w:jc w:val="both"/>
        <w:rPr>
          <w:rFonts w:cs="Arial"/>
          <w:i/>
          <w:sz w:val="22"/>
          <w:szCs w:val="22"/>
          <w:lang w:val="es-MX"/>
        </w:rPr>
      </w:pPr>
      <w:r w:rsidRPr="009E6FBA">
        <w:rPr>
          <w:rFonts w:cs="Arial"/>
          <w:b/>
          <w:i/>
          <w:sz w:val="22"/>
          <w:szCs w:val="22"/>
          <w:lang w:val="es-MX"/>
        </w:rPr>
        <w:t xml:space="preserve">SEXTO-  </w:t>
      </w:r>
      <w:r w:rsidRPr="009E6FBA">
        <w:rPr>
          <w:rFonts w:cs="Arial"/>
          <w:i/>
          <w:sz w:val="22"/>
          <w:szCs w:val="22"/>
          <w:lang w:val="es-MX"/>
        </w:rPr>
        <w:t>Se instruye al Secretario del H. Ayuntamiento para que proceda a la publicación de los presentes acu</w:t>
      </w:r>
      <w:r w:rsidR="00A07E5E">
        <w:rPr>
          <w:rFonts w:cs="Arial"/>
          <w:i/>
          <w:sz w:val="22"/>
          <w:szCs w:val="22"/>
          <w:lang w:val="es-MX"/>
        </w:rPr>
        <w:t xml:space="preserve">erdos en la Gaceta Municipal. </w:t>
      </w:r>
    </w:p>
    <w:p w:rsidR="00A07E5E" w:rsidRDefault="00A07E5E" w:rsidP="00E32DF5">
      <w:pPr>
        <w:spacing w:line="276" w:lineRule="auto"/>
        <w:jc w:val="both"/>
        <w:rPr>
          <w:rFonts w:cs="Arial"/>
          <w:i/>
          <w:sz w:val="22"/>
          <w:szCs w:val="22"/>
          <w:lang w:val="es-MX"/>
        </w:rPr>
      </w:pPr>
    </w:p>
    <w:p w:rsidR="00A07E5E" w:rsidRDefault="00A07E5E" w:rsidP="00E32DF5">
      <w:pPr>
        <w:spacing w:line="276" w:lineRule="auto"/>
        <w:jc w:val="both"/>
        <w:rPr>
          <w:rFonts w:cs="Arial"/>
          <w:i/>
          <w:sz w:val="22"/>
          <w:szCs w:val="22"/>
          <w:lang w:val="es-MX"/>
        </w:rPr>
      </w:pPr>
    </w:p>
    <w:p w:rsidR="00E32DF5" w:rsidRDefault="00E32DF5" w:rsidP="00A07E5E">
      <w:pPr>
        <w:spacing w:line="276" w:lineRule="auto"/>
        <w:jc w:val="both"/>
        <w:rPr>
          <w:rFonts w:cs="Arial"/>
          <w:i/>
          <w:sz w:val="22"/>
          <w:szCs w:val="22"/>
          <w:lang w:val="es-MX"/>
        </w:rPr>
      </w:pPr>
      <w:r w:rsidRPr="009E6FBA">
        <w:rPr>
          <w:rFonts w:cs="Arial"/>
          <w:b/>
          <w:i/>
          <w:sz w:val="22"/>
          <w:szCs w:val="22"/>
          <w:lang w:val="es-MX"/>
        </w:rPr>
        <w:t>SÉPTIMO.-</w:t>
      </w:r>
      <w:r w:rsidRPr="009E6FBA">
        <w:rPr>
          <w:rFonts w:cs="Arial"/>
          <w:i/>
          <w:sz w:val="22"/>
          <w:szCs w:val="22"/>
          <w:lang w:val="es-MX"/>
        </w:rPr>
        <w:t xml:space="preserve"> Descárguese al presente asunto de la lista de pendientes turnados a la Comisión Edilicia de Patrimonio y la Comisión Edilicia de Desarrollo Urb</w:t>
      </w:r>
      <w:r w:rsidR="00A07E5E">
        <w:rPr>
          <w:rFonts w:cs="Arial"/>
          <w:i/>
          <w:sz w:val="22"/>
          <w:szCs w:val="22"/>
          <w:lang w:val="es-MX"/>
        </w:rPr>
        <w:t>ano y Tenencia de la Tierra.</w:t>
      </w:r>
    </w:p>
    <w:p w:rsidR="00E509BC" w:rsidRPr="00427F15" w:rsidRDefault="00E509BC" w:rsidP="00A07E5E">
      <w:pPr>
        <w:spacing w:line="276" w:lineRule="auto"/>
        <w:jc w:val="both"/>
        <w:rPr>
          <w:rFonts w:cs="Arial"/>
          <w:szCs w:val="24"/>
        </w:rPr>
      </w:pPr>
    </w:p>
    <w:p w:rsidR="00E32DF5" w:rsidRPr="00427F15" w:rsidRDefault="00E32DF5" w:rsidP="00E32DF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E509BC" w:rsidRDefault="00E509BC" w:rsidP="00E32DF5">
      <w:pPr>
        <w:spacing w:line="360" w:lineRule="auto"/>
        <w:jc w:val="both"/>
        <w:rPr>
          <w:rFonts w:cs="Arial"/>
          <w:b/>
          <w:szCs w:val="24"/>
          <w:lang w:val="es-MX"/>
        </w:rPr>
      </w:pPr>
    </w:p>
    <w:p w:rsidR="00A07E5E" w:rsidRDefault="00E32DF5" w:rsidP="00E32DF5">
      <w:pPr>
        <w:spacing w:line="360" w:lineRule="auto"/>
        <w:jc w:val="both"/>
        <w:rPr>
          <w:rFonts w:cs="Arial"/>
          <w:szCs w:val="24"/>
          <w:lang w:val="es-MX"/>
        </w:rPr>
      </w:pPr>
      <w:r w:rsidRPr="009E6FBA">
        <w:rPr>
          <w:rFonts w:cs="Arial"/>
          <w:b/>
          <w:szCs w:val="24"/>
          <w:lang w:val="es-MX"/>
        </w:rPr>
        <w:t xml:space="preserve">PRIMERO.-  </w:t>
      </w:r>
      <w:r w:rsidRPr="009E6FBA">
        <w:rPr>
          <w:rFonts w:cs="Arial"/>
          <w:szCs w:val="24"/>
          <w:lang w:val="es-MX"/>
        </w:rPr>
        <w:t xml:space="preserve"> Derivado del acuerdo de autorización por la subrogación parcial de derechos y obligaciones publicada en la Gaceta de Gobierno del Estado No. 41, el </w:t>
      </w:r>
      <w:r w:rsidRPr="009E6FBA">
        <w:rPr>
          <w:rFonts w:cs="Arial"/>
          <w:szCs w:val="24"/>
          <w:lang w:val="es-MX"/>
        </w:rPr>
        <w:lastRenderedPageBreak/>
        <w:t xml:space="preserve">28 de agosto de 2008, ubicados en la Zona Esmeralda en este Municipio, así como la autorización que emite la Dirección de Operación Urbana del Gobierno del Estado el 29 de julio de 2015 mediante el oficio No. 224020000/2052/2015, motivo de la solicitud planteada por la </w:t>
      </w:r>
      <w:r w:rsidRPr="009E6FBA">
        <w:rPr>
          <w:rFonts w:cs="Arial"/>
          <w:szCs w:val="24"/>
        </w:rPr>
        <w:t xml:space="preserve">Ing. Arq. Nina Hermosillo Miranda, Directora de Obras Públicas y Desarrollo Urbano, para que se autorice la construcción de los equipamientos escolares y se solicite se inicie con los trámites de escrituración de los predios municipales que ocupan las escuelas, </w:t>
      </w:r>
      <w:r w:rsidRPr="009E6FBA">
        <w:rPr>
          <w:rFonts w:cs="Arial"/>
          <w:szCs w:val="24"/>
          <w:lang w:val="es-MX"/>
        </w:rPr>
        <w:t xml:space="preserve">se acuerda </w:t>
      </w:r>
      <w:r w:rsidRPr="009E6FBA">
        <w:rPr>
          <w:rFonts w:cs="Arial"/>
          <w:b/>
          <w:szCs w:val="24"/>
          <w:lang w:val="es-MX"/>
        </w:rPr>
        <w:t>se proceda a su cumplimiento</w:t>
      </w:r>
      <w:r w:rsidRPr="009E6FBA">
        <w:rPr>
          <w:rFonts w:cs="Arial"/>
          <w:szCs w:val="24"/>
          <w:lang w:val="es-MX"/>
        </w:rPr>
        <w:t>.</w:t>
      </w:r>
      <w:r>
        <w:rPr>
          <w:rFonts w:cs="Arial"/>
          <w:szCs w:val="24"/>
          <w:lang w:val="es-MX"/>
        </w:rPr>
        <w:t xml:space="preserve"> </w:t>
      </w:r>
    </w:p>
    <w:p w:rsidR="00A07E5E" w:rsidRDefault="00A07E5E" w:rsidP="00E32DF5">
      <w:pPr>
        <w:spacing w:line="360" w:lineRule="auto"/>
        <w:jc w:val="both"/>
        <w:rPr>
          <w:rFonts w:cs="Arial"/>
          <w:szCs w:val="24"/>
          <w:lang w:val="es-MX"/>
        </w:rPr>
      </w:pPr>
    </w:p>
    <w:p w:rsidR="00E32DF5" w:rsidRDefault="00E32DF5" w:rsidP="00E32DF5">
      <w:pPr>
        <w:spacing w:line="360" w:lineRule="auto"/>
        <w:jc w:val="both"/>
        <w:rPr>
          <w:rFonts w:cs="Arial"/>
          <w:szCs w:val="24"/>
          <w:lang w:val="es-MX"/>
        </w:rPr>
      </w:pPr>
      <w:r w:rsidRPr="009E6FBA">
        <w:rPr>
          <w:rFonts w:cs="Arial"/>
          <w:b/>
          <w:szCs w:val="24"/>
          <w:lang w:val="es-MX"/>
        </w:rPr>
        <w:t>SEGUNDO.-</w:t>
      </w:r>
      <w:r w:rsidRPr="009E6FBA">
        <w:rPr>
          <w:rFonts w:cs="Arial"/>
          <w:szCs w:val="24"/>
          <w:lang w:val="es-MX"/>
        </w:rPr>
        <w:t xml:space="preserve">  El equipamiento que se autoriza, se dará únicamente en las escuelas asentadas en predios municipales que se encuentran debidamente escriturados y registrados a favor del Municipio de Atizapán de Zaragoza, siendo los siguientes:</w:t>
      </w:r>
      <w:r>
        <w:rPr>
          <w:rFonts w:cs="Arial"/>
          <w:szCs w:val="24"/>
          <w:lang w:val="es-MX"/>
        </w:rPr>
        <w:t xml:space="preserve"> </w:t>
      </w:r>
    </w:p>
    <w:p w:rsidR="00A07E5E" w:rsidRPr="009E6FBA" w:rsidRDefault="00A07E5E" w:rsidP="00E32DF5">
      <w:pPr>
        <w:spacing w:line="360" w:lineRule="auto"/>
        <w:jc w:val="both"/>
        <w:rPr>
          <w:rFonts w:cs="Arial"/>
          <w:szCs w:val="24"/>
          <w:lang w:val="es-MX"/>
        </w:rPr>
      </w:pPr>
    </w:p>
    <w:p w:rsidR="00E32DF5" w:rsidRPr="009D34D8" w:rsidRDefault="00E32DF5" w:rsidP="00E32DF5">
      <w:pPr>
        <w:pStyle w:val="Prrafodelista"/>
        <w:numPr>
          <w:ilvl w:val="0"/>
          <w:numId w:val="42"/>
        </w:numPr>
        <w:spacing w:line="360" w:lineRule="auto"/>
        <w:jc w:val="both"/>
        <w:rPr>
          <w:rFonts w:cs="Arial"/>
          <w:b/>
          <w:szCs w:val="24"/>
          <w:u w:val="single"/>
          <w:lang w:val="es-MX"/>
        </w:rPr>
      </w:pPr>
      <w:r w:rsidRPr="009D34D8">
        <w:rPr>
          <w:rFonts w:cs="Arial"/>
          <w:b/>
          <w:szCs w:val="24"/>
          <w:u w:val="single"/>
          <w:lang w:val="es-MX"/>
        </w:rPr>
        <w:t xml:space="preserve">JARDIN DE NIÑOS “LUIS ROMERO”, </w:t>
      </w:r>
      <w:r>
        <w:rPr>
          <w:rFonts w:cs="Arial"/>
          <w:b/>
          <w:szCs w:val="24"/>
          <w:u w:val="single"/>
          <w:lang w:val="es-MX"/>
        </w:rPr>
        <w:t>CON</w:t>
      </w:r>
      <w:r w:rsidRPr="009D34D8">
        <w:rPr>
          <w:rFonts w:cs="Arial"/>
          <w:b/>
          <w:szCs w:val="24"/>
          <w:u w:val="single"/>
          <w:lang w:val="es-MX"/>
        </w:rPr>
        <w:t xml:space="preserve"> DOS AULAS:</w:t>
      </w:r>
    </w:p>
    <w:p w:rsidR="00E32DF5" w:rsidRDefault="00E32DF5" w:rsidP="00E32DF5">
      <w:pPr>
        <w:spacing w:line="360" w:lineRule="auto"/>
        <w:ind w:left="720"/>
        <w:jc w:val="both"/>
        <w:rPr>
          <w:rFonts w:cs="Arial"/>
          <w:b/>
          <w:szCs w:val="24"/>
          <w:lang w:val="es-MX"/>
        </w:rPr>
      </w:pPr>
    </w:p>
    <w:p w:rsidR="00E32DF5" w:rsidRPr="009E6FBA" w:rsidRDefault="00E32DF5" w:rsidP="00E32DF5">
      <w:pPr>
        <w:spacing w:line="360" w:lineRule="auto"/>
        <w:ind w:left="720"/>
        <w:jc w:val="both"/>
        <w:rPr>
          <w:rFonts w:cs="Arial"/>
          <w:szCs w:val="24"/>
          <w:lang w:val="es-MX"/>
        </w:rPr>
      </w:pPr>
      <w:r w:rsidRPr="009E6FBA">
        <w:rPr>
          <w:rFonts w:cs="Arial"/>
          <w:b/>
          <w:szCs w:val="24"/>
          <w:lang w:val="es-MX"/>
        </w:rPr>
        <w:t>Ubicación:</w:t>
      </w:r>
      <w:r w:rsidRPr="009E6FBA">
        <w:rPr>
          <w:rFonts w:cs="Arial"/>
          <w:szCs w:val="24"/>
          <w:lang w:val="es-MX"/>
        </w:rPr>
        <w:t xml:space="preserve"> Calle de Campeche, manzana 13-C, en la Colonia Adolfo López Materos, Predio Denominado “Los Olivos”.</w:t>
      </w:r>
    </w:p>
    <w:p w:rsidR="00E32DF5" w:rsidRDefault="00E32DF5" w:rsidP="00E32DF5">
      <w:pPr>
        <w:spacing w:line="360" w:lineRule="auto"/>
        <w:ind w:left="720"/>
        <w:jc w:val="both"/>
        <w:rPr>
          <w:rFonts w:cs="Arial"/>
          <w:b/>
          <w:szCs w:val="24"/>
          <w:lang w:val="es-MX"/>
        </w:rPr>
      </w:pPr>
    </w:p>
    <w:p w:rsidR="00E32DF5" w:rsidRPr="009E6FBA" w:rsidRDefault="00E32DF5" w:rsidP="00E32DF5">
      <w:pPr>
        <w:spacing w:line="360" w:lineRule="auto"/>
        <w:ind w:left="720"/>
        <w:jc w:val="both"/>
        <w:rPr>
          <w:rFonts w:cs="Arial"/>
          <w:szCs w:val="24"/>
          <w:lang w:val="es-MX"/>
        </w:rPr>
      </w:pPr>
      <w:r w:rsidRPr="009E6FBA">
        <w:rPr>
          <w:rFonts w:cs="Arial"/>
          <w:b/>
          <w:szCs w:val="24"/>
          <w:lang w:val="es-MX"/>
        </w:rPr>
        <w:t>Superficie</w:t>
      </w:r>
      <w:r w:rsidRPr="009E6FBA">
        <w:rPr>
          <w:rFonts w:cs="Arial"/>
          <w:szCs w:val="24"/>
          <w:lang w:val="es-MX"/>
        </w:rPr>
        <w:t>: de 2,000 m2 (dos mil metros cuadrados)</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Escritura Pública 1,731, VOLUMEN ESPEC</w:t>
      </w:r>
      <w:r>
        <w:rPr>
          <w:rFonts w:cs="Arial"/>
          <w:szCs w:val="24"/>
          <w:lang w:val="es-MX"/>
        </w:rPr>
        <w:t>IAL CRESEM NÚMERO TREINTA Y UNO.</w:t>
      </w:r>
      <w:r w:rsidRPr="009E6FBA">
        <w:rPr>
          <w:rFonts w:cs="Arial"/>
          <w:szCs w:val="24"/>
          <w:lang w:val="es-MX"/>
        </w:rPr>
        <w:t xml:space="preserve"> </w:t>
      </w:r>
    </w:p>
    <w:p w:rsidR="00E32DF5" w:rsidRDefault="00E32DF5" w:rsidP="00E32DF5">
      <w:pPr>
        <w:spacing w:line="360" w:lineRule="auto"/>
        <w:ind w:left="720"/>
        <w:jc w:val="both"/>
        <w:rPr>
          <w:rFonts w:cs="Arial"/>
          <w:b/>
          <w:szCs w:val="24"/>
          <w:lang w:val="es-MX"/>
        </w:rPr>
      </w:pPr>
    </w:p>
    <w:p w:rsidR="00E32DF5" w:rsidRPr="009E6FBA" w:rsidRDefault="00E32DF5" w:rsidP="00E32DF5">
      <w:pPr>
        <w:spacing w:line="360" w:lineRule="auto"/>
        <w:ind w:left="720"/>
        <w:jc w:val="both"/>
        <w:rPr>
          <w:rFonts w:cs="Arial"/>
          <w:b/>
          <w:szCs w:val="24"/>
          <w:lang w:val="es-MX"/>
        </w:rPr>
      </w:pPr>
      <w:r w:rsidRPr="009E6FBA">
        <w:rPr>
          <w:rFonts w:cs="Arial"/>
          <w:b/>
          <w:szCs w:val="24"/>
          <w:lang w:val="es-MX"/>
        </w:rPr>
        <w:t>Medidas y Colindancias:</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Al Noroeste:</w:t>
      </w:r>
      <w:r w:rsidRPr="009E6FBA">
        <w:rPr>
          <w:rFonts w:cs="Arial"/>
          <w:szCs w:val="24"/>
          <w:lang w:val="es-MX"/>
        </w:rPr>
        <w:tab/>
        <w:t>42.70 m colindando con Acceso II (calle)</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Al Suroeste:</w:t>
      </w:r>
      <w:r w:rsidRPr="009E6FBA">
        <w:rPr>
          <w:rFonts w:cs="Arial"/>
          <w:szCs w:val="24"/>
          <w:lang w:val="es-MX"/>
        </w:rPr>
        <w:tab/>
        <w:t>51.34 m colindando con Calle Campeche</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Al Sureste:</w:t>
      </w:r>
      <w:r w:rsidRPr="009E6FBA">
        <w:rPr>
          <w:rFonts w:cs="Arial"/>
          <w:szCs w:val="24"/>
          <w:lang w:val="es-MX"/>
        </w:rPr>
        <w:tab/>
        <w:t>43.35 m colindando con los lotes 48 y 49 (propiedad privada)</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 xml:space="preserve">Al Noroeste: </w:t>
      </w:r>
      <w:r w:rsidRPr="009E6FBA">
        <w:rPr>
          <w:rFonts w:cs="Arial"/>
          <w:szCs w:val="24"/>
          <w:lang w:val="es-MX"/>
        </w:rPr>
        <w:tab/>
        <w:t>42.50 m colindando con los lotes 47 y 35 (propiedad privada)</w:t>
      </w:r>
    </w:p>
    <w:p w:rsidR="00E32DF5" w:rsidRDefault="00E32DF5" w:rsidP="00E32DF5">
      <w:pPr>
        <w:spacing w:line="360" w:lineRule="auto"/>
        <w:ind w:left="720"/>
        <w:jc w:val="both"/>
        <w:rPr>
          <w:rFonts w:cs="Arial"/>
          <w:szCs w:val="24"/>
          <w:lang w:val="es-MX"/>
        </w:rPr>
      </w:pPr>
    </w:p>
    <w:p w:rsidR="00E32DF5" w:rsidRPr="009E6FBA" w:rsidRDefault="00E32DF5" w:rsidP="00E32DF5">
      <w:pPr>
        <w:spacing w:line="360" w:lineRule="auto"/>
        <w:ind w:left="720"/>
        <w:jc w:val="both"/>
        <w:rPr>
          <w:rFonts w:cs="Arial"/>
          <w:szCs w:val="24"/>
          <w:lang w:val="es-MX"/>
        </w:rPr>
      </w:pPr>
      <w:r w:rsidRPr="009E6FBA">
        <w:rPr>
          <w:rFonts w:cs="Arial"/>
          <w:szCs w:val="24"/>
          <w:lang w:val="es-MX"/>
        </w:rPr>
        <w:t>Se da vista del croquis de localización y  extracto del plano en impresiones simples, con los que se identifica la ubicación del inmueble.</w:t>
      </w:r>
    </w:p>
    <w:p w:rsidR="00E32DF5" w:rsidRPr="009E6FBA" w:rsidRDefault="00E32DF5" w:rsidP="00E32DF5">
      <w:pPr>
        <w:spacing w:line="360" w:lineRule="auto"/>
        <w:ind w:left="720"/>
        <w:jc w:val="both"/>
        <w:rPr>
          <w:rFonts w:cs="Arial"/>
          <w:szCs w:val="24"/>
          <w:lang w:val="es-MX"/>
        </w:rPr>
      </w:pPr>
    </w:p>
    <w:p w:rsidR="00E32DF5" w:rsidRDefault="00E32DF5" w:rsidP="00E32DF5">
      <w:pPr>
        <w:pStyle w:val="Prrafodelista"/>
        <w:numPr>
          <w:ilvl w:val="0"/>
          <w:numId w:val="42"/>
        </w:numPr>
        <w:spacing w:line="360" w:lineRule="auto"/>
        <w:jc w:val="both"/>
        <w:rPr>
          <w:rFonts w:cs="Arial"/>
          <w:b/>
          <w:szCs w:val="24"/>
          <w:u w:val="single"/>
          <w:lang w:val="es-MX"/>
        </w:rPr>
      </w:pPr>
      <w:r w:rsidRPr="009D34D8">
        <w:rPr>
          <w:rFonts w:cs="Arial"/>
          <w:b/>
          <w:szCs w:val="24"/>
          <w:u w:val="single"/>
          <w:lang w:val="es-MX"/>
        </w:rPr>
        <w:t>ESCUELA TELESECUNDARIA “TLATOANI”, CON UN AULA:</w:t>
      </w:r>
    </w:p>
    <w:p w:rsidR="00E32DF5" w:rsidRPr="009D34D8" w:rsidRDefault="00E32DF5" w:rsidP="00E32DF5">
      <w:pPr>
        <w:spacing w:line="360" w:lineRule="auto"/>
        <w:ind w:left="426"/>
        <w:jc w:val="both"/>
        <w:rPr>
          <w:rFonts w:cs="Arial"/>
          <w:b/>
          <w:szCs w:val="24"/>
          <w:u w:val="single"/>
          <w:lang w:val="es-MX"/>
        </w:rPr>
      </w:pPr>
    </w:p>
    <w:p w:rsidR="00E32DF5" w:rsidRPr="009E6FBA" w:rsidRDefault="00E32DF5" w:rsidP="00E32DF5">
      <w:pPr>
        <w:spacing w:line="360" w:lineRule="auto"/>
        <w:ind w:left="2124" w:hanging="1404"/>
        <w:jc w:val="both"/>
        <w:rPr>
          <w:rFonts w:cs="Arial"/>
          <w:szCs w:val="24"/>
          <w:lang w:val="es-MX"/>
        </w:rPr>
      </w:pPr>
      <w:r w:rsidRPr="009D34D8">
        <w:rPr>
          <w:rFonts w:cs="Arial"/>
          <w:b/>
          <w:szCs w:val="24"/>
          <w:lang w:val="es-MX"/>
        </w:rPr>
        <w:t>Ubicación:</w:t>
      </w:r>
      <w:r w:rsidRPr="009E6FBA">
        <w:rPr>
          <w:rFonts w:cs="Arial"/>
          <w:szCs w:val="24"/>
          <w:lang w:val="es-MX"/>
        </w:rPr>
        <w:tab/>
        <w:t xml:space="preserve">Entre calles Dr. Gustavo Baz, Conciliación y Arbitraje y Veracruz, Manzana “E”. </w:t>
      </w:r>
    </w:p>
    <w:p w:rsidR="00E32DF5" w:rsidRPr="009E6FBA" w:rsidRDefault="00E32DF5" w:rsidP="00E32DF5">
      <w:pPr>
        <w:spacing w:line="360" w:lineRule="auto"/>
        <w:ind w:left="2124"/>
        <w:jc w:val="both"/>
        <w:rPr>
          <w:rFonts w:cs="Arial"/>
          <w:szCs w:val="24"/>
          <w:lang w:val="es-MX"/>
        </w:rPr>
      </w:pPr>
      <w:r w:rsidRPr="009E6FBA">
        <w:rPr>
          <w:rFonts w:cs="Arial"/>
          <w:szCs w:val="24"/>
          <w:lang w:val="es-MX"/>
        </w:rPr>
        <w:t>Colonia México Nuevo.</w:t>
      </w:r>
    </w:p>
    <w:p w:rsidR="00E32DF5" w:rsidRDefault="00E32DF5" w:rsidP="00E32DF5">
      <w:pPr>
        <w:spacing w:line="360" w:lineRule="auto"/>
        <w:ind w:left="2124" w:hanging="1404"/>
        <w:jc w:val="both"/>
        <w:rPr>
          <w:rFonts w:cs="Arial"/>
          <w:b/>
          <w:szCs w:val="24"/>
          <w:lang w:val="es-MX"/>
        </w:rPr>
      </w:pPr>
    </w:p>
    <w:p w:rsidR="00E32DF5" w:rsidRPr="009E6FBA" w:rsidRDefault="00E32DF5" w:rsidP="00E32DF5">
      <w:pPr>
        <w:spacing w:line="360" w:lineRule="auto"/>
        <w:ind w:left="2124" w:hanging="1404"/>
        <w:jc w:val="both"/>
        <w:rPr>
          <w:rFonts w:cs="Arial"/>
          <w:szCs w:val="24"/>
          <w:lang w:val="es-MX"/>
        </w:rPr>
      </w:pPr>
      <w:r w:rsidRPr="009E6FBA">
        <w:rPr>
          <w:rFonts w:cs="Arial"/>
          <w:b/>
          <w:szCs w:val="24"/>
          <w:lang w:val="es-MX"/>
        </w:rPr>
        <w:t>Superficie:</w:t>
      </w:r>
      <w:r w:rsidRPr="009E6FBA">
        <w:rPr>
          <w:rFonts w:cs="Arial"/>
          <w:szCs w:val="24"/>
          <w:lang w:val="es-MX"/>
        </w:rPr>
        <w:t xml:space="preserve"> </w:t>
      </w:r>
      <w:r w:rsidRPr="009E6FBA">
        <w:rPr>
          <w:rFonts w:cs="Arial"/>
          <w:szCs w:val="24"/>
          <w:lang w:val="es-MX"/>
        </w:rPr>
        <w:tab/>
        <w:t xml:space="preserve">4,462.00 m2, área que forma parte de la totalidad del predio municipal con una superficie de 24,108.00 m2, </w:t>
      </w:r>
    </w:p>
    <w:p w:rsidR="00E32DF5" w:rsidRDefault="00E32DF5" w:rsidP="00E32DF5">
      <w:pPr>
        <w:spacing w:line="360" w:lineRule="auto"/>
        <w:ind w:left="2127" w:hanging="1418"/>
        <w:jc w:val="both"/>
        <w:rPr>
          <w:rFonts w:cs="Arial"/>
          <w:b/>
          <w:szCs w:val="24"/>
          <w:lang w:val="es-MX"/>
        </w:rPr>
      </w:pPr>
    </w:p>
    <w:p w:rsidR="00E32DF5" w:rsidRPr="009E6FBA" w:rsidRDefault="00E32DF5" w:rsidP="00E32DF5">
      <w:pPr>
        <w:spacing w:line="360" w:lineRule="auto"/>
        <w:ind w:left="2127" w:hanging="1418"/>
        <w:jc w:val="both"/>
        <w:rPr>
          <w:rFonts w:cs="Arial"/>
          <w:szCs w:val="24"/>
          <w:lang w:val="es-MX"/>
        </w:rPr>
      </w:pPr>
      <w:r w:rsidRPr="009E6FBA">
        <w:rPr>
          <w:rFonts w:cs="Arial"/>
          <w:b/>
          <w:szCs w:val="24"/>
          <w:lang w:val="es-MX"/>
        </w:rPr>
        <w:t>Escritura pública:</w:t>
      </w:r>
      <w:r w:rsidRPr="009E6FBA">
        <w:rPr>
          <w:rFonts w:cs="Arial"/>
          <w:szCs w:val="24"/>
          <w:lang w:val="es-MX"/>
        </w:rPr>
        <w:t xml:space="preserve"> </w:t>
      </w:r>
      <w:r w:rsidRPr="009E6FBA">
        <w:rPr>
          <w:rFonts w:cs="Arial"/>
          <w:szCs w:val="24"/>
          <w:lang w:val="es-MX"/>
        </w:rPr>
        <w:tab/>
        <w:t>2987, VOLUMEN ESPECIAL No. 121, a favor del Municipio de Atizapán de Zaragoza.</w:t>
      </w:r>
    </w:p>
    <w:p w:rsidR="00E32DF5" w:rsidRDefault="00E32DF5" w:rsidP="00E32DF5">
      <w:pPr>
        <w:spacing w:line="360" w:lineRule="auto"/>
        <w:ind w:left="2832" w:hanging="2112"/>
        <w:jc w:val="both"/>
        <w:rPr>
          <w:rFonts w:cs="Arial"/>
          <w:b/>
          <w:szCs w:val="24"/>
          <w:lang w:val="es-MX"/>
        </w:rPr>
      </w:pPr>
    </w:p>
    <w:p w:rsidR="00E32DF5" w:rsidRPr="009E6FBA" w:rsidRDefault="00E32DF5" w:rsidP="00E32DF5">
      <w:pPr>
        <w:spacing w:line="360" w:lineRule="auto"/>
        <w:ind w:left="2832" w:hanging="2112"/>
        <w:jc w:val="both"/>
        <w:rPr>
          <w:rFonts w:cs="Arial"/>
          <w:b/>
          <w:szCs w:val="24"/>
          <w:u w:val="single"/>
          <w:lang w:val="es-MX"/>
        </w:rPr>
      </w:pPr>
      <w:r w:rsidRPr="009E6FBA">
        <w:rPr>
          <w:rFonts w:cs="Arial"/>
          <w:b/>
          <w:szCs w:val="24"/>
          <w:lang w:val="es-MX"/>
        </w:rPr>
        <w:t>Medidas y Colindancias:</w:t>
      </w:r>
    </w:p>
    <w:p w:rsidR="00E32DF5" w:rsidRPr="009E6FBA" w:rsidRDefault="00E32DF5" w:rsidP="00E32DF5">
      <w:pPr>
        <w:spacing w:line="360" w:lineRule="auto"/>
        <w:ind w:left="720"/>
        <w:jc w:val="both"/>
        <w:rPr>
          <w:rFonts w:cs="Arial"/>
          <w:szCs w:val="24"/>
          <w:lang w:val="es-MX"/>
        </w:rPr>
      </w:pPr>
      <w:r w:rsidRPr="009E6FBA">
        <w:rPr>
          <w:rFonts w:cs="Arial"/>
          <w:szCs w:val="24"/>
          <w:lang w:val="es-MX"/>
        </w:rPr>
        <w:t>Al Norte:</w:t>
      </w:r>
      <w:r w:rsidRPr="009E6FBA">
        <w:rPr>
          <w:rFonts w:cs="Arial"/>
          <w:szCs w:val="24"/>
          <w:lang w:val="es-MX"/>
        </w:rPr>
        <w:tab/>
        <w:t>56.55 m colindando con propiedad privada y acceso (calle)</w:t>
      </w:r>
    </w:p>
    <w:p w:rsidR="00E32DF5" w:rsidRPr="009E6FBA" w:rsidRDefault="00E32DF5" w:rsidP="00E32DF5">
      <w:pPr>
        <w:spacing w:line="360" w:lineRule="auto"/>
        <w:ind w:left="720"/>
        <w:jc w:val="both"/>
        <w:rPr>
          <w:rFonts w:cs="Arial"/>
          <w:szCs w:val="24"/>
          <w:lang w:val="es-MX"/>
        </w:rPr>
      </w:pPr>
      <w:r>
        <w:rPr>
          <w:rFonts w:cs="Arial"/>
          <w:szCs w:val="24"/>
          <w:lang w:val="es-MX"/>
        </w:rPr>
        <w:t>Al Sur.</w:t>
      </w:r>
      <w:r>
        <w:rPr>
          <w:rFonts w:cs="Arial"/>
          <w:szCs w:val="24"/>
          <w:lang w:val="es-MX"/>
        </w:rPr>
        <w:tab/>
      </w:r>
      <w:r w:rsidRPr="009E6FBA">
        <w:rPr>
          <w:rFonts w:cs="Arial"/>
          <w:szCs w:val="24"/>
          <w:lang w:val="es-MX"/>
        </w:rPr>
        <w:t>En 2 tramos de 29.00 y 50 m colindando con Calle Veracruz</w:t>
      </w:r>
    </w:p>
    <w:p w:rsidR="00E32DF5" w:rsidRPr="009E6FBA" w:rsidRDefault="00E32DF5" w:rsidP="00E32DF5">
      <w:pPr>
        <w:spacing w:line="360" w:lineRule="auto"/>
        <w:ind w:left="2127" w:hanging="1418"/>
        <w:jc w:val="both"/>
        <w:rPr>
          <w:rFonts w:cs="Arial"/>
          <w:szCs w:val="24"/>
          <w:lang w:val="es-MX"/>
        </w:rPr>
      </w:pPr>
      <w:r w:rsidRPr="009E6FBA">
        <w:rPr>
          <w:rFonts w:cs="Arial"/>
          <w:szCs w:val="24"/>
          <w:lang w:val="es-MX"/>
        </w:rPr>
        <w:t>Al Este:</w:t>
      </w:r>
      <w:r w:rsidRPr="009E6FBA">
        <w:rPr>
          <w:rFonts w:cs="Arial"/>
          <w:szCs w:val="24"/>
          <w:lang w:val="es-MX"/>
        </w:rPr>
        <w:tab/>
        <w:t>90.90 m colindando con parte del predio municipal (escuela primaria)</w:t>
      </w:r>
    </w:p>
    <w:p w:rsidR="00E32DF5" w:rsidRPr="009E6FBA" w:rsidRDefault="00E32DF5" w:rsidP="00E32DF5">
      <w:pPr>
        <w:spacing w:line="360" w:lineRule="auto"/>
        <w:ind w:firstLine="708"/>
        <w:jc w:val="both"/>
        <w:rPr>
          <w:rFonts w:cs="Arial"/>
          <w:szCs w:val="24"/>
          <w:lang w:val="es-MX"/>
        </w:rPr>
      </w:pPr>
      <w:r w:rsidRPr="009E6FBA">
        <w:rPr>
          <w:rFonts w:cs="Arial"/>
          <w:szCs w:val="24"/>
          <w:lang w:val="es-MX"/>
        </w:rPr>
        <w:t>Al Oeste:</w:t>
      </w:r>
      <w:r w:rsidRPr="009E6FBA">
        <w:rPr>
          <w:rFonts w:cs="Arial"/>
          <w:szCs w:val="24"/>
          <w:lang w:val="es-MX"/>
        </w:rPr>
        <w:tab/>
        <w:t>50.00 m colindando con calle Veracruz</w:t>
      </w:r>
    </w:p>
    <w:p w:rsidR="00E32DF5" w:rsidRPr="009E6FBA" w:rsidRDefault="00E32DF5" w:rsidP="00E32DF5">
      <w:pPr>
        <w:spacing w:line="360" w:lineRule="auto"/>
        <w:jc w:val="both"/>
        <w:rPr>
          <w:rFonts w:cs="Arial"/>
          <w:szCs w:val="24"/>
          <w:lang w:val="es-MX"/>
        </w:rPr>
      </w:pPr>
    </w:p>
    <w:p w:rsidR="00E32DF5" w:rsidRDefault="00E32DF5" w:rsidP="00E32DF5">
      <w:pPr>
        <w:spacing w:line="360" w:lineRule="auto"/>
        <w:jc w:val="both"/>
        <w:rPr>
          <w:rFonts w:cs="Arial"/>
          <w:szCs w:val="24"/>
          <w:lang w:val="es-MX"/>
        </w:rPr>
      </w:pPr>
      <w:r w:rsidRPr="009E6FBA">
        <w:rPr>
          <w:rFonts w:cs="Arial"/>
          <w:b/>
          <w:szCs w:val="24"/>
          <w:lang w:val="es-MX"/>
        </w:rPr>
        <w:t>TERCERO-</w:t>
      </w:r>
      <w:r w:rsidRPr="009E6FBA">
        <w:rPr>
          <w:rFonts w:cs="Arial"/>
          <w:szCs w:val="24"/>
          <w:lang w:val="es-MX"/>
        </w:rPr>
        <w:t xml:space="preserve">   En términos de la autorización del equipamiento emitido por el Gobierno del Estado mediante oficio Número 224020000/2052/2015, es improcedente autorizar el equipamiento en las escuelas que se encuentran asentadas en predios  de los que </w:t>
      </w:r>
      <w:r w:rsidRPr="009E6FBA">
        <w:rPr>
          <w:rFonts w:cs="Arial"/>
          <w:b/>
          <w:szCs w:val="24"/>
          <w:lang w:val="es-MX"/>
        </w:rPr>
        <w:t>no se cuenta con la documentación oficial que otorgue certeza jurídica</w:t>
      </w:r>
      <w:r w:rsidRPr="009E6FBA">
        <w:rPr>
          <w:rFonts w:cs="Arial"/>
          <w:szCs w:val="24"/>
          <w:lang w:val="es-MX"/>
        </w:rPr>
        <w:t xml:space="preserve"> respecto de la propiedad del terreno a favor del Municipio de Atizapán de Zaragoza, instruyéndose a la peticionaria a realizar la sustitución de las escuelas asentadas en predios que cuenten al menos con el registro en el padrón de bienes inmuebles municipales para llevar a cabo el equipamiento . </w:t>
      </w:r>
    </w:p>
    <w:p w:rsidR="00A07E5E" w:rsidRPr="009E6FBA" w:rsidRDefault="00A07E5E" w:rsidP="00E32DF5">
      <w:pPr>
        <w:spacing w:line="360" w:lineRule="auto"/>
        <w:jc w:val="both"/>
        <w:rPr>
          <w:rFonts w:cs="Arial"/>
          <w:szCs w:val="24"/>
          <w:lang w:val="es-MX"/>
        </w:rPr>
      </w:pPr>
    </w:p>
    <w:p w:rsidR="00A07E5E" w:rsidRDefault="00E32DF5" w:rsidP="00E32DF5">
      <w:pPr>
        <w:spacing w:line="360" w:lineRule="auto"/>
        <w:jc w:val="both"/>
        <w:rPr>
          <w:rFonts w:cs="Arial"/>
          <w:szCs w:val="24"/>
          <w:lang w:val="es-MX"/>
        </w:rPr>
      </w:pPr>
      <w:r w:rsidRPr="009E6FBA">
        <w:rPr>
          <w:rFonts w:cs="Arial"/>
          <w:b/>
          <w:szCs w:val="24"/>
          <w:lang w:val="es-MX"/>
        </w:rPr>
        <w:lastRenderedPageBreak/>
        <w:t>CUARTO.-</w:t>
      </w:r>
      <w:r w:rsidRPr="009E6FBA">
        <w:rPr>
          <w:rFonts w:cs="Arial"/>
          <w:szCs w:val="24"/>
          <w:lang w:val="es-MX"/>
        </w:rPr>
        <w:t xml:space="preserve">  Se instruye al Secretario del Ayuntamiento para que por su conducto se inicien las acciones legales necesarias, en conjunto con la Dirección Jurídica, para escriturar los bienes inmuebles que en derecho corresponda a favor del Municipio de Atizapán de Zaragoza. </w:t>
      </w:r>
    </w:p>
    <w:p w:rsidR="00A07E5E" w:rsidRDefault="00A07E5E" w:rsidP="00E32DF5">
      <w:pPr>
        <w:spacing w:line="360" w:lineRule="auto"/>
        <w:jc w:val="both"/>
        <w:rPr>
          <w:rFonts w:cs="Arial"/>
          <w:szCs w:val="24"/>
          <w:lang w:val="es-MX"/>
        </w:rPr>
      </w:pPr>
    </w:p>
    <w:p w:rsidR="00A07E5E" w:rsidRDefault="00E32DF5" w:rsidP="00E32DF5">
      <w:pPr>
        <w:spacing w:line="360" w:lineRule="auto"/>
        <w:jc w:val="both"/>
        <w:rPr>
          <w:rFonts w:cs="Arial"/>
          <w:szCs w:val="24"/>
          <w:lang w:val="es-MX"/>
        </w:rPr>
      </w:pPr>
      <w:r w:rsidRPr="009E6FBA">
        <w:rPr>
          <w:rFonts w:cs="Arial"/>
          <w:b/>
          <w:szCs w:val="24"/>
        </w:rPr>
        <w:t>QUINTO.-</w:t>
      </w:r>
      <w:r w:rsidRPr="009E6FBA">
        <w:rPr>
          <w:rFonts w:cs="Arial"/>
          <w:szCs w:val="24"/>
        </w:rPr>
        <w:t xml:space="preserve"> Notifíquese los presentes acuerdos a la solicitante, para que en el ámbito de su competencia, continúe con los procedimientos conducentes para la ejecución de los equipamientos autorizados.</w:t>
      </w:r>
      <w:r w:rsidRPr="009E6FBA">
        <w:rPr>
          <w:rFonts w:cs="Arial"/>
          <w:szCs w:val="24"/>
          <w:lang w:val="es-MX"/>
        </w:rPr>
        <w:t xml:space="preserve"> </w:t>
      </w:r>
    </w:p>
    <w:p w:rsidR="00A07E5E" w:rsidRDefault="00A07E5E" w:rsidP="00E32DF5">
      <w:pPr>
        <w:spacing w:line="360" w:lineRule="auto"/>
        <w:jc w:val="both"/>
        <w:rPr>
          <w:rFonts w:cs="Arial"/>
          <w:szCs w:val="24"/>
          <w:lang w:val="es-MX"/>
        </w:rPr>
      </w:pPr>
    </w:p>
    <w:p w:rsidR="00A07E5E" w:rsidRDefault="00E32DF5" w:rsidP="00E32DF5">
      <w:pPr>
        <w:spacing w:line="360" w:lineRule="auto"/>
        <w:jc w:val="both"/>
        <w:rPr>
          <w:rFonts w:cs="Arial"/>
          <w:szCs w:val="24"/>
          <w:lang w:val="es-MX"/>
        </w:rPr>
      </w:pPr>
      <w:r w:rsidRPr="009E6FBA">
        <w:rPr>
          <w:rFonts w:cs="Arial"/>
          <w:b/>
          <w:szCs w:val="24"/>
          <w:lang w:val="es-MX"/>
        </w:rPr>
        <w:t xml:space="preserve">SEXTO-  </w:t>
      </w:r>
      <w:r w:rsidRPr="009E6FBA">
        <w:rPr>
          <w:rFonts w:cs="Arial"/>
          <w:szCs w:val="24"/>
          <w:lang w:val="es-MX"/>
        </w:rPr>
        <w:t xml:space="preserve">Se instruye al Secretario del H. Ayuntamiento para que proceda a la publicación de los presentes acuerdos en la Gaceta Municipal. </w:t>
      </w:r>
    </w:p>
    <w:p w:rsidR="00E509BC" w:rsidRDefault="00E509BC" w:rsidP="00A07E5E">
      <w:pPr>
        <w:spacing w:line="360" w:lineRule="auto"/>
        <w:jc w:val="both"/>
        <w:rPr>
          <w:rFonts w:cs="Arial"/>
          <w:b/>
          <w:szCs w:val="24"/>
          <w:lang w:val="es-MX"/>
        </w:rPr>
      </w:pPr>
    </w:p>
    <w:p w:rsidR="00E509BC" w:rsidRDefault="00E32DF5" w:rsidP="00A07E5E">
      <w:pPr>
        <w:spacing w:line="360" w:lineRule="auto"/>
        <w:jc w:val="both"/>
        <w:rPr>
          <w:rFonts w:cs="Arial"/>
          <w:szCs w:val="24"/>
          <w:lang w:val="es-MX"/>
        </w:rPr>
      </w:pPr>
      <w:r w:rsidRPr="009E6FBA">
        <w:rPr>
          <w:rFonts w:cs="Arial"/>
          <w:b/>
          <w:szCs w:val="24"/>
          <w:lang w:val="es-MX"/>
        </w:rPr>
        <w:t>SÉPTIMO.-</w:t>
      </w:r>
      <w:r w:rsidRPr="009E6FBA">
        <w:rPr>
          <w:rFonts w:cs="Arial"/>
          <w:szCs w:val="24"/>
          <w:lang w:val="es-MX"/>
        </w:rPr>
        <w:t xml:space="preserve"> Descárguese al presente asunto de la lista de pendientes turnados a la Comisión Edilicia de Patrimonio y la Comisión Edilicia de Desarrollo U</w:t>
      </w:r>
      <w:r w:rsidR="00A07E5E">
        <w:rPr>
          <w:rFonts w:cs="Arial"/>
          <w:szCs w:val="24"/>
          <w:lang w:val="es-MX"/>
        </w:rPr>
        <w:t>rbano y Tenencia de la Tierra.</w:t>
      </w:r>
    </w:p>
    <w:p w:rsidR="00E509BC" w:rsidRDefault="00E509BC" w:rsidP="00A07E5E">
      <w:pPr>
        <w:spacing w:line="360" w:lineRule="auto"/>
        <w:jc w:val="both"/>
        <w:rPr>
          <w:rFonts w:cs="Arial"/>
          <w:szCs w:val="24"/>
          <w:lang w:val="es-MX"/>
        </w:rPr>
      </w:pPr>
    </w:p>
    <w:p w:rsidR="00A07E5E" w:rsidRDefault="00A07E5E" w:rsidP="00A07E5E">
      <w:pPr>
        <w:tabs>
          <w:tab w:val="left" w:pos="9720"/>
        </w:tabs>
        <w:jc w:val="center"/>
        <w:rPr>
          <w:rFonts w:ascii="Century" w:hAnsi="Century"/>
          <w:b/>
          <w:sz w:val="18"/>
          <w:szCs w:val="18"/>
        </w:rPr>
      </w:pPr>
      <w:r>
        <w:rPr>
          <w:rFonts w:ascii="Century" w:hAnsi="Century"/>
          <w:b/>
          <w:sz w:val="18"/>
          <w:szCs w:val="18"/>
        </w:rPr>
        <w:t>LIC. PEDRO DAVID RODRÍGUEZ VILLEGAS</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RÚBRICA</w:t>
      </w:r>
    </w:p>
    <w:p w:rsidR="00A07E5E" w:rsidRDefault="00A07E5E" w:rsidP="00A07E5E">
      <w:pPr>
        <w:ind w:right="-660"/>
        <w:jc w:val="center"/>
        <w:rPr>
          <w:rFonts w:ascii="Century" w:hAnsi="Century"/>
          <w:b/>
          <w:sz w:val="18"/>
          <w:szCs w:val="18"/>
        </w:rPr>
      </w:pPr>
    </w:p>
    <w:p w:rsidR="00A07E5E" w:rsidRDefault="00A07E5E" w:rsidP="00A07E5E">
      <w:pPr>
        <w:ind w:right="-660"/>
        <w:jc w:val="center"/>
        <w:rPr>
          <w:rFonts w:ascii="Century" w:hAnsi="Century"/>
          <w:b/>
          <w:sz w:val="18"/>
          <w:szCs w:val="18"/>
        </w:rPr>
      </w:pPr>
    </w:p>
    <w:p w:rsidR="00A07E5E" w:rsidRDefault="00A07E5E" w:rsidP="00A07E5E">
      <w:pPr>
        <w:ind w:right="-660"/>
        <w:jc w:val="center"/>
        <w:rPr>
          <w:rFonts w:ascii="Century" w:hAnsi="Century"/>
          <w:b/>
          <w:sz w:val="18"/>
          <w:szCs w:val="18"/>
        </w:rPr>
      </w:pPr>
      <w:r>
        <w:rPr>
          <w:rFonts w:ascii="Century" w:hAnsi="Century"/>
          <w:b/>
          <w:sz w:val="18"/>
          <w:szCs w:val="18"/>
        </w:rPr>
        <w:t>LIC. SERGIO HERNÁNDEZ OLVERA</w:t>
      </w:r>
    </w:p>
    <w:p w:rsidR="00A07E5E" w:rsidRDefault="00A07E5E" w:rsidP="00A07E5E">
      <w:pPr>
        <w:ind w:right="-660"/>
        <w:jc w:val="center"/>
        <w:rPr>
          <w:rFonts w:ascii="Century" w:hAnsi="Century"/>
          <w:b/>
          <w:sz w:val="18"/>
          <w:szCs w:val="18"/>
        </w:rPr>
      </w:pPr>
      <w:r>
        <w:rPr>
          <w:rFonts w:ascii="Century" w:hAnsi="Century"/>
          <w:b/>
          <w:sz w:val="18"/>
          <w:szCs w:val="18"/>
        </w:rPr>
        <w:t>SECRETARIO DEL H. AYUNTAMIENTO</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RÚBRICA</w:t>
      </w:r>
    </w:p>
    <w:p w:rsidR="00A07E5E" w:rsidRDefault="00A07E5E" w:rsidP="00A07E5E">
      <w:pPr>
        <w:tabs>
          <w:tab w:val="left" w:pos="7920"/>
        </w:tabs>
        <w:ind w:right="-660"/>
        <w:jc w:val="center"/>
        <w:rPr>
          <w:rFonts w:ascii="Century" w:hAnsi="Century"/>
          <w:b/>
          <w:sz w:val="18"/>
          <w:szCs w:val="18"/>
        </w:rPr>
      </w:pPr>
    </w:p>
    <w:p w:rsidR="00A07E5E" w:rsidRDefault="00A07E5E" w:rsidP="00A07E5E">
      <w:pPr>
        <w:spacing w:line="360" w:lineRule="auto"/>
        <w:jc w:val="both"/>
        <w:rPr>
          <w:rFonts w:cs="Arial"/>
          <w:szCs w:val="24"/>
          <w:lang w:val="es-MX"/>
        </w:rPr>
      </w:pPr>
    </w:p>
    <w:p w:rsidR="00E32DF5" w:rsidRPr="00A07E5E" w:rsidRDefault="00E32DF5" w:rsidP="00A07E5E">
      <w:pPr>
        <w:tabs>
          <w:tab w:val="left" w:pos="9720"/>
        </w:tabs>
        <w:ind w:right="-1"/>
        <w:jc w:val="both"/>
        <w:rPr>
          <w:rFonts w:cs="Arial"/>
          <w:b/>
          <w:szCs w:val="24"/>
          <w:lang w:val="es-MX"/>
        </w:rPr>
      </w:pPr>
      <w:r w:rsidRPr="00A07E5E">
        <w:rPr>
          <w:rFonts w:cs="Arial"/>
          <w:b/>
          <w:caps/>
          <w:szCs w:val="24"/>
        </w:rPr>
        <w:t>D</w:t>
      </w:r>
      <w:r w:rsidRPr="00A07E5E">
        <w:rPr>
          <w:rFonts w:cs="Arial"/>
          <w:b/>
          <w:color w:val="000000"/>
          <w:szCs w:val="24"/>
        </w:rPr>
        <w:t>ictamen que emite la</w:t>
      </w:r>
      <w:r w:rsidRPr="00A07E5E">
        <w:rPr>
          <w:rFonts w:cs="Arial"/>
          <w:b/>
          <w:szCs w:val="24"/>
        </w:rPr>
        <w:t xml:space="preserve"> Comisión Edilicia de Gobernación,  relativo al estudio, análisis y </w:t>
      </w:r>
      <w:proofErr w:type="spellStart"/>
      <w:r w:rsidRPr="00A07E5E">
        <w:rPr>
          <w:rFonts w:cs="Arial"/>
          <w:b/>
          <w:szCs w:val="24"/>
        </w:rPr>
        <w:t>dictaminación</w:t>
      </w:r>
      <w:proofErr w:type="spellEnd"/>
      <w:r w:rsidRPr="00A07E5E">
        <w:rPr>
          <w:rFonts w:cs="Arial"/>
          <w:b/>
          <w:szCs w:val="24"/>
        </w:rPr>
        <w:t xml:space="preserve"> de la solicitud </w:t>
      </w:r>
      <w:r w:rsidR="00E509BC">
        <w:rPr>
          <w:rFonts w:cs="Arial"/>
          <w:b/>
          <w:szCs w:val="24"/>
        </w:rPr>
        <w:t>presentada por la</w:t>
      </w:r>
      <w:r w:rsidRPr="00A07E5E">
        <w:rPr>
          <w:rFonts w:cs="Arial"/>
          <w:b/>
          <w:szCs w:val="24"/>
        </w:rPr>
        <w:t xml:space="preserve"> 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sidRPr="00A07E5E">
        <w:rPr>
          <w:rFonts w:cs="Arial"/>
          <w:b/>
          <w:bCs/>
          <w:color w:val="000000"/>
          <w:szCs w:val="24"/>
          <w:lang w:eastAsia="es-MX"/>
        </w:rPr>
        <w:t>(Expediente SHA/115/CABILDO/2015).</w:t>
      </w:r>
      <w:r w:rsidRPr="00A07E5E">
        <w:rPr>
          <w:rFonts w:cs="Arial"/>
          <w:b/>
          <w:szCs w:val="24"/>
          <w:lang w:val="es-MX"/>
        </w:rPr>
        <w:t xml:space="preserve"> </w:t>
      </w:r>
    </w:p>
    <w:p w:rsidR="00E32DF5" w:rsidRDefault="00E32DF5" w:rsidP="00E509BC">
      <w:pPr>
        <w:pStyle w:val="Sinespaciado3"/>
        <w:rPr>
          <w:rFonts w:ascii="Berlin Sans FB" w:hAnsi="Berlin Sans FB" w:cs="Berlin Sans FB"/>
          <w:b/>
          <w:bCs/>
        </w:rPr>
      </w:pPr>
    </w:p>
    <w:p w:rsidR="00E32DF5" w:rsidRPr="002A2555" w:rsidRDefault="00E32DF5" w:rsidP="00E509BC">
      <w:pPr>
        <w:pStyle w:val="Sinespaciado"/>
        <w:jc w:val="center"/>
        <w:rPr>
          <w:rFonts w:ascii="Arial" w:hAnsi="Arial" w:cs="Arial"/>
          <w:b/>
          <w:i/>
        </w:rPr>
      </w:pPr>
      <w:r w:rsidRPr="002A2555">
        <w:rPr>
          <w:rFonts w:ascii="Arial" w:hAnsi="Arial" w:cs="Arial"/>
          <w:b/>
          <w:i/>
        </w:rPr>
        <w:t>DICTAMEN DE COMISION</w:t>
      </w:r>
    </w:p>
    <w:p w:rsidR="00E32DF5" w:rsidRPr="002A2555" w:rsidRDefault="00E32DF5" w:rsidP="00E509BC">
      <w:pPr>
        <w:pStyle w:val="Sinespaciado"/>
        <w:jc w:val="center"/>
        <w:rPr>
          <w:rFonts w:ascii="Arial" w:hAnsi="Arial" w:cs="Arial"/>
          <w:b/>
          <w:i/>
        </w:rPr>
      </w:pPr>
      <w:r w:rsidRPr="002A2555">
        <w:rPr>
          <w:rFonts w:ascii="Arial" w:hAnsi="Arial" w:cs="Arial"/>
          <w:b/>
          <w:i/>
        </w:rPr>
        <w:t>DICTAMEN DE LA COMISION DE GOBERNACION</w:t>
      </w:r>
    </w:p>
    <w:p w:rsidR="00E32DF5" w:rsidRPr="002A2555" w:rsidRDefault="00E32DF5" w:rsidP="00E509BC">
      <w:pPr>
        <w:pStyle w:val="Sinespaciado"/>
        <w:jc w:val="center"/>
        <w:rPr>
          <w:rFonts w:ascii="Arial" w:hAnsi="Arial" w:cs="Arial"/>
          <w:b/>
          <w:i/>
        </w:rPr>
      </w:pPr>
      <w:r w:rsidRPr="002A2555">
        <w:rPr>
          <w:rFonts w:ascii="Arial" w:hAnsi="Arial" w:cs="Arial"/>
          <w:b/>
          <w:i/>
        </w:rPr>
        <w:t>SHA/115/CABILDO/2015</w:t>
      </w:r>
    </w:p>
    <w:p w:rsidR="00E32DF5" w:rsidRPr="002A2555" w:rsidRDefault="00E32DF5" w:rsidP="00E509BC">
      <w:pPr>
        <w:jc w:val="both"/>
        <w:rPr>
          <w:rFonts w:cs="Arial"/>
          <w:b/>
          <w:i/>
          <w:sz w:val="22"/>
          <w:szCs w:val="22"/>
        </w:rPr>
      </w:pPr>
    </w:p>
    <w:p w:rsidR="00E32DF5" w:rsidRPr="002A2555" w:rsidRDefault="00E32DF5" w:rsidP="00E509BC">
      <w:pPr>
        <w:jc w:val="both"/>
        <w:rPr>
          <w:rFonts w:cs="Arial"/>
          <w:b/>
          <w:i/>
          <w:sz w:val="22"/>
          <w:szCs w:val="22"/>
        </w:rPr>
      </w:pPr>
      <w:r w:rsidRPr="002A2555">
        <w:rPr>
          <w:rFonts w:cs="Arial"/>
          <w:b/>
          <w:i/>
          <w:sz w:val="22"/>
          <w:szCs w:val="22"/>
        </w:rPr>
        <w:t xml:space="preserve">A la Comisión Edilicia de Gobernación, </w:t>
      </w:r>
      <w:r w:rsidRPr="002A2555">
        <w:rPr>
          <w:rFonts w:cs="Arial"/>
          <w:i/>
          <w:sz w:val="22"/>
          <w:szCs w:val="22"/>
        </w:rPr>
        <w:t xml:space="preserve">mediante oficio </w:t>
      </w:r>
      <w:r w:rsidRPr="002A2555">
        <w:rPr>
          <w:rFonts w:cs="Arial"/>
          <w:b/>
          <w:i/>
          <w:sz w:val="22"/>
          <w:szCs w:val="22"/>
        </w:rPr>
        <w:t xml:space="preserve">S.H.A./Tur/Com./115/2015 </w:t>
      </w:r>
      <w:r w:rsidRPr="002A2555">
        <w:rPr>
          <w:rFonts w:cs="Arial"/>
          <w:i/>
          <w:sz w:val="22"/>
          <w:szCs w:val="22"/>
        </w:rPr>
        <w:t xml:space="preserve">le fue turnado para su estudio, análisis y </w:t>
      </w:r>
      <w:proofErr w:type="spellStart"/>
      <w:r w:rsidRPr="002A2555">
        <w:rPr>
          <w:rFonts w:cs="Arial"/>
          <w:i/>
          <w:sz w:val="22"/>
          <w:szCs w:val="22"/>
        </w:rPr>
        <w:t>dictaminación</w:t>
      </w:r>
      <w:proofErr w:type="spellEnd"/>
      <w:r w:rsidRPr="002A2555">
        <w:rPr>
          <w:rFonts w:cs="Arial"/>
          <w:i/>
          <w:sz w:val="22"/>
          <w:szCs w:val="22"/>
        </w:rPr>
        <w:t xml:space="preserve"> el expediente </w:t>
      </w:r>
      <w:r w:rsidRPr="002A2555">
        <w:rPr>
          <w:rFonts w:cs="Arial"/>
          <w:b/>
          <w:i/>
          <w:sz w:val="22"/>
          <w:szCs w:val="22"/>
        </w:rPr>
        <w:t>SHA/115/CABILDO/2015</w:t>
      </w:r>
      <w:r w:rsidRPr="002A2555">
        <w:rPr>
          <w:rFonts w:cs="Arial"/>
          <w:i/>
          <w:sz w:val="22"/>
          <w:szCs w:val="22"/>
        </w:rPr>
        <w:t xml:space="preserve"> conformado con motivo de la solicitud que  presenta la </w:t>
      </w:r>
      <w:r>
        <w:rPr>
          <w:rFonts w:cs="Arial"/>
          <w:i/>
          <w:sz w:val="22"/>
          <w:szCs w:val="22"/>
        </w:rPr>
        <w:t xml:space="preserve">                 </w:t>
      </w:r>
      <w:r w:rsidRPr="002A2555">
        <w:rPr>
          <w:rFonts w:cs="Arial"/>
          <w:i/>
          <w:sz w:val="22"/>
          <w:szCs w:val="22"/>
        </w:rPr>
        <w:lastRenderedPageBreak/>
        <w:t xml:space="preserve">C.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2A2555">
        <w:rPr>
          <w:rFonts w:cs="Arial"/>
          <w:i/>
          <w:sz w:val="22"/>
          <w:szCs w:val="22"/>
        </w:rPr>
        <w:t>Quater</w:t>
      </w:r>
      <w:proofErr w:type="spellEnd"/>
      <w:r w:rsidRPr="002A2555">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1, 24, 25, 27, 49 fracción I, 68  y 69 del Bando Municipal vigente;  así como los Artículos 1, 2, 4, 7 y 81 del </w:t>
      </w:r>
      <w:r w:rsidRPr="002A2555">
        <w:rPr>
          <w:rFonts w:cs="Arial"/>
          <w:bCs/>
          <w:i/>
          <w:spacing w:val="-1"/>
          <w:sz w:val="22"/>
          <w:szCs w:val="22"/>
        </w:rPr>
        <w:t>Re</w:t>
      </w:r>
      <w:r w:rsidRPr="002A2555">
        <w:rPr>
          <w:rFonts w:cs="Arial"/>
          <w:bCs/>
          <w:i/>
          <w:spacing w:val="1"/>
          <w:sz w:val="22"/>
          <w:szCs w:val="22"/>
        </w:rPr>
        <w:t>g</w:t>
      </w:r>
      <w:r w:rsidRPr="002A2555">
        <w:rPr>
          <w:rFonts w:cs="Arial"/>
          <w:bCs/>
          <w:i/>
          <w:spacing w:val="-1"/>
          <w:sz w:val="22"/>
          <w:szCs w:val="22"/>
        </w:rPr>
        <w:t>la</w:t>
      </w:r>
      <w:r w:rsidRPr="002A2555">
        <w:rPr>
          <w:rFonts w:cs="Arial"/>
          <w:bCs/>
          <w:i/>
          <w:sz w:val="22"/>
          <w:szCs w:val="22"/>
        </w:rPr>
        <w:t>m</w:t>
      </w:r>
      <w:r w:rsidRPr="002A2555">
        <w:rPr>
          <w:rFonts w:cs="Arial"/>
          <w:bCs/>
          <w:i/>
          <w:spacing w:val="-1"/>
          <w:sz w:val="22"/>
          <w:szCs w:val="22"/>
        </w:rPr>
        <w:t>ent</w:t>
      </w:r>
      <w:r w:rsidRPr="002A2555">
        <w:rPr>
          <w:rFonts w:cs="Arial"/>
          <w:bCs/>
          <w:i/>
          <w:sz w:val="22"/>
          <w:szCs w:val="22"/>
        </w:rPr>
        <w:t>o M</w:t>
      </w:r>
      <w:r w:rsidRPr="002A2555">
        <w:rPr>
          <w:rFonts w:cs="Arial"/>
          <w:bCs/>
          <w:i/>
          <w:spacing w:val="-1"/>
          <w:sz w:val="22"/>
          <w:szCs w:val="22"/>
        </w:rPr>
        <w:t>un</w:t>
      </w:r>
      <w:r w:rsidRPr="002A2555">
        <w:rPr>
          <w:rFonts w:cs="Arial"/>
          <w:bCs/>
          <w:i/>
          <w:spacing w:val="-4"/>
          <w:sz w:val="22"/>
          <w:szCs w:val="22"/>
        </w:rPr>
        <w:t>i</w:t>
      </w:r>
      <w:r w:rsidRPr="002A2555">
        <w:rPr>
          <w:rFonts w:cs="Arial"/>
          <w:bCs/>
          <w:i/>
          <w:spacing w:val="1"/>
          <w:sz w:val="22"/>
          <w:szCs w:val="22"/>
        </w:rPr>
        <w:t>c</w:t>
      </w:r>
      <w:r w:rsidRPr="002A2555">
        <w:rPr>
          <w:rFonts w:cs="Arial"/>
          <w:bCs/>
          <w:i/>
          <w:spacing w:val="-1"/>
          <w:sz w:val="22"/>
          <w:szCs w:val="22"/>
        </w:rPr>
        <w:t>ipa</w:t>
      </w:r>
      <w:r w:rsidRPr="002A2555">
        <w:rPr>
          <w:rFonts w:cs="Arial"/>
          <w:bCs/>
          <w:i/>
          <w:sz w:val="22"/>
          <w:szCs w:val="22"/>
        </w:rPr>
        <w:t xml:space="preserve">l </w:t>
      </w:r>
      <w:r w:rsidRPr="002A2555">
        <w:rPr>
          <w:rFonts w:cs="Arial"/>
          <w:bCs/>
          <w:i/>
          <w:spacing w:val="1"/>
          <w:sz w:val="22"/>
          <w:szCs w:val="22"/>
        </w:rPr>
        <w:t>d</w:t>
      </w:r>
      <w:r w:rsidRPr="002A2555">
        <w:rPr>
          <w:rFonts w:cs="Arial"/>
          <w:bCs/>
          <w:i/>
          <w:spacing w:val="-1"/>
          <w:sz w:val="22"/>
          <w:szCs w:val="22"/>
        </w:rPr>
        <w:t>e</w:t>
      </w:r>
      <w:r w:rsidRPr="002A2555">
        <w:rPr>
          <w:rFonts w:cs="Arial"/>
          <w:bCs/>
          <w:i/>
          <w:sz w:val="22"/>
          <w:szCs w:val="22"/>
        </w:rPr>
        <w:t xml:space="preserve">l </w:t>
      </w:r>
      <w:r w:rsidRPr="002A2555">
        <w:rPr>
          <w:rFonts w:cs="Arial"/>
          <w:bCs/>
          <w:i/>
          <w:spacing w:val="-1"/>
          <w:sz w:val="22"/>
          <w:szCs w:val="22"/>
        </w:rPr>
        <w:t>Co</w:t>
      </w:r>
      <w:r w:rsidRPr="002A2555">
        <w:rPr>
          <w:rFonts w:cs="Arial"/>
          <w:bCs/>
          <w:i/>
          <w:sz w:val="22"/>
          <w:szCs w:val="22"/>
        </w:rPr>
        <w:t>m</w:t>
      </w:r>
      <w:r w:rsidRPr="002A2555">
        <w:rPr>
          <w:rFonts w:cs="Arial"/>
          <w:bCs/>
          <w:i/>
          <w:spacing w:val="-1"/>
          <w:sz w:val="22"/>
          <w:szCs w:val="22"/>
        </w:rPr>
        <w:t>erci</w:t>
      </w:r>
      <w:r w:rsidRPr="002A2555">
        <w:rPr>
          <w:rFonts w:cs="Arial"/>
          <w:bCs/>
          <w:i/>
          <w:sz w:val="22"/>
          <w:szCs w:val="22"/>
        </w:rPr>
        <w:t xml:space="preserve">o, </w:t>
      </w:r>
      <w:r w:rsidRPr="002A2555">
        <w:rPr>
          <w:rFonts w:cs="Arial"/>
          <w:bCs/>
          <w:i/>
          <w:spacing w:val="-1"/>
          <w:sz w:val="22"/>
          <w:szCs w:val="22"/>
        </w:rPr>
        <w:t>l</w:t>
      </w:r>
      <w:r w:rsidRPr="002A2555">
        <w:rPr>
          <w:rFonts w:cs="Arial"/>
          <w:bCs/>
          <w:i/>
          <w:sz w:val="22"/>
          <w:szCs w:val="22"/>
        </w:rPr>
        <w:t xml:space="preserve">a </w:t>
      </w:r>
      <w:r w:rsidRPr="002A2555">
        <w:rPr>
          <w:rFonts w:cs="Arial"/>
          <w:bCs/>
          <w:i/>
          <w:spacing w:val="-1"/>
          <w:sz w:val="22"/>
          <w:szCs w:val="22"/>
        </w:rPr>
        <w:t>In</w:t>
      </w:r>
      <w:r w:rsidRPr="002A2555">
        <w:rPr>
          <w:rFonts w:cs="Arial"/>
          <w:bCs/>
          <w:i/>
          <w:spacing w:val="1"/>
          <w:sz w:val="22"/>
          <w:szCs w:val="22"/>
        </w:rPr>
        <w:t>d</w:t>
      </w:r>
      <w:r w:rsidRPr="002A2555">
        <w:rPr>
          <w:rFonts w:cs="Arial"/>
          <w:bCs/>
          <w:i/>
          <w:spacing w:val="-3"/>
          <w:sz w:val="22"/>
          <w:szCs w:val="22"/>
        </w:rPr>
        <w:t>u</w:t>
      </w:r>
      <w:r w:rsidRPr="002A2555">
        <w:rPr>
          <w:rFonts w:cs="Arial"/>
          <w:bCs/>
          <w:i/>
          <w:sz w:val="22"/>
          <w:szCs w:val="22"/>
        </w:rPr>
        <w:t>s</w:t>
      </w:r>
      <w:r w:rsidRPr="002A2555">
        <w:rPr>
          <w:rFonts w:cs="Arial"/>
          <w:bCs/>
          <w:i/>
          <w:spacing w:val="-1"/>
          <w:sz w:val="22"/>
          <w:szCs w:val="22"/>
        </w:rPr>
        <w:t>tria</w:t>
      </w:r>
      <w:r w:rsidRPr="002A2555">
        <w:rPr>
          <w:rFonts w:cs="Arial"/>
          <w:bCs/>
          <w:i/>
          <w:sz w:val="22"/>
          <w:szCs w:val="22"/>
        </w:rPr>
        <w:t>,</w:t>
      </w:r>
      <w:r w:rsidRPr="002A2555">
        <w:rPr>
          <w:rFonts w:cs="Arial"/>
          <w:bCs/>
          <w:i/>
          <w:spacing w:val="-1"/>
          <w:sz w:val="22"/>
          <w:szCs w:val="22"/>
        </w:rPr>
        <w:t xml:space="preserve"> </w:t>
      </w:r>
      <w:r w:rsidRPr="002A2555">
        <w:rPr>
          <w:rFonts w:cs="Arial"/>
          <w:bCs/>
          <w:i/>
          <w:sz w:val="22"/>
          <w:szCs w:val="22"/>
        </w:rPr>
        <w:t xml:space="preserve">la </w:t>
      </w:r>
      <w:r w:rsidRPr="002A2555">
        <w:rPr>
          <w:rFonts w:cs="Arial"/>
          <w:bCs/>
          <w:i/>
          <w:spacing w:val="-1"/>
          <w:sz w:val="22"/>
          <w:szCs w:val="22"/>
        </w:rPr>
        <w:t>Pre</w:t>
      </w:r>
      <w:r w:rsidRPr="002A2555">
        <w:rPr>
          <w:rFonts w:cs="Arial"/>
          <w:bCs/>
          <w:i/>
          <w:sz w:val="22"/>
          <w:szCs w:val="22"/>
        </w:rPr>
        <w:t>s</w:t>
      </w:r>
      <w:r w:rsidRPr="002A2555">
        <w:rPr>
          <w:rFonts w:cs="Arial"/>
          <w:bCs/>
          <w:i/>
          <w:spacing w:val="-1"/>
          <w:sz w:val="22"/>
          <w:szCs w:val="22"/>
        </w:rPr>
        <w:t>t</w:t>
      </w:r>
      <w:r w:rsidRPr="002A2555">
        <w:rPr>
          <w:rFonts w:cs="Arial"/>
          <w:bCs/>
          <w:i/>
          <w:spacing w:val="1"/>
          <w:sz w:val="22"/>
          <w:szCs w:val="22"/>
        </w:rPr>
        <w:t>a</w:t>
      </w:r>
      <w:r w:rsidRPr="002A2555">
        <w:rPr>
          <w:rFonts w:cs="Arial"/>
          <w:bCs/>
          <w:i/>
          <w:spacing w:val="-1"/>
          <w:sz w:val="22"/>
          <w:szCs w:val="22"/>
        </w:rPr>
        <w:t>ci</w:t>
      </w:r>
      <w:r w:rsidRPr="002A2555">
        <w:rPr>
          <w:rFonts w:cs="Arial"/>
          <w:bCs/>
          <w:i/>
          <w:spacing w:val="1"/>
          <w:sz w:val="22"/>
          <w:szCs w:val="22"/>
        </w:rPr>
        <w:t>ó</w:t>
      </w:r>
      <w:r w:rsidRPr="002A2555">
        <w:rPr>
          <w:rFonts w:cs="Arial"/>
          <w:bCs/>
          <w:i/>
          <w:sz w:val="22"/>
          <w:szCs w:val="22"/>
        </w:rPr>
        <w:t xml:space="preserve">n </w:t>
      </w:r>
      <w:r w:rsidRPr="002A2555">
        <w:rPr>
          <w:rFonts w:cs="Arial"/>
          <w:bCs/>
          <w:i/>
          <w:spacing w:val="1"/>
          <w:sz w:val="22"/>
          <w:szCs w:val="22"/>
        </w:rPr>
        <w:t>d</w:t>
      </w:r>
      <w:r w:rsidRPr="002A2555">
        <w:rPr>
          <w:rFonts w:cs="Arial"/>
          <w:bCs/>
          <w:i/>
          <w:sz w:val="22"/>
          <w:szCs w:val="22"/>
        </w:rPr>
        <w:t>e S</w:t>
      </w:r>
      <w:r w:rsidRPr="002A2555">
        <w:rPr>
          <w:rFonts w:cs="Arial"/>
          <w:bCs/>
          <w:i/>
          <w:spacing w:val="-1"/>
          <w:sz w:val="22"/>
          <w:szCs w:val="22"/>
        </w:rPr>
        <w:t>ervi</w:t>
      </w:r>
      <w:r w:rsidRPr="002A2555">
        <w:rPr>
          <w:rFonts w:cs="Arial"/>
          <w:bCs/>
          <w:i/>
          <w:spacing w:val="1"/>
          <w:sz w:val="22"/>
          <w:szCs w:val="22"/>
        </w:rPr>
        <w:t>c</w:t>
      </w:r>
      <w:r w:rsidRPr="002A2555">
        <w:rPr>
          <w:rFonts w:cs="Arial"/>
          <w:bCs/>
          <w:i/>
          <w:spacing w:val="-1"/>
          <w:sz w:val="22"/>
          <w:szCs w:val="22"/>
        </w:rPr>
        <w:t>i</w:t>
      </w:r>
      <w:r w:rsidRPr="002A2555">
        <w:rPr>
          <w:rFonts w:cs="Arial"/>
          <w:bCs/>
          <w:i/>
          <w:spacing w:val="1"/>
          <w:sz w:val="22"/>
          <w:szCs w:val="22"/>
        </w:rPr>
        <w:t>o</w:t>
      </w:r>
      <w:r w:rsidRPr="002A2555">
        <w:rPr>
          <w:rFonts w:cs="Arial"/>
          <w:bCs/>
          <w:i/>
          <w:spacing w:val="-2"/>
          <w:sz w:val="22"/>
          <w:szCs w:val="22"/>
        </w:rPr>
        <w:t>s</w:t>
      </w:r>
      <w:r w:rsidRPr="002A2555">
        <w:rPr>
          <w:rFonts w:cs="Arial"/>
          <w:bCs/>
          <w:i/>
          <w:sz w:val="22"/>
          <w:szCs w:val="22"/>
        </w:rPr>
        <w:t xml:space="preserve">, </w:t>
      </w:r>
      <w:r w:rsidRPr="002A2555">
        <w:rPr>
          <w:rFonts w:cs="Arial"/>
          <w:bCs/>
          <w:i/>
          <w:spacing w:val="-1"/>
          <w:sz w:val="22"/>
          <w:szCs w:val="22"/>
        </w:rPr>
        <w:t>E</w:t>
      </w:r>
      <w:r w:rsidRPr="002A2555">
        <w:rPr>
          <w:rFonts w:cs="Arial"/>
          <w:bCs/>
          <w:i/>
          <w:sz w:val="22"/>
          <w:szCs w:val="22"/>
        </w:rPr>
        <w:t>s</w:t>
      </w:r>
      <w:r w:rsidRPr="002A2555">
        <w:rPr>
          <w:rFonts w:cs="Arial"/>
          <w:bCs/>
          <w:i/>
          <w:spacing w:val="-1"/>
          <w:sz w:val="22"/>
          <w:szCs w:val="22"/>
        </w:rPr>
        <w:t>p</w:t>
      </w:r>
      <w:r w:rsidRPr="002A2555">
        <w:rPr>
          <w:rFonts w:cs="Arial"/>
          <w:bCs/>
          <w:i/>
          <w:spacing w:val="-3"/>
          <w:sz w:val="22"/>
          <w:szCs w:val="22"/>
        </w:rPr>
        <w:t>e</w:t>
      </w:r>
      <w:r w:rsidRPr="002A2555">
        <w:rPr>
          <w:rFonts w:cs="Arial"/>
          <w:bCs/>
          <w:i/>
          <w:spacing w:val="-1"/>
          <w:sz w:val="22"/>
          <w:szCs w:val="22"/>
        </w:rPr>
        <w:t>c</w:t>
      </w:r>
      <w:r w:rsidRPr="002A2555">
        <w:rPr>
          <w:rFonts w:cs="Arial"/>
          <w:bCs/>
          <w:i/>
          <w:spacing w:val="1"/>
          <w:sz w:val="22"/>
          <w:szCs w:val="22"/>
        </w:rPr>
        <w:t>t</w:t>
      </w:r>
      <w:r w:rsidRPr="002A2555">
        <w:rPr>
          <w:rFonts w:cs="Arial"/>
          <w:bCs/>
          <w:i/>
          <w:spacing w:val="-1"/>
          <w:sz w:val="22"/>
          <w:szCs w:val="22"/>
        </w:rPr>
        <w:t>ác</w:t>
      </w:r>
      <w:r w:rsidRPr="002A2555">
        <w:rPr>
          <w:rFonts w:cs="Arial"/>
          <w:bCs/>
          <w:i/>
          <w:sz w:val="22"/>
          <w:szCs w:val="22"/>
        </w:rPr>
        <w:t>u</w:t>
      </w:r>
      <w:r w:rsidRPr="002A2555">
        <w:rPr>
          <w:rFonts w:cs="Arial"/>
          <w:bCs/>
          <w:i/>
          <w:spacing w:val="-1"/>
          <w:sz w:val="22"/>
          <w:szCs w:val="22"/>
        </w:rPr>
        <w:t>l</w:t>
      </w:r>
      <w:r w:rsidRPr="002A2555">
        <w:rPr>
          <w:rFonts w:cs="Arial"/>
          <w:bCs/>
          <w:i/>
          <w:spacing w:val="1"/>
          <w:sz w:val="22"/>
          <w:szCs w:val="22"/>
        </w:rPr>
        <w:t>o</w:t>
      </w:r>
      <w:r w:rsidRPr="002A2555">
        <w:rPr>
          <w:rFonts w:cs="Arial"/>
          <w:bCs/>
          <w:i/>
          <w:sz w:val="22"/>
          <w:szCs w:val="22"/>
        </w:rPr>
        <w:t xml:space="preserve">s, </w:t>
      </w:r>
      <w:r w:rsidRPr="002A2555">
        <w:rPr>
          <w:rFonts w:cs="Arial"/>
          <w:bCs/>
          <w:i/>
          <w:spacing w:val="-1"/>
          <w:sz w:val="22"/>
          <w:szCs w:val="22"/>
        </w:rPr>
        <w:t>A</w:t>
      </w:r>
      <w:r w:rsidRPr="002A2555">
        <w:rPr>
          <w:rFonts w:cs="Arial"/>
          <w:bCs/>
          <w:i/>
          <w:sz w:val="22"/>
          <w:szCs w:val="22"/>
        </w:rPr>
        <w:t>nun</w:t>
      </w:r>
      <w:r w:rsidRPr="002A2555">
        <w:rPr>
          <w:rFonts w:cs="Arial"/>
          <w:bCs/>
          <w:i/>
          <w:spacing w:val="-1"/>
          <w:sz w:val="22"/>
          <w:szCs w:val="22"/>
        </w:rPr>
        <w:t>c</w:t>
      </w:r>
      <w:r w:rsidRPr="002A2555">
        <w:rPr>
          <w:rFonts w:cs="Arial"/>
          <w:bCs/>
          <w:i/>
          <w:spacing w:val="-3"/>
          <w:sz w:val="22"/>
          <w:szCs w:val="22"/>
        </w:rPr>
        <w:t>i</w:t>
      </w:r>
      <w:r w:rsidRPr="002A2555">
        <w:rPr>
          <w:rFonts w:cs="Arial"/>
          <w:bCs/>
          <w:i/>
          <w:spacing w:val="1"/>
          <w:sz w:val="22"/>
          <w:szCs w:val="22"/>
        </w:rPr>
        <w:t>o</w:t>
      </w:r>
      <w:r w:rsidRPr="002A2555">
        <w:rPr>
          <w:rFonts w:cs="Arial"/>
          <w:bCs/>
          <w:i/>
          <w:sz w:val="22"/>
          <w:szCs w:val="22"/>
        </w:rPr>
        <w:t xml:space="preserve">s y </w:t>
      </w:r>
      <w:r w:rsidRPr="002A2555">
        <w:rPr>
          <w:rFonts w:cs="Arial"/>
          <w:bCs/>
          <w:i/>
          <w:spacing w:val="-1"/>
          <w:sz w:val="22"/>
          <w:szCs w:val="22"/>
        </w:rPr>
        <w:t>Ví</w:t>
      </w:r>
      <w:r w:rsidRPr="002A2555">
        <w:rPr>
          <w:rFonts w:cs="Arial"/>
          <w:bCs/>
          <w:i/>
          <w:sz w:val="22"/>
          <w:szCs w:val="22"/>
        </w:rPr>
        <w:t xml:space="preserve">a </w:t>
      </w:r>
      <w:r w:rsidRPr="002A2555">
        <w:rPr>
          <w:rFonts w:cs="Arial"/>
          <w:bCs/>
          <w:i/>
          <w:spacing w:val="-1"/>
          <w:sz w:val="22"/>
          <w:szCs w:val="22"/>
        </w:rPr>
        <w:t>P</w:t>
      </w:r>
      <w:r w:rsidRPr="002A2555">
        <w:rPr>
          <w:rFonts w:cs="Arial"/>
          <w:bCs/>
          <w:i/>
          <w:sz w:val="22"/>
          <w:szCs w:val="22"/>
        </w:rPr>
        <w:t>ú</w:t>
      </w:r>
      <w:r w:rsidRPr="002A2555">
        <w:rPr>
          <w:rFonts w:cs="Arial"/>
          <w:bCs/>
          <w:i/>
          <w:spacing w:val="-1"/>
          <w:sz w:val="22"/>
          <w:szCs w:val="22"/>
        </w:rPr>
        <w:t>blic</w:t>
      </w:r>
      <w:r w:rsidRPr="002A2555">
        <w:rPr>
          <w:rFonts w:cs="Arial"/>
          <w:bCs/>
          <w:i/>
          <w:sz w:val="22"/>
          <w:szCs w:val="22"/>
        </w:rPr>
        <w:t xml:space="preserve">a </w:t>
      </w:r>
      <w:r w:rsidRPr="002A2555">
        <w:rPr>
          <w:rFonts w:cs="Arial"/>
          <w:bCs/>
          <w:i/>
          <w:spacing w:val="-1"/>
          <w:sz w:val="22"/>
          <w:szCs w:val="22"/>
        </w:rPr>
        <w:t>D</w:t>
      </w:r>
      <w:r w:rsidRPr="002A2555">
        <w:rPr>
          <w:rFonts w:cs="Arial"/>
          <w:bCs/>
          <w:i/>
          <w:sz w:val="22"/>
          <w:szCs w:val="22"/>
        </w:rPr>
        <w:t xml:space="preserve">e </w:t>
      </w:r>
      <w:r w:rsidRPr="002A2555">
        <w:rPr>
          <w:rFonts w:cs="Arial"/>
          <w:bCs/>
          <w:i/>
          <w:spacing w:val="-1"/>
          <w:sz w:val="22"/>
          <w:szCs w:val="22"/>
        </w:rPr>
        <w:t>A</w:t>
      </w:r>
      <w:r w:rsidRPr="002A2555">
        <w:rPr>
          <w:rFonts w:cs="Arial"/>
          <w:bCs/>
          <w:i/>
          <w:spacing w:val="1"/>
          <w:sz w:val="22"/>
          <w:szCs w:val="22"/>
        </w:rPr>
        <w:t>t</w:t>
      </w:r>
      <w:r w:rsidRPr="002A2555">
        <w:rPr>
          <w:rFonts w:cs="Arial"/>
          <w:bCs/>
          <w:i/>
          <w:spacing w:val="-1"/>
          <w:sz w:val="22"/>
          <w:szCs w:val="22"/>
        </w:rPr>
        <w:t>izapá</w:t>
      </w:r>
      <w:r w:rsidRPr="002A2555">
        <w:rPr>
          <w:rFonts w:cs="Arial"/>
          <w:bCs/>
          <w:i/>
          <w:sz w:val="22"/>
          <w:szCs w:val="22"/>
        </w:rPr>
        <w:t>n</w:t>
      </w:r>
      <w:r w:rsidRPr="002A2555">
        <w:rPr>
          <w:rFonts w:cs="Arial"/>
          <w:bCs/>
          <w:i/>
          <w:spacing w:val="1"/>
          <w:sz w:val="22"/>
          <w:szCs w:val="22"/>
        </w:rPr>
        <w:t xml:space="preserve"> De </w:t>
      </w:r>
      <w:r w:rsidRPr="002A2555">
        <w:rPr>
          <w:rFonts w:cs="Arial"/>
          <w:bCs/>
          <w:i/>
          <w:spacing w:val="-1"/>
          <w:sz w:val="22"/>
          <w:szCs w:val="22"/>
        </w:rPr>
        <w:t>Z</w:t>
      </w:r>
      <w:r w:rsidRPr="002A2555">
        <w:rPr>
          <w:rFonts w:cs="Arial"/>
          <w:bCs/>
          <w:i/>
          <w:spacing w:val="1"/>
          <w:sz w:val="22"/>
          <w:szCs w:val="22"/>
        </w:rPr>
        <w:t>a</w:t>
      </w:r>
      <w:r w:rsidRPr="002A2555">
        <w:rPr>
          <w:rFonts w:cs="Arial"/>
          <w:bCs/>
          <w:i/>
          <w:spacing w:val="-1"/>
          <w:sz w:val="22"/>
          <w:szCs w:val="22"/>
        </w:rPr>
        <w:t>ra</w:t>
      </w:r>
      <w:r w:rsidRPr="002A2555">
        <w:rPr>
          <w:rFonts w:cs="Arial"/>
          <w:bCs/>
          <w:i/>
          <w:spacing w:val="-2"/>
          <w:sz w:val="22"/>
          <w:szCs w:val="22"/>
        </w:rPr>
        <w:t>g</w:t>
      </w:r>
      <w:r w:rsidRPr="002A2555">
        <w:rPr>
          <w:rFonts w:cs="Arial"/>
          <w:bCs/>
          <w:i/>
          <w:spacing w:val="1"/>
          <w:sz w:val="22"/>
          <w:szCs w:val="22"/>
        </w:rPr>
        <w:t>o</w:t>
      </w:r>
      <w:r w:rsidRPr="002A2555">
        <w:rPr>
          <w:rFonts w:cs="Arial"/>
          <w:bCs/>
          <w:i/>
          <w:spacing w:val="-1"/>
          <w:sz w:val="22"/>
          <w:szCs w:val="22"/>
        </w:rPr>
        <w:t>za en vigor,</w:t>
      </w:r>
      <w:r w:rsidRPr="002A2555">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E32DF5" w:rsidRPr="002A2555" w:rsidRDefault="00E32DF5" w:rsidP="00E32DF5">
      <w:pPr>
        <w:spacing w:line="360" w:lineRule="auto"/>
        <w:jc w:val="center"/>
        <w:rPr>
          <w:rFonts w:cs="Arial"/>
          <w:b/>
          <w:i/>
          <w:sz w:val="22"/>
          <w:szCs w:val="22"/>
        </w:rPr>
      </w:pPr>
    </w:p>
    <w:p w:rsidR="00E32DF5" w:rsidRDefault="00E32DF5" w:rsidP="00E32DF5">
      <w:pPr>
        <w:spacing w:line="360" w:lineRule="auto"/>
        <w:jc w:val="center"/>
        <w:rPr>
          <w:rFonts w:cs="Arial"/>
          <w:b/>
          <w:i/>
          <w:sz w:val="22"/>
          <w:szCs w:val="22"/>
        </w:rPr>
      </w:pPr>
      <w:r w:rsidRPr="002A2555">
        <w:rPr>
          <w:rFonts w:cs="Arial"/>
          <w:b/>
          <w:i/>
          <w:sz w:val="22"/>
          <w:szCs w:val="22"/>
        </w:rPr>
        <w:t>ANTECEDENTES</w:t>
      </w:r>
    </w:p>
    <w:p w:rsidR="00E32DF5" w:rsidRPr="002A2555" w:rsidRDefault="00E32DF5" w:rsidP="00E32DF5">
      <w:pPr>
        <w:spacing w:line="360" w:lineRule="auto"/>
        <w:jc w:val="center"/>
        <w:rPr>
          <w:rFonts w:cs="Arial"/>
          <w:b/>
          <w:i/>
          <w:sz w:val="22"/>
          <w:szCs w:val="22"/>
        </w:rPr>
      </w:pPr>
    </w:p>
    <w:p w:rsidR="00E32DF5" w:rsidRDefault="00E32DF5" w:rsidP="00E32DF5">
      <w:pPr>
        <w:spacing w:line="360" w:lineRule="auto"/>
        <w:jc w:val="both"/>
        <w:rPr>
          <w:rFonts w:cs="Arial"/>
          <w:i/>
          <w:sz w:val="22"/>
          <w:szCs w:val="22"/>
        </w:rPr>
      </w:pPr>
      <w:r w:rsidRPr="002A2555">
        <w:rPr>
          <w:rFonts w:cs="Arial"/>
          <w:b/>
          <w:i/>
          <w:sz w:val="22"/>
          <w:szCs w:val="22"/>
        </w:rPr>
        <w:t xml:space="preserve">PRIMERO.- </w:t>
      </w:r>
      <w:r w:rsidRPr="002A2555">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w:t>
      </w:r>
      <w:r w:rsidR="00E509BC">
        <w:rPr>
          <w:rFonts w:cs="Arial"/>
          <w:i/>
          <w:sz w:val="22"/>
          <w:szCs w:val="22"/>
        </w:rPr>
        <w:t xml:space="preserve"> período de Gobierno 2013-2015.</w:t>
      </w:r>
    </w:p>
    <w:p w:rsidR="00E509BC" w:rsidRPr="002A2555" w:rsidRDefault="00E509BC" w:rsidP="00E32DF5">
      <w:pPr>
        <w:spacing w:line="360" w:lineRule="auto"/>
        <w:jc w:val="both"/>
        <w:rPr>
          <w:rFonts w:cs="Arial"/>
          <w:i/>
          <w:sz w:val="22"/>
          <w:szCs w:val="22"/>
        </w:rPr>
      </w:pPr>
    </w:p>
    <w:p w:rsidR="00E32DF5" w:rsidRPr="002A2555" w:rsidRDefault="00E32DF5" w:rsidP="00E32DF5">
      <w:pPr>
        <w:spacing w:line="360" w:lineRule="auto"/>
        <w:jc w:val="both"/>
        <w:rPr>
          <w:rFonts w:cs="Arial"/>
          <w:bCs/>
          <w:i/>
          <w:sz w:val="22"/>
          <w:szCs w:val="22"/>
        </w:rPr>
      </w:pPr>
      <w:r w:rsidRPr="002A2555">
        <w:rPr>
          <w:rFonts w:cs="Arial"/>
          <w:b/>
          <w:i/>
          <w:sz w:val="22"/>
          <w:szCs w:val="22"/>
        </w:rPr>
        <w:t xml:space="preserve">SEGUNDO.- </w:t>
      </w:r>
      <w:r w:rsidRPr="002A2555">
        <w:rPr>
          <w:rFonts w:cs="Arial"/>
          <w:i/>
          <w:sz w:val="22"/>
          <w:szCs w:val="22"/>
        </w:rPr>
        <w:t xml:space="preserve">Que la Comisión Edilicia de Gobernación, es competente para conocer y resolver en sus términos, la solicitud presentada para que se autorice la  Licencia de Funcionamiento para Restaurant Bar, en términos de lo establecido en el Artículo 7 del </w:t>
      </w:r>
      <w:r w:rsidRPr="002A2555">
        <w:rPr>
          <w:rFonts w:cs="Arial"/>
          <w:bCs/>
          <w:i/>
          <w:spacing w:val="-1"/>
          <w:sz w:val="22"/>
          <w:szCs w:val="22"/>
        </w:rPr>
        <w:t>Re</w:t>
      </w:r>
      <w:r w:rsidRPr="002A2555">
        <w:rPr>
          <w:rFonts w:cs="Arial"/>
          <w:bCs/>
          <w:i/>
          <w:spacing w:val="1"/>
          <w:sz w:val="22"/>
          <w:szCs w:val="22"/>
        </w:rPr>
        <w:t>g</w:t>
      </w:r>
      <w:r w:rsidRPr="002A2555">
        <w:rPr>
          <w:rFonts w:cs="Arial"/>
          <w:bCs/>
          <w:i/>
          <w:spacing w:val="-1"/>
          <w:sz w:val="22"/>
          <w:szCs w:val="22"/>
        </w:rPr>
        <w:t>la</w:t>
      </w:r>
      <w:r w:rsidRPr="002A2555">
        <w:rPr>
          <w:rFonts w:cs="Arial"/>
          <w:bCs/>
          <w:i/>
          <w:sz w:val="22"/>
          <w:szCs w:val="22"/>
        </w:rPr>
        <w:t>m</w:t>
      </w:r>
      <w:r w:rsidRPr="002A2555">
        <w:rPr>
          <w:rFonts w:cs="Arial"/>
          <w:bCs/>
          <w:i/>
          <w:spacing w:val="-1"/>
          <w:sz w:val="22"/>
          <w:szCs w:val="22"/>
        </w:rPr>
        <w:t>ent</w:t>
      </w:r>
      <w:r w:rsidRPr="002A2555">
        <w:rPr>
          <w:rFonts w:cs="Arial"/>
          <w:bCs/>
          <w:i/>
          <w:sz w:val="22"/>
          <w:szCs w:val="22"/>
        </w:rPr>
        <w:t>o M</w:t>
      </w:r>
      <w:r w:rsidRPr="002A2555">
        <w:rPr>
          <w:rFonts w:cs="Arial"/>
          <w:bCs/>
          <w:i/>
          <w:spacing w:val="-1"/>
          <w:sz w:val="22"/>
          <w:szCs w:val="22"/>
        </w:rPr>
        <w:t>un</w:t>
      </w:r>
      <w:r w:rsidRPr="002A2555">
        <w:rPr>
          <w:rFonts w:cs="Arial"/>
          <w:bCs/>
          <w:i/>
          <w:spacing w:val="-4"/>
          <w:sz w:val="22"/>
          <w:szCs w:val="22"/>
        </w:rPr>
        <w:t>i</w:t>
      </w:r>
      <w:r w:rsidRPr="002A2555">
        <w:rPr>
          <w:rFonts w:cs="Arial"/>
          <w:bCs/>
          <w:i/>
          <w:spacing w:val="1"/>
          <w:sz w:val="22"/>
          <w:szCs w:val="22"/>
        </w:rPr>
        <w:t>c</w:t>
      </w:r>
      <w:r w:rsidRPr="002A2555">
        <w:rPr>
          <w:rFonts w:cs="Arial"/>
          <w:bCs/>
          <w:i/>
          <w:spacing w:val="-1"/>
          <w:sz w:val="22"/>
          <w:szCs w:val="22"/>
        </w:rPr>
        <w:t>ipa</w:t>
      </w:r>
      <w:r w:rsidRPr="002A2555">
        <w:rPr>
          <w:rFonts w:cs="Arial"/>
          <w:bCs/>
          <w:i/>
          <w:sz w:val="22"/>
          <w:szCs w:val="22"/>
        </w:rPr>
        <w:t xml:space="preserve">l </w:t>
      </w:r>
      <w:r w:rsidRPr="002A2555">
        <w:rPr>
          <w:rFonts w:cs="Arial"/>
          <w:bCs/>
          <w:i/>
          <w:spacing w:val="1"/>
          <w:sz w:val="22"/>
          <w:szCs w:val="22"/>
        </w:rPr>
        <w:t>d</w:t>
      </w:r>
      <w:r w:rsidRPr="002A2555">
        <w:rPr>
          <w:rFonts w:cs="Arial"/>
          <w:bCs/>
          <w:i/>
          <w:spacing w:val="-1"/>
          <w:sz w:val="22"/>
          <w:szCs w:val="22"/>
        </w:rPr>
        <w:t>e</w:t>
      </w:r>
      <w:r w:rsidRPr="002A2555">
        <w:rPr>
          <w:rFonts w:cs="Arial"/>
          <w:bCs/>
          <w:i/>
          <w:sz w:val="22"/>
          <w:szCs w:val="22"/>
        </w:rPr>
        <w:t xml:space="preserve">l </w:t>
      </w:r>
      <w:r w:rsidRPr="002A2555">
        <w:rPr>
          <w:rFonts w:cs="Arial"/>
          <w:bCs/>
          <w:i/>
          <w:spacing w:val="-1"/>
          <w:sz w:val="22"/>
          <w:szCs w:val="22"/>
        </w:rPr>
        <w:t>Co</w:t>
      </w:r>
      <w:r w:rsidRPr="002A2555">
        <w:rPr>
          <w:rFonts w:cs="Arial"/>
          <w:bCs/>
          <w:i/>
          <w:sz w:val="22"/>
          <w:szCs w:val="22"/>
        </w:rPr>
        <w:t>m</w:t>
      </w:r>
      <w:r w:rsidRPr="002A2555">
        <w:rPr>
          <w:rFonts w:cs="Arial"/>
          <w:bCs/>
          <w:i/>
          <w:spacing w:val="-1"/>
          <w:sz w:val="22"/>
          <w:szCs w:val="22"/>
        </w:rPr>
        <w:t>erci</w:t>
      </w:r>
      <w:r w:rsidRPr="002A2555">
        <w:rPr>
          <w:rFonts w:cs="Arial"/>
          <w:bCs/>
          <w:i/>
          <w:sz w:val="22"/>
          <w:szCs w:val="22"/>
        </w:rPr>
        <w:t xml:space="preserve">o, </w:t>
      </w:r>
      <w:r w:rsidRPr="002A2555">
        <w:rPr>
          <w:rFonts w:cs="Arial"/>
          <w:bCs/>
          <w:i/>
          <w:spacing w:val="-1"/>
          <w:sz w:val="22"/>
          <w:szCs w:val="22"/>
        </w:rPr>
        <w:t>l</w:t>
      </w:r>
      <w:r w:rsidRPr="002A2555">
        <w:rPr>
          <w:rFonts w:cs="Arial"/>
          <w:bCs/>
          <w:i/>
          <w:sz w:val="22"/>
          <w:szCs w:val="22"/>
        </w:rPr>
        <w:t xml:space="preserve">a </w:t>
      </w:r>
      <w:r w:rsidRPr="002A2555">
        <w:rPr>
          <w:rFonts w:cs="Arial"/>
          <w:bCs/>
          <w:i/>
          <w:spacing w:val="-1"/>
          <w:sz w:val="22"/>
          <w:szCs w:val="22"/>
        </w:rPr>
        <w:t>In</w:t>
      </w:r>
      <w:r w:rsidRPr="002A2555">
        <w:rPr>
          <w:rFonts w:cs="Arial"/>
          <w:bCs/>
          <w:i/>
          <w:spacing w:val="1"/>
          <w:sz w:val="22"/>
          <w:szCs w:val="22"/>
        </w:rPr>
        <w:t>d</w:t>
      </w:r>
      <w:r w:rsidRPr="002A2555">
        <w:rPr>
          <w:rFonts w:cs="Arial"/>
          <w:bCs/>
          <w:i/>
          <w:spacing w:val="-3"/>
          <w:sz w:val="22"/>
          <w:szCs w:val="22"/>
        </w:rPr>
        <w:t>u</w:t>
      </w:r>
      <w:r w:rsidRPr="002A2555">
        <w:rPr>
          <w:rFonts w:cs="Arial"/>
          <w:bCs/>
          <w:i/>
          <w:sz w:val="22"/>
          <w:szCs w:val="22"/>
        </w:rPr>
        <w:t>s</w:t>
      </w:r>
      <w:r w:rsidRPr="002A2555">
        <w:rPr>
          <w:rFonts w:cs="Arial"/>
          <w:bCs/>
          <w:i/>
          <w:spacing w:val="-1"/>
          <w:sz w:val="22"/>
          <w:szCs w:val="22"/>
        </w:rPr>
        <w:t>tria</w:t>
      </w:r>
      <w:r w:rsidRPr="002A2555">
        <w:rPr>
          <w:rFonts w:cs="Arial"/>
          <w:bCs/>
          <w:i/>
          <w:sz w:val="22"/>
          <w:szCs w:val="22"/>
        </w:rPr>
        <w:t>,</w:t>
      </w:r>
      <w:r w:rsidRPr="002A2555">
        <w:rPr>
          <w:rFonts w:cs="Arial"/>
          <w:bCs/>
          <w:i/>
          <w:spacing w:val="-1"/>
          <w:sz w:val="22"/>
          <w:szCs w:val="22"/>
        </w:rPr>
        <w:t xml:space="preserve"> </w:t>
      </w:r>
      <w:r w:rsidRPr="002A2555">
        <w:rPr>
          <w:rFonts w:cs="Arial"/>
          <w:bCs/>
          <w:i/>
          <w:sz w:val="22"/>
          <w:szCs w:val="22"/>
        </w:rPr>
        <w:t xml:space="preserve">la </w:t>
      </w:r>
      <w:r w:rsidRPr="002A2555">
        <w:rPr>
          <w:rFonts w:cs="Arial"/>
          <w:bCs/>
          <w:i/>
          <w:spacing w:val="-1"/>
          <w:sz w:val="22"/>
          <w:szCs w:val="22"/>
        </w:rPr>
        <w:t>Pre</w:t>
      </w:r>
      <w:r w:rsidRPr="002A2555">
        <w:rPr>
          <w:rFonts w:cs="Arial"/>
          <w:bCs/>
          <w:i/>
          <w:sz w:val="22"/>
          <w:szCs w:val="22"/>
        </w:rPr>
        <w:t>s</w:t>
      </w:r>
      <w:r w:rsidRPr="002A2555">
        <w:rPr>
          <w:rFonts w:cs="Arial"/>
          <w:bCs/>
          <w:i/>
          <w:spacing w:val="-1"/>
          <w:sz w:val="22"/>
          <w:szCs w:val="22"/>
        </w:rPr>
        <w:t>t</w:t>
      </w:r>
      <w:r w:rsidRPr="002A2555">
        <w:rPr>
          <w:rFonts w:cs="Arial"/>
          <w:bCs/>
          <w:i/>
          <w:spacing w:val="1"/>
          <w:sz w:val="22"/>
          <w:szCs w:val="22"/>
        </w:rPr>
        <w:t>a</w:t>
      </w:r>
      <w:r w:rsidRPr="002A2555">
        <w:rPr>
          <w:rFonts w:cs="Arial"/>
          <w:bCs/>
          <w:i/>
          <w:spacing w:val="-1"/>
          <w:sz w:val="22"/>
          <w:szCs w:val="22"/>
        </w:rPr>
        <w:t>ci</w:t>
      </w:r>
      <w:r w:rsidRPr="002A2555">
        <w:rPr>
          <w:rFonts w:cs="Arial"/>
          <w:bCs/>
          <w:i/>
          <w:spacing w:val="1"/>
          <w:sz w:val="22"/>
          <w:szCs w:val="22"/>
        </w:rPr>
        <w:t>ó</w:t>
      </w:r>
      <w:r w:rsidRPr="002A2555">
        <w:rPr>
          <w:rFonts w:cs="Arial"/>
          <w:bCs/>
          <w:i/>
          <w:sz w:val="22"/>
          <w:szCs w:val="22"/>
        </w:rPr>
        <w:t xml:space="preserve">n </w:t>
      </w:r>
      <w:r w:rsidRPr="002A2555">
        <w:rPr>
          <w:rFonts w:cs="Arial"/>
          <w:bCs/>
          <w:i/>
          <w:spacing w:val="1"/>
          <w:sz w:val="22"/>
          <w:szCs w:val="22"/>
        </w:rPr>
        <w:t>d</w:t>
      </w:r>
      <w:r w:rsidRPr="002A2555">
        <w:rPr>
          <w:rFonts w:cs="Arial"/>
          <w:bCs/>
          <w:i/>
          <w:sz w:val="22"/>
          <w:szCs w:val="22"/>
        </w:rPr>
        <w:t>e S</w:t>
      </w:r>
      <w:r w:rsidRPr="002A2555">
        <w:rPr>
          <w:rFonts w:cs="Arial"/>
          <w:bCs/>
          <w:i/>
          <w:spacing w:val="-1"/>
          <w:sz w:val="22"/>
          <w:szCs w:val="22"/>
        </w:rPr>
        <w:t>ervi</w:t>
      </w:r>
      <w:r w:rsidRPr="002A2555">
        <w:rPr>
          <w:rFonts w:cs="Arial"/>
          <w:bCs/>
          <w:i/>
          <w:spacing w:val="1"/>
          <w:sz w:val="22"/>
          <w:szCs w:val="22"/>
        </w:rPr>
        <w:t>c</w:t>
      </w:r>
      <w:r w:rsidRPr="002A2555">
        <w:rPr>
          <w:rFonts w:cs="Arial"/>
          <w:bCs/>
          <w:i/>
          <w:spacing w:val="-1"/>
          <w:sz w:val="22"/>
          <w:szCs w:val="22"/>
        </w:rPr>
        <w:t>i</w:t>
      </w:r>
      <w:r w:rsidRPr="002A2555">
        <w:rPr>
          <w:rFonts w:cs="Arial"/>
          <w:bCs/>
          <w:i/>
          <w:spacing w:val="1"/>
          <w:sz w:val="22"/>
          <w:szCs w:val="22"/>
        </w:rPr>
        <w:t>o</w:t>
      </w:r>
      <w:r w:rsidRPr="002A2555">
        <w:rPr>
          <w:rFonts w:cs="Arial"/>
          <w:bCs/>
          <w:i/>
          <w:spacing w:val="-2"/>
          <w:sz w:val="22"/>
          <w:szCs w:val="22"/>
        </w:rPr>
        <w:t>s</w:t>
      </w:r>
      <w:r w:rsidRPr="002A2555">
        <w:rPr>
          <w:rFonts w:cs="Arial"/>
          <w:bCs/>
          <w:i/>
          <w:sz w:val="22"/>
          <w:szCs w:val="22"/>
        </w:rPr>
        <w:t xml:space="preserve">, </w:t>
      </w:r>
      <w:r w:rsidRPr="002A2555">
        <w:rPr>
          <w:rFonts w:cs="Arial"/>
          <w:bCs/>
          <w:i/>
          <w:spacing w:val="-1"/>
          <w:sz w:val="22"/>
          <w:szCs w:val="22"/>
        </w:rPr>
        <w:t>E</w:t>
      </w:r>
      <w:r w:rsidRPr="002A2555">
        <w:rPr>
          <w:rFonts w:cs="Arial"/>
          <w:bCs/>
          <w:i/>
          <w:sz w:val="22"/>
          <w:szCs w:val="22"/>
        </w:rPr>
        <w:t>s</w:t>
      </w:r>
      <w:r w:rsidRPr="002A2555">
        <w:rPr>
          <w:rFonts w:cs="Arial"/>
          <w:bCs/>
          <w:i/>
          <w:spacing w:val="-1"/>
          <w:sz w:val="22"/>
          <w:szCs w:val="22"/>
        </w:rPr>
        <w:t>p</w:t>
      </w:r>
      <w:r w:rsidRPr="002A2555">
        <w:rPr>
          <w:rFonts w:cs="Arial"/>
          <w:bCs/>
          <w:i/>
          <w:spacing w:val="-3"/>
          <w:sz w:val="22"/>
          <w:szCs w:val="22"/>
        </w:rPr>
        <w:t>e</w:t>
      </w:r>
      <w:r w:rsidRPr="002A2555">
        <w:rPr>
          <w:rFonts w:cs="Arial"/>
          <w:bCs/>
          <w:i/>
          <w:spacing w:val="-1"/>
          <w:sz w:val="22"/>
          <w:szCs w:val="22"/>
        </w:rPr>
        <w:t>c</w:t>
      </w:r>
      <w:r w:rsidRPr="002A2555">
        <w:rPr>
          <w:rFonts w:cs="Arial"/>
          <w:bCs/>
          <w:i/>
          <w:spacing w:val="1"/>
          <w:sz w:val="22"/>
          <w:szCs w:val="22"/>
        </w:rPr>
        <w:t>t</w:t>
      </w:r>
      <w:r w:rsidRPr="002A2555">
        <w:rPr>
          <w:rFonts w:cs="Arial"/>
          <w:bCs/>
          <w:i/>
          <w:spacing w:val="-1"/>
          <w:sz w:val="22"/>
          <w:szCs w:val="22"/>
        </w:rPr>
        <w:t>ác</w:t>
      </w:r>
      <w:r w:rsidRPr="002A2555">
        <w:rPr>
          <w:rFonts w:cs="Arial"/>
          <w:bCs/>
          <w:i/>
          <w:sz w:val="22"/>
          <w:szCs w:val="22"/>
        </w:rPr>
        <w:t>u</w:t>
      </w:r>
      <w:r w:rsidRPr="002A2555">
        <w:rPr>
          <w:rFonts w:cs="Arial"/>
          <w:bCs/>
          <w:i/>
          <w:spacing w:val="-1"/>
          <w:sz w:val="22"/>
          <w:szCs w:val="22"/>
        </w:rPr>
        <w:t>l</w:t>
      </w:r>
      <w:r w:rsidRPr="002A2555">
        <w:rPr>
          <w:rFonts w:cs="Arial"/>
          <w:bCs/>
          <w:i/>
          <w:spacing w:val="1"/>
          <w:sz w:val="22"/>
          <w:szCs w:val="22"/>
        </w:rPr>
        <w:t>o</w:t>
      </w:r>
      <w:r w:rsidRPr="002A2555">
        <w:rPr>
          <w:rFonts w:cs="Arial"/>
          <w:bCs/>
          <w:i/>
          <w:sz w:val="22"/>
          <w:szCs w:val="22"/>
        </w:rPr>
        <w:t xml:space="preserve">s, </w:t>
      </w:r>
      <w:r w:rsidRPr="002A2555">
        <w:rPr>
          <w:rFonts w:cs="Arial"/>
          <w:bCs/>
          <w:i/>
          <w:spacing w:val="-1"/>
          <w:sz w:val="22"/>
          <w:szCs w:val="22"/>
        </w:rPr>
        <w:t>A</w:t>
      </w:r>
      <w:r w:rsidRPr="002A2555">
        <w:rPr>
          <w:rFonts w:cs="Arial"/>
          <w:bCs/>
          <w:i/>
          <w:sz w:val="22"/>
          <w:szCs w:val="22"/>
        </w:rPr>
        <w:t>nun</w:t>
      </w:r>
      <w:r w:rsidRPr="002A2555">
        <w:rPr>
          <w:rFonts w:cs="Arial"/>
          <w:bCs/>
          <w:i/>
          <w:spacing w:val="-1"/>
          <w:sz w:val="22"/>
          <w:szCs w:val="22"/>
        </w:rPr>
        <w:t>c</w:t>
      </w:r>
      <w:r w:rsidRPr="002A2555">
        <w:rPr>
          <w:rFonts w:cs="Arial"/>
          <w:bCs/>
          <w:i/>
          <w:spacing w:val="-3"/>
          <w:sz w:val="22"/>
          <w:szCs w:val="22"/>
        </w:rPr>
        <w:t>i</w:t>
      </w:r>
      <w:r w:rsidRPr="002A2555">
        <w:rPr>
          <w:rFonts w:cs="Arial"/>
          <w:bCs/>
          <w:i/>
          <w:spacing w:val="1"/>
          <w:sz w:val="22"/>
          <w:szCs w:val="22"/>
        </w:rPr>
        <w:t>o</w:t>
      </w:r>
      <w:r w:rsidRPr="002A2555">
        <w:rPr>
          <w:rFonts w:cs="Arial"/>
          <w:bCs/>
          <w:i/>
          <w:sz w:val="22"/>
          <w:szCs w:val="22"/>
        </w:rPr>
        <w:t xml:space="preserve">s y </w:t>
      </w:r>
      <w:r w:rsidRPr="002A2555">
        <w:rPr>
          <w:rFonts w:cs="Arial"/>
          <w:bCs/>
          <w:i/>
          <w:spacing w:val="-1"/>
          <w:sz w:val="22"/>
          <w:szCs w:val="22"/>
        </w:rPr>
        <w:t>Ví</w:t>
      </w:r>
      <w:r w:rsidRPr="002A2555">
        <w:rPr>
          <w:rFonts w:cs="Arial"/>
          <w:bCs/>
          <w:i/>
          <w:sz w:val="22"/>
          <w:szCs w:val="22"/>
        </w:rPr>
        <w:t xml:space="preserve">a </w:t>
      </w:r>
      <w:r w:rsidRPr="002A2555">
        <w:rPr>
          <w:rFonts w:cs="Arial"/>
          <w:bCs/>
          <w:i/>
          <w:spacing w:val="-1"/>
          <w:sz w:val="22"/>
          <w:szCs w:val="22"/>
        </w:rPr>
        <w:t>P</w:t>
      </w:r>
      <w:r w:rsidRPr="002A2555">
        <w:rPr>
          <w:rFonts w:cs="Arial"/>
          <w:bCs/>
          <w:i/>
          <w:sz w:val="22"/>
          <w:szCs w:val="22"/>
        </w:rPr>
        <w:t>ú</w:t>
      </w:r>
      <w:r w:rsidRPr="002A2555">
        <w:rPr>
          <w:rFonts w:cs="Arial"/>
          <w:bCs/>
          <w:i/>
          <w:spacing w:val="-1"/>
          <w:sz w:val="22"/>
          <w:szCs w:val="22"/>
        </w:rPr>
        <w:t>blic</w:t>
      </w:r>
      <w:r w:rsidRPr="002A2555">
        <w:rPr>
          <w:rFonts w:cs="Arial"/>
          <w:bCs/>
          <w:i/>
          <w:sz w:val="22"/>
          <w:szCs w:val="22"/>
        </w:rPr>
        <w:t xml:space="preserve">a </w:t>
      </w:r>
      <w:r w:rsidRPr="002A2555">
        <w:rPr>
          <w:rFonts w:cs="Arial"/>
          <w:bCs/>
          <w:i/>
          <w:spacing w:val="-1"/>
          <w:sz w:val="22"/>
          <w:szCs w:val="22"/>
        </w:rPr>
        <w:t>D</w:t>
      </w:r>
      <w:r w:rsidRPr="002A2555">
        <w:rPr>
          <w:rFonts w:cs="Arial"/>
          <w:bCs/>
          <w:i/>
          <w:sz w:val="22"/>
          <w:szCs w:val="22"/>
        </w:rPr>
        <w:t xml:space="preserve">e </w:t>
      </w:r>
      <w:r w:rsidRPr="002A2555">
        <w:rPr>
          <w:rFonts w:cs="Arial"/>
          <w:bCs/>
          <w:i/>
          <w:spacing w:val="-1"/>
          <w:sz w:val="22"/>
          <w:szCs w:val="22"/>
        </w:rPr>
        <w:t>A</w:t>
      </w:r>
      <w:r w:rsidRPr="002A2555">
        <w:rPr>
          <w:rFonts w:cs="Arial"/>
          <w:bCs/>
          <w:i/>
          <w:spacing w:val="1"/>
          <w:sz w:val="22"/>
          <w:szCs w:val="22"/>
        </w:rPr>
        <w:t>t</w:t>
      </w:r>
      <w:r w:rsidRPr="002A2555">
        <w:rPr>
          <w:rFonts w:cs="Arial"/>
          <w:bCs/>
          <w:i/>
          <w:spacing w:val="-1"/>
          <w:sz w:val="22"/>
          <w:szCs w:val="22"/>
        </w:rPr>
        <w:t>izapá</w:t>
      </w:r>
      <w:r w:rsidRPr="002A2555">
        <w:rPr>
          <w:rFonts w:cs="Arial"/>
          <w:bCs/>
          <w:i/>
          <w:sz w:val="22"/>
          <w:szCs w:val="22"/>
        </w:rPr>
        <w:t>n</w:t>
      </w:r>
      <w:r w:rsidRPr="002A2555">
        <w:rPr>
          <w:rFonts w:cs="Arial"/>
          <w:bCs/>
          <w:i/>
          <w:spacing w:val="1"/>
          <w:sz w:val="22"/>
          <w:szCs w:val="22"/>
        </w:rPr>
        <w:t xml:space="preserve"> De </w:t>
      </w:r>
      <w:r w:rsidRPr="002A2555">
        <w:rPr>
          <w:rFonts w:cs="Arial"/>
          <w:bCs/>
          <w:i/>
          <w:spacing w:val="-1"/>
          <w:sz w:val="22"/>
          <w:szCs w:val="22"/>
        </w:rPr>
        <w:t>Z</w:t>
      </w:r>
      <w:r w:rsidRPr="002A2555">
        <w:rPr>
          <w:rFonts w:cs="Arial"/>
          <w:bCs/>
          <w:i/>
          <w:spacing w:val="1"/>
          <w:sz w:val="22"/>
          <w:szCs w:val="22"/>
        </w:rPr>
        <w:t>a</w:t>
      </w:r>
      <w:r w:rsidRPr="002A2555">
        <w:rPr>
          <w:rFonts w:cs="Arial"/>
          <w:bCs/>
          <w:i/>
          <w:spacing w:val="-1"/>
          <w:sz w:val="22"/>
          <w:szCs w:val="22"/>
        </w:rPr>
        <w:t>ra</w:t>
      </w:r>
      <w:r w:rsidRPr="002A2555">
        <w:rPr>
          <w:rFonts w:cs="Arial"/>
          <w:bCs/>
          <w:i/>
          <w:spacing w:val="-2"/>
          <w:sz w:val="22"/>
          <w:szCs w:val="22"/>
        </w:rPr>
        <w:t>g</w:t>
      </w:r>
      <w:r w:rsidRPr="002A2555">
        <w:rPr>
          <w:rFonts w:cs="Arial"/>
          <w:bCs/>
          <w:i/>
          <w:spacing w:val="1"/>
          <w:sz w:val="22"/>
          <w:szCs w:val="22"/>
        </w:rPr>
        <w:t>o</w:t>
      </w:r>
      <w:r w:rsidRPr="002A2555">
        <w:rPr>
          <w:rFonts w:cs="Arial"/>
          <w:bCs/>
          <w:i/>
          <w:spacing w:val="-1"/>
          <w:sz w:val="22"/>
          <w:szCs w:val="22"/>
        </w:rPr>
        <w:t>za en vigor.</w:t>
      </w:r>
    </w:p>
    <w:p w:rsidR="00E32DF5" w:rsidRPr="002A2555" w:rsidRDefault="00E32DF5" w:rsidP="00E32DF5">
      <w:pPr>
        <w:spacing w:line="360" w:lineRule="auto"/>
        <w:jc w:val="both"/>
        <w:rPr>
          <w:rFonts w:cs="Arial"/>
          <w:i/>
          <w:sz w:val="22"/>
          <w:szCs w:val="22"/>
        </w:rPr>
      </w:pPr>
    </w:p>
    <w:p w:rsidR="00E32DF5" w:rsidRPr="002A2555" w:rsidRDefault="00E32DF5" w:rsidP="00E32DF5">
      <w:pPr>
        <w:autoSpaceDE w:val="0"/>
        <w:autoSpaceDN w:val="0"/>
        <w:adjustRightInd w:val="0"/>
        <w:spacing w:line="360" w:lineRule="auto"/>
        <w:jc w:val="both"/>
        <w:rPr>
          <w:rFonts w:cs="Arial"/>
          <w:i/>
          <w:sz w:val="22"/>
          <w:szCs w:val="22"/>
        </w:rPr>
      </w:pPr>
      <w:r w:rsidRPr="002A2555">
        <w:rPr>
          <w:rFonts w:cs="Arial"/>
          <w:b/>
          <w:i/>
          <w:sz w:val="22"/>
          <w:szCs w:val="22"/>
        </w:rPr>
        <w:t xml:space="preserve">TERCERO.- </w:t>
      </w:r>
      <w:r w:rsidRPr="002A2555">
        <w:rPr>
          <w:rFonts w:cs="Arial"/>
          <w:i/>
          <w:sz w:val="22"/>
          <w:szCs w:val="22"/>
        </w:rPr>
        <w:t xml:space="preserve"> Que previa convocatoria, quienes integramos la Comisión Edilicia de Gobernación nos reunimos en pleno el día 15 de octubre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 Bar en la unidad económica bajo el nombre comercial de “La Gran Patrona” ubicada en la calle Villa de Allende y Adolfo </w:t>
      </w:r>
      <w:r w:rsidRPr="002A2555">
        <w:rPr>
          <w:rFonts w:cs="Arial"/>
          <w:i/>
          <w:sz w:val="22"/>
          <w:szCs w:val="22"/>
        </w:rPr>
        <w:lastRenderedPageBreak/>
        <w:t>López Mateos Nº 45, Local 15 Fraccionamiento Lomas de Atizapán de este Municipio, con base a las consideraciones de hecho y de derecho que a continuación se exponen.</w:t>
      </w:r>
    </w:p>
    <w:p w:rsidR="00E32DF5" w:rsidRPr="002A2555" w:rsidRDefault="00E32DF5" w:rsidP="00E32DF5">
      <w:pPr>
        <w:spacing w:line="360" w:lineRule="auto"/>
        <w:jc w:val="center"/>
        <w:rPr>
          <w:rFonts w:cs="Arial"/>
          <w:b/>
          <w:i/>
          <w:sz w:val="22"/>
          <w:szCs w:val="22"/>
        </w:rPr>
      </w:pPr>
    </w:p>
    <w:p w:rsidR="00E32DF5" w:rsidRPr="002A2555" w:rsidRDefault="00E32DF5" w:rsidP="00E32DF5">
      <w:pPr>
        <w:spacing w:line="360" w:lineRule="auto"/>
        <w:jc w:val="center"/>
        <w:rPr>
          <w:rFonts w:cs="Arial"/>
          <w:b/>
          <w:i/>
          <w:sz w:val="22"/>
          <w:szCs w:val="22"/>
        </w:rPr>
      </w:pPr>
      <w:r w:rsidRPr="002A2555">
        <w:rPr>
          <w:rFonts w:cs="Arial"/>
          <w:b/>
          <w:i/>
          <w:sz w:val="22"/>
          <w:szCs w:val="22"/>
        </w:rPr>
        <w:t>CONSIDERACIONES DE HECHO</w:t>
      </w:r>
    </w:p>
    <w:p w:rsidR="00E32DF5" w:rsidRPr="002A2555" w:rsidRDefault="00E32DF5" w:rsidP="00E32DF5">
      <w:pPr>
        <w:spacing w:line="360" w:lineRule="auto"/>
        <w:jc w:val="center"/>
        <w:rPr>
          <w:rFonts w:cs="Arial"/>
          <w:b/>
          <w:i/>
          <w:sz w:val="22"/>
          <w:szCs w:val="22"/>
        </w:rPr>
      </w:pPr>
    </w:p>
    <w:p w:rsidR="00E32DF5" w:rsidRPr="002A2555" w:rsidRDefault="00E32DF5" w:rsidP="00E32DF5">
      <w:pPr>
        <w:spacing w:line="360" w:lineRule="auto"/>
        <w:jc w:val="both"/>
        <w:rPr>
          <w:rFonts w:cs="Arial"/>
          <w:i/>
          <w:sz w:val="22"/>
          <w:szCs w:val="22"/>
        </w:rPr>
      </w:pPr>
      <w:r w:rsidRPr="002A2555">
        <w:rPr>
          <w:rFonts w:cs="Arial"/>
          <w:b/>
          <w:i/>
          <w:sz w:val="22"/>
          <w:szCs w:val="22"/>
        </w:rPr>
        <w:t xml:space="preserve">PRIMERA.- </w:t>
      </w:r>
      <w:r w:rsidRPr="002A2555">
        <w:rPr>
          <w:rFonts w:cs="Arial"/>
          <w:i/>
          <w:sz w:val="22"/>
          <w:szCs w:val="22"/>
        </w:rPr>
        <w:t>Con fecha 01 de julio del 2015 el Lic. Sergio Hernández Olvera, Secretario del H. Ayuntamiento giró atento oficio con número S.H.A./</w:t>
      </w:r>
      <w:proofErr w:type="spellStart"/>
      <w:r w:rsidRPr="002A2555">
        <w:rPr>
          <w:rFonts w:cs="Arial"/>
          <w:i/>
          <w:sz w:val="22"/>
          <w:szCs w:val="22"/>
        </w:rPr>
        <w:t>Turn</w:t>
      </w:r>
      <w:proofErr w:type="spellEnd"/>
      <w:r w:rsidRPr="002A2555">
        <w:rPr>
          <w:rFonts w:cs="Arial"/>
          <w:i/>
          <w:sz w:val="22"/>
          <w:szCs w:val="22"/>
        </w:rPr>
        <w:t xml:space="preserve">./Com./115/2015, a la C. Ana María Camacho Cortes, Segunda Regidora y Secretaria de la Comisión de Gobernación, con la finalidad de dar cumplimiento a la instrucción del Honorable Ayuntamiento girada a esa Secretaría en la Centésima Decima Sesión Ordinaria de Cabildo celebrada el día 30 de julio del 2015 , en la que se aprobó turnar a la Comisión Edilicia de Gobernación el presente asunto para su estudio, análisis y </w:t>
      </w:r>
      <w:proofErr w:type="spellStart"/>
      <w:r w:rsidRPr="002A2555">
        <w:rPr>
          <w:rFonts w:cs="Arial"/>
          <w:i/>
          <w:sz w:val="22"/>
          <w:szCs w:val="22"/>
        </w:rPr>
        <w:t>dictaminación</w:t>
      </w:r>
      <w:proofErr w:type="spellEnd"/>
      <w:r w:rsidRPr="002A2555">
        <w:rPr>
          <w:rFonts w:cs="Arial"/>
          <w:i/>
          <w:sz w:val="22"/>
          <w:szCs w:val="22"/>
        </w:rPr>
        <w:t xml:space="preserve"> de la solicitud presentada por la C.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  a dicho expediente se anexó la siguiente documentación:</w:t>
      </w:r>
    </w:p>
    <w:p w:rsidR="00E32DF5" w:rsidRPr="002A2555" w:rsidRDefault="00E32DF5" w:rsidP="00E32DF5">
      <w:pPr>
        <w:spacing w:line="360" w:lineRule="auto"/>
        <w:jc w:val="both"/>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t xml:space="preserve">Copia Simple del escrito con fecha de recibido 12 de junio del 2015, registrado en Oficialía Común de partes bajo el folio 23899, mediante el cual la C. Wendy Isela Vega Hernández, representante legal de la unidad económica bajo el nombre comercial “La Gran patrona”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2A2555">
        <w:rPr>
          <w:rFonts w:cs="Arial"/>
          <w:i/>
          <w:sz w:val="22"/>
          <w:szCs w:val="22"/>
        </w:rPr>
        <w:t>dictaminación</w:t>
      </w:r>
      <w:proofErr w:type="spellEnd"/>
      <w:r w:rsidRPr="002A2555">
        <w:rPr>
          <w:rFonts w:cs="Arial"/>
          <w:i/>
          <w:sz w:val="22"/>
          <w:szCs w:val="22"/>
        </w:rPr>
        <w:t xml:space="preserve"> la solicitud que presenta  referente a la expedición de la Licencia de Funcionamiento.</w:t>
      </w:r>
    </w:p>
    <w:p w:rsidR="00E32DF5" w:rsidRPr="002A2555" w:rsidRDefault="00E32DF5" w:rsidP="00E32DF5">
      <w:pPr>
        <w:spacing w:line="360" w:lineRule="auto"/>
        <w:jc w:val="both"/>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t xml:space="preserve">Oficio  </w:t>
      </w:r>
      <w:r>
        <w:rPr>
          <w:rFonts w:cs="Arial"/>
          <w:i/>
          <w:sz w:val="22"/>
          <w:szCs w:val="22"/>
        </w:rPr>
        <w:t>nú</w:t>
      </w:r>
      <w:r w:rsidRPr="002A2555">
        <w:rPr>
          <w:rFonts w:cs="Arial"/>
          <w:i/>
          <w:sz w:val="22"/>
          <w:szCs w:val="22"/>
        </w:rPr>
        <w:t xml:space="preserve">mero SHA/2172/2015 de fecha 19 de junio del 2015 mediante el cual el Lic. Sergio Hernández Olvera, Secretario del H. Ayuntamiento informa a la C. Wendy Isela Vega Hernández, que su petición fue turnada a la Tesorería Municipal para qué por conducto de la Subdirección de Normatividad integren el expediente respectivo. Así mismo, se hace acompañar del oficio SHA/2171/2015 de fecha 19 de junio del año 2015 mediante el cual el Lic. Sergio Hernández Olvera, Secretario </w:t>
      </w:r>
      <w:r w:rsidRPr="002A2555">
        <w:rPr>
          <w:rFonts w:cs="Arial"/>
          <w:i/>
          <w:sz w:val="22"/>
          <w:szCs w:val="22"/>
        </w:rPr>
        <w:lastRenderedPageBreak/>
        <w:t>del H. Ayuntamiento turna el asunto a la Tesorería Municipal para que por conducto de la Subdirección de Normatividad integren debidamente el expediente para poder dar trámite ante la Comisión de Gobernación.</w:t>
      </w:r>
    </w:p>
    <w:p w:rsidR="00E32DF5" w:rsidRPr="002A2555" w:rsidRDefault="00E32DF5" w:rsidP="00E32DF5">
      <w:pPr>
        <w:spacing w:line="360" w:lineRule="auto"/>
        <w:jc w:val="both"/>
        <w:rPr>
          <w:rFonts w:cs="Arial"/>
          <w:i/>
          <w:sz w:val="22"/>
          <w:szCs w:val="22"/>
        </w:rPr>
      </w:pPr>
    </w:p>
    <w:p w:rsidR="00E32DF5" w:rsidRDefault="00E32DF5" w:rsidP="00E32DF5">
      <w:pPr>
        <w:numPr>
          <w:ilvl w:val="0"/>
          <w:numId w:val="5"/>
        </w:numPr>
        <w:spacing w:line="360" w:lineRule="auto"/>
        <w:jc w:val="both"/>
        <w:rPr>
          <w:rFonts w:cs="Arial"/>
          <w:i/>
          <w:sz w:val="22"/>
          <w:szCs w:val="22"/>
        </w:rPr>
      </w:pPr>
      <w:r w:rsidRPr="002A2555">
        <w:rPr>
          <w:rFonts w:cs="Arial"/>
          <w:i/>
          <w:sz w:val="22"/>
          <w:szCs w:val="22"/>
        </w:rPr>
        <w:t>Dictamen de factibilidad de impacto sanitario</w:t>
      </w:r>
      <w:r>
        <w:rPr>
          <w:rFonts w:cs="Arial"/>
          <w:i/>
          <w:sz w:val="22"/>
          <w:szCs w:val="22"/>
        </w:rPr>
        <w:t xml:space="preserve"> nú</w:t>
      </w:r>
      <w:r w:rsidRPr="002A2555">
        <w:rPr>
          <w:rFonts w:cs="Arial"/>
          <w:i/>
          <w:sz w:val="22"/>
          <w:szCs w:val="22"/>
        </w:rPr>
        <w:t>mero 15-013-12-2015-DFIS-0232</w:t>
      </w:r>
      <w:r>
        <w:rPr>
          <w:rFonts w:cs="Arial"/>
          <w:i/>
          <w:sz w:val="22"/>
          <w:szCs w:val="22"/>
        </w:rPr>
        <w:t xml:space="preserve">  con nú</w:t>
      </w:r>
      <w:r w:rsidRPr="002A2555">
        <w:rPr>
          <w:rFonts w:cs="Arial"/>
          <w:i/>
          <w:sz w:val="22"/>
          <w:szCs w:val="22"/>
        </w:rPr>
        <w:t>mero de folio 1263 de fecha 06 de febrero de 2015  expedido por el Consejo Recto de Impacto Sanitario del Estado de México, a favor de Wendy Isela Vega Hernández, bajo la denominación comercial “La Gran Patrona”, autorizando la explotación del giro comercial de Restaurant con servicio completo y actividad preponderante de Restaurant Bar, con domicilio en Avenida Adolfo López Mateos Nº 45, C.P. 52977 entre Calle Rancho la Margarita y Av. Adolfo López Mateos  Atizapán de Zaragoza, Estado de México.</w:t>
      </w:r>
    </w:p>
    <w:p w:rsidR="00E32DF5" w:rsidRDefault="00E32DF5" w:rsidP="00E32DF5">
      <w:pPr>
        <w:pStyle w:val="Prrafodelista"/>
        <w:rPr>
          <w:rFonts w:cs="Arial"/>
          <w:i/>
          <w:sz w:val="22"/>
          <w:szCs w:val="22"/>
        </w:rPr>
      </w:pPr>
    </w:p>
    <w:p w:rsidR="00E32DF5" w:rsidRPr="002A2555" w:rsidRDefault="00E32DF5" w:rsidP="00E32DF5">
      <w:pPr>
        <w:pStyle w:val="Prrafodelista"/>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t xml:space="preserve">Contrato de arrendamiento celebrado entre la empresa llamada “Banca </w:t>
      </w:r>
      <w:proofErr w:type="spellStart"/>
      <w:r w:rsidRPr="002A2555">
        <w:rPr>
          <w:rFonts w:cs="Arial"/>
          <w:i/>
          <w:sz w:val="22"/>
          <w:szCs w:val="22"/>
        </w:rPr>
        <w:t>Mifel</w:t>
      </w:r>
      <w:proofErr w:type="spellEnd"/>
      <w:r w:rsidRPr="002A2555">
        <w:rPr>
          <w:rFonts w:cs="Arial"/>
          <w:i/>
          <w:sz w:val="22"/>
          <w:szCs w:val="22"/>
        </w:rPr>
        <w:t xml:space="preserve"> S.A.  Institución de Banca Múltiple”  en su carácter de “Arrendador” representada por el  C. </w:t>
      </w:r>
      <w:proofErr w:type="spellStart"/>
      <w:r w:rsidRPr="002A2555">
        <w:rPr>
          <w:rFonts w:cs="Arial"/>
          <w:i/>
          <w:sz w:val="22"/>
          <w:szCs w:val="22"/>
        </w:rPr>
        <w:t>Zury</w:t>
      </w:r>
      <w:proofErr w:type="spellEnd"/>
      <w:r w:rsidRPr="002A2555">
        <w:rPr>
          <w:rFonts w:cs="Arial"/>
          <w:i/>
          <w:sz w:val="22"/>
          <w:szCs w:val="22"/>
        </w:rPr>
        <w:t xml:space="preserve"> </w:t>
      </w:r>
      <w:proofErr w:type="spellStart"/>
      <w:r w:rsidRPr="002A2555">
        <w:rPr>
          <w:rFonts w:cs="Arial"/>
          <w:i/>
          <w:sz w:val="22"/>
          <w:szCs w:val="22"/>
        </w:rPr>
        <w:t>Duek</w:t>
      </w:r>
      <w:proofErr w:type="spellEnd"/>
      <w:r w:rsidRPr="002A2555">
        <w:rPr>
          <w:rFonts w:cs="Arial"/>
          <w:i/>
          <w:sz w:val="22"/>
          <w:szCs w:val="22"/>
        </w:rPr>
        <w:t xml:space="preserve"> </w:t>
      </w:r>
      <w:proofErr w:type="spellStart"/>
      <w:r w:rsidRPr="002A2555">
        <w:rPr>
          <w:rFonts w:cs="Arial"/>
          <w:i/>
          <w:sz w:val="22"/>
          <w:szCs w:val="22"/>
        </w:rPr>
        <w:t>Abadi</w:t>
      </w:r>
      <w:proofErr w:type="spellEnd"/>
      <w:r w:rsidRPr="002A2555">
        <w:rPr>
          <w:rFonts w:cs="Arial"/>
          <w:i/>
          <w:sz w:val="22"/>
          <w:szCs w:val="22"/>
        </w:rPr>
        <w:t xml:space="preserve">  y/o Salomón Cohen </w:t>
      </w:r>
      <w:proofErr w:type="spellStart"/>
      <w:r w:rsidRPr="002A2555">
        <w:rPr>
          <w:rFonts w:cs="Arial"/>
          <w:i/>
          <w:sz w:val="22"/>
          <w:szCs w:val="22"/>
        </w:rPr>
        <w:t>Leipuner</w:t>
      </w:r>
      <w:proofErr w:type="spellEnd"/>
      <w:r w:rsidRPr="002A2555">
        <w:rPr>
          <w:rFonts w:cs="Arial"/>
          <w:i/>
          <w:sz w:val="22"/>
          <w:szCs w:val="22"/>
        </w:rPr>
        <w:t xml:space="preserve"> y la C. Wendy Isela Vega Hernández en su carácter de “arrendatario” respecto del inmueble ubicado en Avenida Adolfo López Mateos Nº 45, C.P. 52977 entre Calle Rancho la Margarita y Av. Adolfo López Mateos  Atizapán de Zaragoza, Estado de México.</w:t>
      </w:r>
    </w:p>
    <w:p w:rsidR="00E32DF5" w:rsidRPr="002A2555" w:rsidRDefault="00E32DF5" w:rsidP="00E32DF5">
      <w:pPr>
        <w:pStyle w:val="Prrafodelista"/>
        <w:rPr>
          <w:rFonts w:cs="Arial"/>
          <w:i/>
          <w:sz w:val="22"/>
          <w:szCs w:val="22"/>
        </w:rPr>
      </w:pPr>
    </w:p>
    <w:p w:rsidR="00E32DF5" w:rsidRPr="002A2555" w:rsidRDefault="00E32DF5" w:rsidP="00E32DF5">
      <w:pPr>
        <w:pStyle w:val="Prrafodelista"/>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Pr>
          <w:rFonts w:cs="Arial"/>
          <w:i/>
          <w:sz w:val="22"/>
          <w:szCs w:val="22"/>
        </w:rPr>
        <w:t>Licencia de uso de suelo nú</w:t>
      </w:r>
      <w:r w:rsidRPr="002A2555">
        <w:rPr>
          <w:rFonts w:cs="Arial"/>
          <w:i/>
          <w:sz w:val="22"/>
          <w:szCs w:val="22"/>
        </w:rPr>
        <w:t>mero DDU-LUS-2770-2013 expedida por la Dirección de Desarrollo Urbano del H. Ayuntamiento de Atizapán de Zaragoza a favor del predio ubicado en Villa Allende y Av. Adolfo López Mateos, Colonia Lomas de Atizapán, Atizapán de Zaragoza Estado de México, señalando  a la zona donde se ubica el predio como corredor urbano (CRU-333-A)  y se autoriza el uso de suelo para comercio de productos y servicios especializados hasta 4,568.81 m2.</w:t>
      </w:r>
    </w:p>
    <w:p w:rsidR="00E32DF5" w:rsidRPr="002A2555" w:rsidRDefault="00E32DF5" w:rsidP="00E32DF5">
      <w:pPr>
        <w:pStyle w:val="Prrafodelista"/>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t xml:space="preserve">Visto bueno expedido por la Dirección de Protección Civil, Ecología y Bomberos del H. Ayuntamiento de Atizapán de Zaragoza </w:t>
      </w:r>
      <w:r>
        <w:rPr>
          <w:rFonts w:cs="Arial"/>
          <w:i/>
          <w:sz w:val="22"/>
          <w:szCs w:val="22"/>
        </w:rPr>
        <w:t>con nú</w:t>
      </w:r>
      <w:r w:rsidRPr="002A2555">
        <w:rPr>
          <w:rFonts w:cs="Arial"/>
          <w:i/>
          <w:sz w:val="22"/>
          <w:szCs w:val="22"/>
        </w:rPr>
        <w:t>mero  de folio 9578 de fecha 27 de octubre de 2014 a favor de Wendy Isela Vega Hernández  con giro comercial de Restaurant Bar con venta de bebidas alcohólicas mayores a 12 grados, en el predio ubicado en Calle Villa Allende y Av. Adolfo López Mateos Nº 45 Local 15, Colonia Lomas de Atizapán, Atizapán de Zaragoza Estado de México.</w:t>
      </w:r>
    </w:p>
    <w:p w:rsidR="00E32DF5" w:rsidRPr="002A2555" w:rsidRDefault="00E32DF5" w:rsidP="00E32DF5">
      <w:pPr>
        <w:pStyle w:val="Prrafodelista"/>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lastRenderedPageBreak/>
        <w:t>Carta anuencia  sin n</w:t>
      </w:r>
      <w:r>
        <w:rPr>
          <w:rFonts w:cs="Arial"/>
          <w:i/>
          <w:sz w:val="22"/>
          <w:szCs w:val="22"/>
        </w:rPr>
        <w:t>ú</w:t>
      </w:r>
      <w:r w:rsidRPr="002A2555">
        <w:rPr>
          <w:rFonts w:cs="Arial"/>
          <w:i/>
          <w:sz w:val="22"/>
          <w:szCs w:val="22"/>
        </w:rPr>
        <w:t xml:space="preserve">mero de folio, de fecha 13 de agosto del 2015 con sello de la Dirección de Vinculación Ciudadana por dispensa, dirigida al Subdirector de Normatividad del H. Ayuntamiento de Atizapán de Zaragoza  mediante la cual  los      C. José Manuel Barragán Serrano, Manuel Javier </w:t>
      </w:r>
      <w:proofErr w:type="spellStart"/>
      <w:r w:rsidRPr="002A2555">
        <w:rPr>
          <w:rFonts w:cs="Arial"/>
          <w:i/>
          <w:sz w:val="22"/>
          <w:szCs w:val="22"/>
        </w:rPr>
        <w:t>Luquin</w:t>
      </w:r>
      <w:proofErr w:type="spellEnd"/>
      <w:r w:rsidRPr="002A2555">
        <w:rPr>
          <w:rFonts w:cs="Arial"/>
          <w:i/>
          <w:sz w:val="22"/>
          <w:szCs w:val="22"/>
        </w:rPr>
        <w:t xml:space="preserve"> y Juan Carlos Juárez Patiño, Presidente, Tesorero y Vocal respectivamente del Consejo de Participación Ciudadana de la Colonia México Nuevo, otorgan la anuencia y consentimiento al establecimiento comercial “La Gran Patrona” ubicado en Villa Allende y Adolfo López Mateos Nº 45 local 15, México Nuevo, para que explote el giro de Restaurant Bar con venta de bebidas alcohólicas mayores a 12 grados.</w:t>
      </w:r>
    </w:p>
    <w:p w:rsidR="00E32DF5" w:rsidRPr="002A2555" w:rsidRDefault="00E32DF5" w:rsidP="00E32DF5">
      <w:pPr>
        <w:pStyle w:val="Prrafodelista"/>
        <w:rPr>
          <w:rFonts w:cs="Arial"/>
          <w:i/>
          <w:sz w:val="22"/>
          <w:szCs w:val="22"/>
        </w:rPr>
      </w:pPr>
    </w:p>
    <w:p w:rsidR="00E32DF5" w:rsidRPr="002A2555" w:rsidRDefault="00E32DF5" w:rsidP="00E32DF5">
      <w:pPr>
        <w:numPr>
          <w:ilvl w:val="0"/>
          <w:numId w:val="5"/>
        </w:numPr>
        <w:spacing w:line="360" w:lineRule="auto"/>
        <w:jc w:val="both"/>
        <w:rPr>
          <w:rFonts w:cs="Arial"/>
          <w:i/>
          <w:sz w:val="22"/>
          <w:szCs w:val="22"/>
        </w:rPr>
      </w:pPr>
      <w:r w:rsidRPr="002A2555">
        <w:rPr>
          <w:rFonts w:cs="Arial"/>
          <w:i/>
          <w:sz w:val="22"/>
          <w:szCs w:val="22"/>
        </w:rPr>
        <w:t xml:space="preserve"> Cedula de identificación fiscal  expedida por el Servicio de Administración Tributaria (SAT) expedida a favor de Wendy Isela Vega Hernández con R.F.C. VEHW760429DV1, así como copia de su credencial para votar expedida por el IFE, Croquis de ubicación del establecimiento comercial y diversas fotos del alcoholímetro, decibelímetro y del interior y exterior del inmueble.  </w:t>
      </w:r>
    </w:p>
    <w:p w:rsidR="00E32DF5" w:rsidRPr="002A2555" w:rsidRDefault="00E32DF5" w:rsidP="00E32DF5">
      <w:pPr>
        <w:pStyle w:val="Prrafodelista"/>
        <w:rPr>
          <w:rFonts w:cs="Arial"/>
          <w:i/>
          <w:sz w:val="22"/>
          <w:szCs w:val="22"/>
        </w:rPr>
      </w:pPr>
    </w:p>
    <w:p w:rsidR="00E32DF5" w:rsidRPr="002A2555" w:rsidRDefault="00E32DF5" w:rsidP="00E32DF5">
      <w:pPr>
        <w:pStyle w:val="Prrafodelista"/>
        <w:rPr>
          <w:rFonts w:cs="Arial"/>
          <w:i/>
          <w:sz w:val="22"/>
          <w:szCs w:val="22"/>
        </w:rPr>
      </w:pPr>
    </w:p>
    <w:p w:rsidR="00E32DF5" w:rsidRPr="002A2555" w:rsidRDefault="00E32DF5" w:rsidP="00E32DF5">
      <w:pPr>
        <w:spacing w:line="360" w:lineRule="auto"/>
        <w:jc w:val="both"/>
        <w:rPr>
          <w:rFonts w:cs="Arial"/>
          <w:i/>
          <w:sz w:val="22"/>
          <w:szCs w:val="22"/>
        </w:rPr>
      </w:pPr>
      <w:r w:rsidRPr="002A2555">
        <w:rPr>
          <w:rFonts w:cs="Arial"/>
          <w:b/>
          <w:i/>
          <w:sz w:val="22"/>
          <w:szCs w:val="22"/>
        </w:rPr>
        <w:t xml:space="preserve">SEGUNDA.- </w:t>
      </w:r>
      <w:r w:rsidRPr="002A2555">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la C. Wendy Isela Vega Hernández para que se autorice explotar el giro de Restaurant Bar en la unidad económica bajo el nombre comercial de “La Gran Patrona”  ubicada  en  la calle  Villa de  Allende  y Adolfo  </w:t>
      </w:r>
      <w:r>
        <w:rPr>
          <w:rFonts w:cs="Arial"/>
          <w:i/>
          <w:sz w:val="22"/>
          <w:szCs w:val="22"/>
        </w:rPr>
        <w:t xml:space="preserve">López  Mateos  Nº 45, Local 15, </w:t>
      </w:r>
      <w:r w:rsidRPr="002A2555">
        <w:rPr>
          <w:rFonts w:cs="Arial"/>
          <w:i/>
          <w:sz w:val="22"/>
          <w:szCs w:val="22"/>
        </w:rPr>
        <w:t>Fraccionamiento Lomas de Atizapán de este Municipio, en base a los siguientes razonamientos:</w:t>
      </w:r>
    </w:p>
    <w:p w:rsidR="00E32DF5" w:rsidRPr="002A2555" w:rsidRDefault="00E32DF5" w:rsidP="00E32DF5">
      <w:pPr>
        <w:spacing w:line="360" w:lineRule="auto"/>
        <w:jc w:val="both"/>
        <w:rPr>
          <w:rFonts w:cs="Arial"/>
          <w:i/>
          <w:sz w:val="22"/>
          <w:szCs w:val="22"/>
        </w:rPr>
      </w:pPr>
    </w:p>
    <w:p w:rsidR="00E32DF5" w:rsidRPr="002A2555" w:rsidRDefault="00E32DF5" w:rsidP="00E32DF5">
      <w:pPr>
        <w:widowControl w:val="0"/>
        <w:numPr>
          <w:ilvl w:val="0"/>
          <w:numId w:val="6"/>
        </w:numPr>
        <w:spacing w:line="360" w:lineRule="auto"/>
        <w:ind w:left="714" w:hanging="357"/>
        <w:jc w:val="both"/>
        <w:rPr>
          <w:rFonts w:cs="Arial"/>
          <w:i/>
          <w:sz w:val="22"/>
          <w:szCs w:val="22"/>
        </w:rPr>
      </w:pPr>
      <w:r w:rsidRPr="002A2555">
        <w:rPr>
          <w:rFonts w:cs="Arial"/>
          <w:i/>
          <w:sz w:val="22"/>
          <w:szCs w:val="22"/>
        </w:rPr>
        <w:t xml:space="preserve">Que la peticionaria cuenta con el Dictamen de Impacto Sanitario que expide el Consejo Rector de Impacto Sanitario, el cual de acuerdo a los Artículos 76 y 77 de la Ley de Competitividad y Ordenamiento Comercial del  Estado de México  es requisito obligatorio para que los Ayuntamientos emitan o refrenden las licencias de funcionamiento para la venta o suministro de bebidas alcohólicas para el consumo inmediato o al copeo , este autoriza el giro de </w:t>
      </w:r>
      <w:r w:rsidRPr="002A2555">
        <w:rPr>
          <w:rFonts w:cs="Arial"/>
          <w:b/>
          <w:i/>
          <w:sz w:val="22"/>
          <w:szCs w:val="22"/>
        </w:rPr>
        <w:t>Restaurant Bar con servicio completo</w:t>
      </w:r>
      <w:r w:rsidRPr="002A2555">
        <w:rPr>
          <w:rFonts w:cs="Arial"/>
          <w:i/>
          <w:sz w:val="22"/>
          <w:szCs w:val="22"/>
        </w:rPr>
        <w:t xml:space="preserve"> con actividad preponderante de </w:t>
      </w:r>
      <w:r w:rsidRPr="002A2555">
        <w:rPr>
          <w:rFonts w:cs="Arial"/>
          <w:b/>
          <w:i/>
          <w:sz w:val="22"/>
          <w:szCs w:val="22"/>
        </w:rPr>
        <w:t>Restaurante Bar.</w:t>
      </w:r>
    </w:p>
    <w:p w:rsidR="00E32DF5" w:rsidRPr="002A2555" w:rsidRDefault="00E32DF5" w:rsidP="00E32DF5">
      <w:pPr>
        <w:widowControl w:val="0"/>
        <w:spacing w:line="360" w:lineRule="auto"/>
        <w:jc w:val="both"/>
        <w:rPr>
          <w:rFonts w:cs="Arial"/>
          <w:i/>
          <w:sz w:val="22"/>
          <w:szCs w:val="22"/>
        </w:rPr>
      </w:pPr>
    </w:p>
    <w:p w:rsidR="00E32DF5" w:rsidRPr="002A2555" w:rsidRDefault="00E32DF5" w:rsidP="00E32DF5">
      <w:pPr>
        <w:widowControl w:val="0"/>
        <w:numPr>
          <w:ilvl w:val="0"/>
          <w:numId w:val="6"/>
        </w:numPr>
        <w:spacing w:line="360" w:lineRule="auto"/>
        <w:ind w:left="714" w:hanging="357"/>
        <w:jc w:val="both"/>
        <w:rPr>
          <w:rFonts w:cs="Arial"/>
          <w:i/>
          <w:sz w:val="22"/>
          <w:szCs w:val="22"/>
        </w:rPr>
      </w:pPr>
      <w:r w:rsidRPr="002A2555">
        <w:rPr>
          <w:rFonts w:cs="Arial"/>
          <w:i/>
          <w:sz w:val="22"/>
          <w:szCs w:val="22"/>
        </w:rPr>
        <w:t xml:space="preserve">Que el expediente presentado motivo de la petición cumple los requisitos señalados en el Artículo 81 del Reglamento Municipal del Comercio, la Industria, la </w:t>
      </w:r>
      <w:r w:rsidRPr="002A2555">
        <w:rPr>
          <w:rFonts w:cs="Arial"/>
          <w:i/>
          <w:sz w:val="22"/>
          <w:szCs w:val="22"/>
        </w:rPr>
        <w:lastRenderedPageBreak/>
        <w:t>Prestación de Servicios, Espectáculos, Anuncios y Vía Publica de Atizapán de Zaragoza en vigor y demás disposiciones legales aplicables para la expedición de licencias de funcionamiento para la venta de bebidas alcohólicas.</w:t>
      </w:r>
    </w:p>
    <w:p w:rsidR="00E32DF5" w:rsidRPr="002A2555" w:rsidRDefault="00E32DF5" w:rsidP="00E32DF5">
      <w:pPr>
        <w:pStyle w:val="Prrafodelista"/>
        <w:rPr>
          <w:rFonts w:cs="Arial"/>
          <w:i/>
          <w:sz w:val="22"/>
          <w:szCs w:val="22"/>
        </w:rPr>
      </w:pPr>
    </w:p>
    <w:p w:rsidR="00E32DF5" w:rsidRPr="002A2555" w:rsidRDefault="00E32DF5" w:rsidP="00E32DF5">
      <w:pPr>
        <w:spacing w:line="360" w:lineRule="auto"/>
        <w:ind w:left="318"/>
        <w:jc w:val="both"/>
        <w:rPr>
          <w:rFonts w:cs="Arial"/>
          <w:i/>
          <w:sz w:val="22"/>
          <w:szCs w:val="22"/>
        </w:rPr>
      </w:pPr>
      <w:r w:rsidRPr="002A2555">
        <w:rPr>
          <w:rFonts w:cs="Arial"/>
          <w:i/>
          <w:sz w:val="22"/>
          <w:szCs w:val="22"/>
        </w:rPr>
        <w:t xml:space="preserve"> </w:t>
      </w:r>
      <w:r w:rsidRPr="002A2555">
        <w:rPr>
          <w:rFonts w:cs="Arial"/>
          <w:b/>
          <w:i/>
          <w:sz w:val="22"/>
          <w:szCs w:val="22"/>
        </w:rPr>
        <w:t xml:space="preserve">TERCERA.- </w:t>
      </w:r>
      <w:r w:rsidRPr="002A2555">
        <w:rPr>
          <w:rFonts w:cs="Arial"/>
          <w:i/>
          <w:sz w:val="22"/>
          <w:szCs w:val="22"/>
        </w:rPr>
        <w:t>Esta Comisión determina que  el peticionario  reúne los requisitos necesarios que señalan las diversas disposiciones legales para el funcionamiento del Restauran</w:t>
      </w:r>
      <w:r>
        <w:rPr>
          <w:rFonts w:cs="Arial"/>
          <w:i/>
          <w:sz w:val="22"/>
          <w:szCs w:val="22"/>
        </w:rPr>
        <w:t>t</w:t>
      </w:r>
      <w:r w:rsidRPr="002A2555">
        <w:rPr>
          <w:rFonts w:cs="Arial"/>
          <w:i/>
          <w:sz w:val="22"/>
          <w:szCs w:val="22"/>
        </w:rPr>
        <w:t xml:space="preserve"> Bar y se concluye  que  </w:t>
      </w:r>
      <w:r w:rsidRPr="002A2555">
        <w:rPr>
          <w:rFonts w:cs="Arial"/>
          <w:b/>
          <w:i/>
          <w:sz w:val="22"/>
          <w:szCs w:val="22"/>
        </w:rPr>
        <w:t xml:space="preserve">es procedente otorgar la expedición de la Licencia de Funcionamiento </w:t>
      </w:r>
      <w:r w:rsidRPr="002A2555">
        <w:rPr>
          <w:rFonts w:cs="Arial"/>
          <w:i/>
          <w:sz w:val="22"/>
          <w:szCs w:val="22"/>
        </w:rPr>
        <w:t>a favor de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w:t>
      </w:r>
    </w:p>
    <w:p w:rsidR="00E32DF5" w:rsidRPr="002A2555" w:rsidRDefault="00E32DF5" w:rsidP="00E32DF5">
      <w:pPr>
        <w:spacing w:line="360" w:lineRule="auto"/>
        <w:ind w:left="318"/>
        <w:jc w:val="both"/>
        <w:rPr>
          <w:rFonts w:cs="Arial"/>
          <w:i/>
          <w:sz w:val="22"/>
          <w:szCs w:val="22"/>
        </w:rPr>
      </w:pPr>
    </w:p>
    <w:p w:rsidR="00E32DF5" w:rsidRPr="002A2555" w:rsidRDefault="00E32DF5" w:rsidP="00E32DF5">
      <w:pPr>
        <w:spacing w:line="360" w:lineRule="auto"/>
        <w:jc w:val="center"/>
        <w:rPr>
          <w:rFonts w:cs="Arial"/>
          <w:b/>
          <w:i/>
          <w:sz w:val="22"/>
          <w:szCs w:val="22"/>
        </w:rPr>
      </w:pPr>
      <w:r w:rsidRPr="002A2555">
        <w:rPr>
          <w:rFonts w:cs="Arial"/>
          <w:b/>
          <w:i/>
          <w:sz w:val="22"/>
          <w:szCs w:val="22"/>
        </w:rPr>
        <w:t>CONSIDERACIONES DE DERECHO</w:t>
      </w:r>
    </w:p>
    <w:p w:rsidR="00E32DF5" w:rsidRPr="002A2555" w:rsidRDefault="00E32DF5" w:rsidP="00E32DF5">
      <w:pPr>
        <w:spacing w:line="360" w:lineRule="auto"/>
        <w:jc w:val="center"/>
        <w:rPr>
          <w:rFonts w:cs="Arial"/>
          <w:b/>
          <w:i/>
          <w:sz w:val="22"/>
          <w:szCs w:val="22"/>
        </w:rPr>
      </w:pPr>
    </w:p>
    <w:p w:rsidR="00E32DF5" w:rsidRDefault="00E32DF5" w:rsidP="00E32DF5">
      <w:pPr>
        <w:pStyle w:val="Sinespaciado"/>
        <w:spacing w:line="360" w:lineRule="auto"/>
        <w:jc w:val="both"/>
        <w:rPr>
          <w:rFonts w:ascii="Arial" w:hAnsi="Arial" w:cs="Arial"/>
          <w:i/>
        </w:rPr>
      </w:pPr>
      <w:r w:rsidRPr="002A2555">
        <w:rPr>
          <w:rFonts w:ascii="Arial" w:hAnsi="Arial" w:cs="Arial"/>
          <w:b/>
          <w:i/>
        </w:rPr>
        <w:t xml:space="preserve">PRIMERA.- </w:t>
      </w:r>
      <w:r w:rsidRPr="002A2555">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w:t>
      </w:r>
      <w:r w:rsidR="00A07E5E">
        <w:rPr>
          <w:rFonts w:ascii="Arial" w:hAnsi="Arial" w:cs="Arial"/>
          <w:i/>
        </w:rPr>
        <w:t xml:space="preserve">Unidos Mexicanos, que señala: </w:t>
      </w:r>
    </w:p>
    <w:p w:rsidR="00E32DF5" w:rsidRPr="002A2555" w:rsidRDefault="00E32DF5" w:rsidP="00E32DF5">
      <w:pPr>
        <w:pStyle w:val="Sinespaciado"/>
        <w:spacing w:line="360" w:lineRule="auto"/>
        <w:jc w:val="both"/>
        <w:rPr>
          <w:rFonts w:ascii="Arial" w:hAnsi="Arial" w:cs="Arial"/>
          <w:i/>
        </w:rPr>
      </w:pPr>
      <w:r w:rsidRPr="002A2555">
        <w:rPr>
          <w:rFonts w:ascii="Arial" w:hAnsi="Arial" w:cs="Arial"/>
          <w:i/>
        </w:rPr>
        <w:t xml:space="preserve"> </w:t>
      </w:r>
    </w:p>
    <w:p w:rsidR="00E32DF5" w:rsidRPr="002A2555" w:rsidRDefault="00E32DF5" w:rsidP="00E32DF5">
      <w:pPr>
        <w:pStyle w:val="Sinespaciado"/>
        <w:spacing w:line="360" w:lineRule="auto"/>
        <w:ind w:left="567" w:right="284"/>
        <w:jc w:val="both"/>
        <w:rPr>
          <w:rFonts w:ascii="Arial" w:hAnsi="Arial" w:cs="Arial"/>
          <w:i/>
        </w:rPr>
      </w:pPr>
      <w:r w:rsidRPr="002A2555">
        <w:rPr>
          <w:rFonts w:ascii="Arial" w:hAnsi="Arial" w:cs="Arial"/>
          <w:i/>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w:t>
      </w:r>
      <w:r w:rsidR="00A07E5E">
        <w:rPr>
          <w:rFonts w:ascii="Arial" w:hAnsi="Arial" w:cs="Arial"/>
          <w:i/>
        </w:rPr>
        <w:t xml:space="preserve">pación ciudadana y vecinal.” </w:t>
      </w:r>
    </w:p>
    <w:p w:rsidR="00E32DF5" w:rsidRDefault="00E32DF5" w:rsidP="00E32DF5">
      <w:pPr>
        <w:pStyle w:val="Sinespaciado"/>
        <w:spacing w:line="360" w:lineRule="auto"/>
        <w:jc w:val="both"/>
        <w:rPr>
          <w:rFonts w:ascii="Arial" w:hAnsi="Arial" w:cs="Arial"/>
          <w:b/>
          <w:i/>
        </w:rPr>
      </w:pPr>
    </w:p>
    <w:p w:rsidR="00E32DF5" w:rsidRPr="002A2555" w:rsidRDefault="00E32DF5" w:rsidP="00E32DF5">
      <w:pPr>
        <w:pStyle w:val="Sinespaciado"/>
        <w:spacing w:line="360" w:lineRule="auto"/>
        <w:jc w:val="both"/>
        <w:rPr>
          <w:rFonts w:ascii="Arial" w:hAnsi="Arial" w:cs="Arial"/>
          <w:i/>
        </w:rPr>
      </w:pPr>
      <w:r w:rsidRPr="002A2555">
        <w:rPr>
          <w:rFonts w:ascii="Arial" w:hAnsi="Arial" w:cs="Arial"/>
          <w:b/>
          <w:i/>
        </w:rPr>
        <w:t xml:space="preserve">SEGUNDA.- </w:t>
      </w:r>
      <w:r w:rsidRPr="002A2555">
        <w:rPr>
          <w:rFonts w:ascii="Arial" w:hAnsi="Arial" w:cs="Arial"/>
          <w:i/>
        </w:rPr>
        <w:t xml:space="preserve">  La Constitución Política del Estado Libre y Soberano de México en su artículo </w:t>
      </w:r>
      <w:r w:rsidRPr="002A2555">
        <w:rPr>
          <w:rFonts w:ascii="Arial" w:hAnsi="Arial" w:cs="Arial"/>
          <w:bCs/>
          <w:i/>
        </w:rPr>
        <w:t>123 establece que l</w:t>
      </w:r>
      <w:r w:rsidRPr="002A2555">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w:t>
      </w:r>
      <w:r w:rsidR="00A07E5E">
        <w:rPr>
          <w:rFonts w:ascii="Arial" w:hAnsi="Arial" w:cs="Arial"/>
          <w:i/>
        </w:rPr>
        <w:t>bservancia general aplicables.</w:t>
      </w:r>
    </w:p>
    <w:p w:rsidR="00E32DF5" w:rsidRPr="002A2555" w:rsidRDefault="00E32DF5" w:rsidP="00E32DF5">
      <w:pPr>
        <w:pStyle w:val="Sinespaciado"/>
        <w:jc w:val="both"/>
        <w:rPr>
          <w:rFonts w:ascii="Arial" w:hAnsi="Arial" w:cs="Arial"/>
          <w:i/>
        </w:rPr>
      </w:pPr>
      <w:r w:rsidRPr="002A2555">
        <w:rPr>
          <w:rFonts w:ascii="Arial" w:hAnsi="Arial" w:cs="Arial"/>
          <w:i/>
        </w:rPr>
        <w:t xml:space="preserve"> </w:t>
      </w:r>
    </w:p>
    <w:p w:rsidR="00E32DF5" w:rsidRPr="002A2555" w:rsidRDefault="00E32DF5" w:rsidP="00E32DF5">
      <w:pPr>
        <w:pStyle w:val="Sinespaciado"/>
        <w:spacing w:line="360" w:lineRule="auto"/>
        <w:jc w:val="both"/>
        <w:rPr>
          <w:rFonts w:ascii="Arial" w:hAnsi="Arial" w:cs="Arial"/>
          <w:i/>
        </w:rPr>
      </w:pPr>
      <w:r w:rsidRPr="002A2555">
        <w:rPr>
          <w:rFonts w:ascii="Arial" w:hAnsi="Arial" w:cs="Arial"/>
          <w:b/>
          <w:i/>
        </w:rPr>
        <w:t>TERCERA.-</w:t>
      </w:r>
      <w:r w:rsidRPr="002A2555">
        <w:rPr>
          <w:rFonts w:ascii="Arial" w:hAnsi="Arial" w:cs="Arial"/>
          <w:i/>
        </w:rPr>
        <w:t xml:space="preserve"> La Ley Orgánica Municipal vigente en la entidad, establece en su artículo primero que el municipio libre es la base de la división territorial y de la organización política del Estado, investido de personalidad jurídica propia, integrado por una comunidad establecida en un territorio, con un gobierno autónomo en su régimen interior y </w:t>
      </w:r>
      <w:r w:rsidRPr="002A2555">
        <w:rPr>
          <w:rFonts w:ascii="Arial" w:hAnsi="Arial" w:cs="Arial"/>
          <w:i/>
        </w:rPr>
        <w:lastRenderedPageBreak/>
        <w:t>en la administración de su hacienda pública, en términos del Artículo 115 de la Constitución Política de los Estados Unidos Mexicanos.</w:t>
      </w:r>
      <w:r>
        <w:rPr>
          <w:rFonts w:cs="Arial"/>
          <w:i/>
        </w:rPr>
        <w:t xml:space="preserve"> </w:t>
      </w:r>
    </w:p>
    <w:p w:rsidR="00E32DF5" w:rsidRDefault="00E32DF5" w:rsidP="00E32DF5">
      <w:pPr>
        <w:spacing w:line="360" w:lineRule="auto"/>
        <w:jc w:val="both"/>
        <w:rPr>
          <w:rFonts w:cs="Arial"/>
          <w:b/>
          <w:i/>
          <w:sz w:val="22"/>
          <w:szCs w:val="22"/>
        </w:rPr>
      </w:pPr>
    </w:p>
    <w:p w:rsidR="00E32DF5" w:rsidRPr="002A2555" w:rsidRDefault="00E32DF5" w:rsidP="00E32DF5">
      <w:pPr>
        <w:spacing w:line="360" w:lineRule="auto"/>
        <w:jc w:val="both"/>
        <w:rPr>
          <w:rFonts w:cs="Arial"/>
          <w:i/>
          <w:sz w:val="22"/>
          <w:szCs w:val="22"/>
        </w:rPr>
      </w:pPr>
      <w:r w:rsidRPr="002A2555">
        <w:rPr>
          <w:rFonts w:cs="Arial"/>
          <w:b/>
          <w:i/>
          <w:sz w:val="22"/>
          <w:szCs w:val="22"/>
        </w:rPr>
        <w:t xml:space="preserve">CUARTA.- </w:t>
      </w:r>
      <w:r w:rsidRPr="002A2555">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2A2555">
        <w:rPr>
          <w:rFonts w:cs="Arial"/>
          <w:bCs/>
          <w:i/>
          <w:spacing w:val="-1"/>
          <w:sz w:val="22"/>
          <w:szCs w:val="22"/>
        </w:rPr>
        <w:t>Reglamento Municipal, del Comercio, la Industria, la Prestación de Servicios, Espectáculos, Anuncios y Vía Pública de Atizapán de Zaragoza.</w:t>
      </w:r>
      <w:r>
        <w:rPr>
          <w:rFonts w:cs="Arial"/>
          <w:bCs/>
          <w:i/>
          <w:spacing w:val="-1"/>
          <w:sz w:val="22"/>
          <w:szCs w:val="22"/>
        </w:rPr>
        <w:t xml:space="preserve"> </w:t>
      </w:r>
    </w:p>
    <w:p w:rsidR="00E32DF5" w:rsidRPr="002A2555" w:rsidRDefault="00E32DF5" w:rsidP="00E32DF5">
      <w:pPr>
        <w:jc w:val="both"/>
        <w:rPr>
          <w:rFonts w:cs="Arial"/>
          <w:i/>
          <w:sz w:val="22"/>
          <w:szCs w:val="22"/>
        </w:rPr>
      </w:pPr>
    </w:p>
    <w:p w:rsidR="00E32DF5" w:rsidRPr="002A2555" w:rsidRDefault="00E32DF5" w:rsidP="00E32DF5">
      <w:pPr>
        <w:spacing w:line="360" w:lineRule="auto"/>
        <w:jc w:val="both"/>
        <w:rPr>
          <w:rFonts w:cs="Arial"/>
          <w:i/>
          <w:sz w:val="22"/>
          <w:szCs w:val="22"/>
        </w:rPr>
      </w:pPr>
      <w:r w:rsidRPr="002A2555">
        <w:rPr>
          <w:rFonts w:cs="Arial"/>
          <w:i/>
          <w:sz w:val="22"/>
          <w:szCs w:val="22"/>
        </w:rPr>
        <w:t>Con base a los antecedentes, consideraciones de hecho y de derecho que han quedado descritos, la Comisión Edilicia de Gobernación, tiene a bien proponer los siguientes:</w:t>
      </w:r>
      <w:r>
        <w:rPr>
          <w:rFonts w:cs="Arial"/>
          <w:i/>
          <w:sz w:val="22"/>
          <w:szCs w:val="22"/>
        </w:rPr>
        <w:t xml:space="preserve"> </w:t>
      </w:r>
    </w:p>
    <w:p w:rsidR="00E32DF5" w:rsidRPr="002A2555" w:rsidRDefault="00E32DF5" w:rsidP="00E32DF5">
      <w:pPr>
        <w:jc w:val="center"/>
        <w:rPr>
          <w:rFonts w:cs="Arial"/>
          <w:b/>
          <w:i/>
          <w:sz w:val="22"/>
          <w:szCs w:val="22"/>
        </w:rPr>
      </w:pPr>
    </w:p>
    <w:p w:rsidR="00E32DF5" w:rsidRPr="002A2555" w:rsidRDefault="00E32DF5" w:rsidP="00E32DF5">
      <w:pPr>
        <w:spacing w:line="360" w:lineRule="auto"/>
        <w:jc w:val="center"/>
        <w:rPr>
          <w:rFonts w:cs="Arial"/>
          <w:b/>
          <w:i/>
          <w:sz w:val="22"/>
          <w:szCs w:val="22"/>
        </w:rPr>
      </w:pPr>
      <w:r w:rsidRPr="002A2555">
        <w:rPr>
          <w:rFonts w:cs="Arial"/>
          <w:b/>
          <w:i/>
          <w:sz w:val="22"/>
          <w:szCs w:val="22"/>
        </w:rPr>
        <w:t>PUNTOS DE ACUERDO</w:t>
      </w:r>
    </w:p>
    <w:p w:rsidR="00E32DF5" w:rsidRPr="002A2555" w:rsidRDefault="00E32DF5" w:rsidP="00E32DF5">
      <w:pPr>
        <w:spacing w:line="360" w:lineRule="auto"/>
        <w:jc w:val="center"/>
        <w:rPr>
          <w:rFonts w:cs="Arial"/>
          <w:b/>
          <w:i/>
          <w:sz w:val="22"/>
          <w:szCs w:val="22"/>
        </w:rPr>
      </w:pPr>
    </w:p>
    <w:p w:rsidR="00E32DF5" w:rsidRPr="002A2555" w:rsidRDefault="00E32DF5" w:rsidP="00E32DF5">
      <w:pPr>
        <w:spacing w:line="360" w:lineRule="auto"/>
        <w:jc w:val="both"/>
        <w:rPr>
          <w:rFonts w:cs="Arial"/>
          <w:i/>
          <w:sz w:val="22"/>
          <w:szCs w:val="22"/>
        </w:rPr>
      </w:pPr>
      <w:r w:rsidRPr="002A2555">
        <w:rPr>
          <w:rFonts w:cs="Arial"/>
          <w:b/>
          <w:i/>
          <w:sz w:val="22"/>
          <w:szCs w:val="22"/>
        </w:rPr>
        <w:t xml:space="preserve">PRIMERO.- </w:t>
      </w:r>
      <w:r w:rsidRPr="002A2555">
        <w:rPr>
          <w:rFonts w:cs="Arial"/>
          <w:i/>
          <w:sz w:val="22"/>
          <w:szCs w:val="22"/>
        </w:rPr>
        <w:t xml:space="preserve">Se acuerda declarar la procedencia de la solicitud para la expedición de la Licencia de Funcionamiento a favor de Wendy Isela Vega Hernández para que se autorice explotar el giro de </w:t>
      </w:r>
      <w:r w:rsidRPr="002A2555">
        <w:rPr>
          <w:rFonts w:cs="Arial"/>
          <w:b/>
          <w:i/>
          <w:sz w:val="22"/>
          <w:szCs w:val="22"/>
        </w:rPr>
        <w:t>Restaurant Bar</w:t>
      </w:r>
      <w:r w:rsidRPr="002A2555">
        <w:rPr>
          <w:rFonts w:cs="Arial"/>
          <w:i/>
          <w:sz w:val="22"/>
          <w:szCs w:val="22"/>
        </w:rPr>
        <w:t xml:space="preserve"> en la unidad económica bajo el nombre comercial de “La Gran Patrona” ubicada en la calle Villa de Allende y Adolfo López Mateos Nº 45, Local 15 Fraccionamiento Lomas de Atizapán de este Municipio.</w:t>
      </w:r>
      <w:r>
        <w:rPr>
          <w:rFonts w:cs="Arial"/>
          <w:i/>
          <w:sz w:val="22"/>
          <w:szCs w:val="22"/>
        </w:rPr>
        <w:t xml:space="preserve"> </w:t>
      </w:r>
    </w:p>
    <w:p w:rsidR="00E32DF5" w:rsidRPr="002A2555" w:rsidRDefault="00E32DF5" w:rsidP="00E32DF5">
      <w:pPr>
        <w:spacing w:line="360" w:lineRule="auto"/>
        <w:jc w:val="both"/>
        <w:rPr>
          <w:rFonts w:cs="Arial"/>
          <w:b/>
          <w:i/>
          <w:sz w:val="22"/>
          <w:szCs w:val="22"/>
        </w:rPr>
      </w:pPr>
    </w:p>
    <w:p w:rsidR="00A07E5E" w:rsidRDefault="00E32DF5" w:rsidP="00E32DF5">
      <w:pPr>
        <w:spacing w:line="360" w:lineRule="auto"/>
        <w:jc w:val="both"/>
        <w:rPr>
          <w:rFonts w:cs="Arial"/>
          <w:i/>
          <w:sz w:val="22"/>
          <w:szCs w:val="22"/>
        </w:rPr>
      </w:pPr>
      <w:r w:rsidRPr="002A2555">
        <w:rPr>
          <w:rFonts w:cs="Arial"/>
          <w:b/>
          <w:i/>
          <w:sz w:val="22"/>
          <w:szCs w:val="22"/>
        </w:rPr>
        <w:t xml:space="preserve">SEGUNDO.- </w:t>
      </w:r>
      <w:r w:rsidRPr="002A2555">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r>
        <w:rPr>
          <w:rFonts w:cs="Arial"/>
          <w:i/>
          <w:sz w:val="22"/>
          <w:szCs w:val="22"/>
        </w:rPr>
        <w:t xml:space="preserve"> </w:t>
      </w:r>
    </w:p>
    <w:p w:rsidR="00A07E5E" w:rsidRDefault="00A07E5E" w:rsidP="00E32DF5">
      <w:pPr>
        <w:spacing w:line="360" w:lineRule="auto"/>
        <w:jc w:val="both"/>
        <w:rPr>
          <w:rFonts w:cs="Arial"/>
          <w:i/>
          <w:sz w:val="22"/>
          <w:szCs w:val="22"/>
        </w:rPr>
      </w:pPr>
    </w:p>
    <w:p w:rsidR="00A07E5E" w:rsidRDefault="00E32DF5" w:rsidP="00E32DF5">
      <w:pPr>
        <w:spacing w:line="360" w:lineRule="auto"/>
        <w:jc w:val="both"/>
        <w:rPr>
          <w:rFonts w:cs="Arial"/>
          <w:i/>
          <w:sz w:val="22"/>
          <w:szCs w:val="22"/>
        </w:rPr>
      </w:pPr>
      <w:r w:rsidRPr="002A2555">
        <w:rPr>
          <w:rFonts w:cs="Arial"/>
          <w:b/>
          <w:i/>
          <w:sz w:val="22"/>
          <w:szCs w:val="22"/>
        </w:rPr>
        <w:t>TERCERO.-</w:t>
      </w:r>
      <w:r w:rsidRPr="002A2555">
        <w:rPr>
          <w:rFonts w:cs="Arial"/>
          <w:i/>
          <w:sz w:val="22"/>
          <w:szCs w:val="22"/>
        </w:rPr>
        <w:t xml:space="preserve"> A través de la Secretaría del H. Ayuntamiento, notifíquese al C. Wendy Isela Vega Hernández, la resolución del presente asunto para los efectos legales a que haya lugar.</w:t>
      </w:r>
      <w:r>
        <w:rPr>
          <w:rFonts w:cs="Arial"/>
          <w:i/>
          <w:sz w:val="22"/>
          <w:szCs w:val="22"/>
        </w:rPr>
        <w:t xml:space="preserve"> </w:t>
      </w:r>
    </w:p>
    <w:p w:rsidR="00A07E5E" w:rsidRDefault="00A07E5E" w:rsidP="00E32DF5">
      <w:pPr>
        <w:spacing w:line="360" w:lineRule="auto"/>
        <w:jc w:val="both"/>
        <w:rPr>
          <w:rFonts w:cs="Arial"/>
          <w:i/>
          <w:sz w:val="22"/>
          <w:szCs w:val="22"/>
        </w:rPr>
      </w:pPr>
    </w:p>
    <w:p w:rsidR="00E32DF5" w:rsidRPr="002A2555" w:rsidRDefault="00E32DF5" w:rsidP="00E32DF5">
      <w:pPr>
        <w:spacing w:line="360" w:lineRule="auto"/>
        <w:jc w:val="both"/>
        <w:rPr>
          <w:rFonts w:cs="Arial"/>
          <w:i/>
          <w:sz w:val="22"/>
          <w:szCs w:val="22"/>
        </w:rPr>
      </w:pPr>
      <w:r w:rsidRPr="002A2555">
        <w:rPr>
          <w:rFonts w:cs="Arial"/>
          <w:b/>
          <w:i/>
          <w:sz w:val="22"/>
          <w:szCs w:val="22"/>
        </w:rPr>
        <w:t xml:space="preserve">CUARTO.- </w:t>
      </w:r>
      <w:r w:rsidRPr="002A2555">
        <w:rPr>
          <w:rFonts w:cs="Arial"/>
          <w:i/>
          <w:sz w:val="22"/>
          <w:szCs w:val="22"/>
        </w:rPr>
        <w:t>Descárguese el presente dictamen de la lista de asuntos turnados a la Comisi</w:t>
      </w:r>
      <w:r w:rsidR="00A07E5E">
        <w:rPr>
          <w:rFonts w:cs="Arial"/>
          <w:i/>
          <w:sz w:val="22"/>
          <w:szCs w:val="22"/>
        </w:rPr>
        <w:t xml:space="preserve">ón Edilicia de Gobernación. </w:t>
      </w:r>
    </w:p>
    <w:p w:rsidR="00E32DF5" w:rsidRDefault="00E32DF5" w:rsidP="00E32DF5">
      <w:pPr>
        <w:jc w:val="both"/>
        <w:rPr>
          <w:rFonts w:cs="Arial"/>
          <w:i/>
          <w:sz w:val="22"/>
          <w:szCs w:val="22"/>
        </w:rPr>
      </w:pPr>
    </w:p>
    <w:p w:rsidR="00E509BC" w:rsidRPr="002A2555" w:rsidRDefault="00E509BC" w:rsidP="00E32DF5">
      <w:pPr>
        <w:jc w:val="both"/>
        <w:rPr>
          <w:rFonts w:cs="Arial"/>
          <w:i/>
          <w:sz w:val="22"/>
          <w:szCs w:val="22"/>
        </w:rPr>
      </w:pPr>
    </w:p>
    <w:p w:rsidR="00E32DF5" w:rsidRDefault="00E32DF5" w:rsidP="00E32DF5">
      <w:pPr>
        <w:spacing w:line="360" w:lineRule="auto"/>
        <w:jc w:val="both"/>
        <w:rPr>
          <w:rFonts w:cs="Arial"/>
          <w:i/>
          <w:sz w:val="22"/>
          <w:szCs w:val="22"/>
        </w:rPr>
      </w:pPr>
      <w:r w:rsidRPr="002A2555">
        <w:rPr>
          <w:rFonts w:cs="Arial"/>
          <w:i/>
          <w:sz w:val="22"/>
          <w:szCs w:val="22"/>
        </w:rPr>
        <w:t>Dado en Atizapán de Zaragoza a los 15 días del mes de octubre del 2015</w:t>
      </w:r>
      <w:r>
        <w:rPr>
          <w:rFonts w:cs="Arial"/>
          <w:i/>
          <w:sz w:val="22"/>
          <w:szCs w:val="22"/>
        </w:rPr>
        <w:t>””</w:t>
      </w:r>
      <w:r w:rsidRPr="002A2555">
        <w:rPr>
          <w:rFonts w:cs="Arial"/>
          <w:i/>
          <w:sz w:val="22"/>
          <w:szCs w:val="22"/>
        </w:rPr>
        <w:t>.</w:t>
      </w:r>
      <w:r>
        <w:rPr>
          <w:rFonts w:cs="Arial"/>
          <w:i/>
          <w:sz w:val="22"/>
          <w:szCs w:val="22"/>
        </w:rPr>
        <w:t xml:space="preserve"> </w:t>
      </w:r>
      <w:r w:rsidRPr="002A2555">
        <w:rPr>
          <w:rFonts w:cs="Arial"/>
          <w:i/>
          <w:sz w:val="22"/>
          <w:szCs w:val="22"/>
        </w:rPr>
        <w:t xml:space="preserve">- - - - - - - - - - </w:t>
      </w:r>
    </w:p>
    <w:p w:rsidR="00A07E5E" w:rsidRPr="002A2555" w:rsidRDefault="00A07E5E" w:rsidP="00E32DF5">
      <w:pPr>
        <w:spacing w:line="360" w:lineRule="auto"/>
        <w:jc w:val="both"/>
        <w:rPr>
          <w:rFonts w:cs="Arial"/>
          <w:b/>
          <w:i/>
          <w:sz w:val="22"/>
          <w:szCs w:val="22"/>
        </w:rPr>
      </w:pPr>
    </w:p>
    <w:p w:rsidR="00E32DF5" w:rsidRPr="00427F15" w:rsidRDefault="00E32DF5" w:rsidP="00E32DF5">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A07E5E">
        <w:rPr>
          <w:rFonts w:cs="Arial"/>
          <w:szCs w:val="24"/>
        </w:rPr>
        <w:t xml:space="preserve"> -</w:t>
      </w:r>
    </w:p>
    <w:p w:rsidR="00E509BC" w:rsidRDefault="00E509BC" w:rsidP="00E32DF5">
      <w:pPr>
        <w:spacing w:line="360" w:lineRule="auto"/>
        <w:jc w:val="both"/>
        <w:rPr>
          <w:rFonts w:cs="Arial"/>
          <w:b/>
          <w:szCs w:val="24"/>
        </w:rPr>
      </w:pPr>
    </w:p>
    <w:p w:rsidR="00A07E5E" w:rsidRDefault="00E32DF5" w:rsidP="00E32DF5">
      <w:pPr>
        <w:spacing w:line="360" w:lineRule="auto"/>
        <w:jc w:val="both"/>
        <w:rPr>
          <w:rFonts w:cs="Arial"/>
          <w:szCs w:val="24"/>
          <w:lang w:val="es-MX"/>
        </w:rPr>
      </w:pPr>
      <w:r w:rsidRPr="00152EB0">
        <w:rPr>
          <w:rFonts w:cs="Arial"/>
          <w:b/>
          <w:szCs w:val="24"/>
        </w:rPr>
        <w:t xml:space="preserve">PRIMERO.- </w:t>
      </w:r>
      <w:r>
        <w:rPr>
          <w:rFonts w:cs="Arial"/>
          <w:b/>
          <w:szCs w:val="24"/>
        </w:rPr>
        <w:t xml:space="preserve"> </w:t>
      </w:r>
      <w:r w:rsidRPr="002055AE">
        <w:rPr>
          <w:rFonts w:cs="Arial"/>
          <w:szCs w:val="24"/>
        </w:rPr>
        <w:t>Se aprueba por mayoría</w:t>
      </w:r>
      <w:r>
        <w:rPr>
          <w:rFonts w:cs="Arial"/>
          <w:szCs w:val="24"/>
        </w:rPr>
        <w:t xml:space="preserve"> de votos</w:t>
      </w:r>
      <w:r w:rsidRPr="002055AE">
        <w:rPr>
          <w:rFonts w:cs="Arial"/>
          <w:szCs w:val="24"/>
        </w:rPr>
        <w:t>, no autorizar</w:t>
      </w:r>
      <w:r>
        <w:rPr>
          <w:rFonts w:cs="Arial"/>
          <w:b/>
          <w:szCs w:val="24"/>
        </w:rPr>
        <w:t xml:space="preserve"> </w:t>
      </w:r>
      <w:r w:rsidRPr="002055AE">
        <w:rPr>
          <w:rFonts w:cs="Arial"/>
          <w:szCs w:val="24"/>
        </w:rPr>
        <w:t xml:space="preserve">el dictamen emitido por la Comisión Edilicia de Gobernación, identificado con el número </w:t>
      </w:r>
      <w:r>
        <w:rPr>
          <w:rFonts w:cs="Arial"/>
          <w:szCs w:val="24"/>
        </w:rPr>
        <w:t xml:space="preserve">de </w:t>
      </w:r>
      <w:r>
        <w:rPr>
          <w:rFonts w:cs="Arial"/>
          <w:bCs/>
          <w:color w:val="000000"/>
          <w:szCs w:val="24"/>
          <w:lang w:eastAsia="es-MX"/>
        </w:rPr>
        <w:t>Expediente SHA/115/CABILDO/2015,</w:t>
      </w:r>
      <w:r w:rsidRPr="002055AE">
        <w:rPr>
          <w:rFonts w:cs="Arial"/>
          <w:szCs w:val="24"/>
          <w:lang w:val="es-MX"/>
        </w:rPr>
        <w:t xml:space="preserve"> </w:t>
      </w:r>
      <w:r w:rsidRPr="002055AE">
        <w:rPr>
          <w:rFonts w:cs="Arial"/>
          <w:szCs w:val="24"/>
        </w:rPr>
        <w:t xml:space="preserve">relativo </w:t>
      </w:r>
      <w:r>
        <w:rPr>
          <w:rFonts w:cs="Arial"/>
          <w:szCs w:val="24"/>
        </w:rPr>
        <w:t>a la</w:t>
      </w:r>
      <w:r w:rsidRPr="002055AE">
        <w:rPr>
          <w:rFonts w:cs="Arial"/>
          <w:szCs w:val="24"/>
        </w:rPr>
        <w:t xml:space="preserve"> solicitud presentada por la   </w:t>
      </w:r>
      <w:r>
        <w:rPr>
          <w:rFonts w:cs="Arial"/>
          <w:szCs w:val="24"/>
        </w:rPr>
        <w:t xml:space="preserve">       </w:t>
      </w:r>
      <w:r w:rsidRPr="002055AE">
        <w:rPr>
          <w:rFonts w:cs="Arial"/>
          <w:szCs w:val="24"/>
        </w:rPr>
        <w:t xml:space="preserve">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p>
    <w:p w:rsidR="00A07E5E" w:rsidRDefault="00A07E5E" w:rsidP="00E32DF5">
      <w:pPr>
        <w:spacing w:line="360" w:lineRule="auto"/>
        <w:jc w:val="both"/>
        <w:rPr>
          <w:rFonts w:cs="Arial"/>
          <w:szCs w:val="24"/>
          <w:lang w:val="es-MX"/>
        </w:rPr>
      </w:pPr>
    </w:p>
    <w:p w:rsidR="00E509BC" w:rsidRDefault="00E509BC" w:rsidP="00E32DF5">
      <w:pPr>
        <w:spacing w:line="360" w:lineRule="auto"/>
        <w:jc w:val="both"/>
        <w:rPr>
          <w:rFonts w:cs="Arial"/>
          <w:szCs w:val="24"/>
          <w:lang w:val="es-MX"/>
        </w:rPr>
      </w:pPr>
    </w:p>
    <w:p w:rsidR="00E32DF5" w:rsidRDefault="00E32DF5" w:rsidP="00E32DF5">
      <w:pPr>
        <w:spacing w:line="360" w:lineRule="auto"/>
        <w:jc w:val="both"/>
        <w:rPr>
          <w:rFonts w:cs="Arial"/>
          <w:szCs w:val="24"/>
        </w:rPr>
      </w:pPr>
      <w:r w:rsidRPr="00152EB0">
        <w:rPr>
          <w:rFonts w:cs="Arial"/>
          <w:b/>
          <w:szCs w:val="24"/>
        </w:rPr>
        <w:t xml:space="preserve">SEGUNDO.- </w:t>
      </w:r>
      <w:r w:rsidRPr="00152EB0">
        <w:rPr>
          <w:rFonts w:cs="Arial"/>
          <w:szCs w:val="24"/>
        </w:rPr>
        <w:t xml:space="preserve">A través de la Secretaría del H. Ayuntamiento, notifíquese a la Tesorería Municipal para que por su conducto informe a la Subdirección de Normatividad  la resolución del presente asunto, para los efectos legales a que haya lugar. </w:t>
      </w:r>
    </w:p>
    <w:p w:rsidR="00A07E5E" w:rsidRDefault="00A07E5E" w:rsidP="00E32DF5">
      <w:pPr>
        <w:spacing w:line="360" w:lineRule="auto"/>
        <w:jc w:val="both"/>
        <w:rPr>
          <w:rFonts w:cs="Arial"/>
          <w:szCs w:val="24"/>
        </w:rPr>
      </w:pPr>
    </w:p>
    <w:p w:rsidR="00E509BC" w:rsidRPr="00152EB0" w:rsidRDefault="00E509BC" w:rsidP="00E32DF5">
      <w:pPr>
        <w:spacing w:line="360" w:lineRule="auto"/>
        <w:jc w:val="both"/>
        <w:rPr>
          <w:rFonts w:cs="Arial"/>
          <w:szCs w:val="24"/>
        </w:rPr>
      </w:pPr>
    </w:p>
    <w:p w:rsidR="00A07E5E" w:rsidRDefault="00E32DF5" w:rsidP="00E32DF5">
      <w:pPr>
        <w:spacing w:line="360" w:lineRule="auto"/>
        <w:jc w:val="both"/>
        <w:rPr>
          <w:rFonts w:cs="Arial"/>
          <w:szCs w:val="24"/>
        </w:rPr>
      </w:pPr>
      <w:r w:rsidRPr="00152EB0">
        <w:rPr>
          <w:rFonts w:cs="Arial"/>
          <w:b/>
          <w:szCs w:val="24"/>
        </w:rPr>
        <w:t>TERCERO.-</w:t>
      </w:r>
      <w:r w:rsidRPr="00152EB0">
        <w:rPr>
          <w:rFonts w:cs="Arial"/>
          <w:szCs w:val="24"/>
        </w:rPr>
        <w:t xml:space="preserve"> A través de la Secretaría del H. Ayuntamiento, notifíquese a</w:t>
      </w:r>
      <w:r>
        <w:rPr>
          <w:rFonts w:cs="Arial"/>
          <w:szCs w:val="24"/>
        </w:rPr>
        <w:t xml:space="preserve"> </w:t>
      </w:r>
      <w:r w:rsidRPr="00152EB0">
        <w:rPr>
          <w:rFonts w:cs="Arial"/>
          <w:szCs w:val="24"/>
        </w:rPr>
        <w:t>l</w:t>
      </w:r>
      <w:r>
        <w:rPr>
          <w:rFonts w:cs="Arial"/>
          <w:szCs w:val="24"/>
        </w:rPr>
        <w:t>a</w:t>
      </w:r>
      <w:r w:rsidRPr="00152EB0">
        <w:rPr>
          <w:rFonts w:cs="Arial"/>
          <w:szCs w:val="24"/>
        </w:rPr>
        <w:t xml:space="preserve"> </w:t>
      </w:r>
      <w:r>
        <w:rPr>
          <w:rFonts w:cs="Arial"/>
          <w:szCs w:val="24"/>
        </w:rPr>
        <w:t xml:space="preserve">        </w:t>
      </w:r>
      <w:r w:rsidRPr="00152EB0">
        <w:rPr>
          <w:rFonts w:cs="Arial"/>
          <w:szCs w:val="24"/>
        </w:rPr>
        <w:t xml:space="preserve">C. Wendy Isela Vega Hernández, la resolución del presente asunto para los efectos legales a que haya lugar. </w:t>
      </w:r>
    </w:p>
    <w:p w:rsidR="00A07E5E" w:rsidRDefault="00A07E5E" w:rsidP="00E32DF5">
      <w:pPr>
        <w:spacing w:line="360" w:lineRule="auto"/>
        <w:jc w:val="both"/>
        <w:rPr>
          <w:rFonts w:cs="Arial"/>
          <w:szCs w:val="24"/>
        </w:rPr>
      </w:pPr>
    </w:p>
    <w:p w:rsidR="00E509BC" w:rsidRPr="00152EB0" w:rsidRDefault="00E509BC" w:rsidP="00E32DF5">
      <w:pPr>
        <w:spacing w:line="360" w:lineRule="auto"/>
        <w:jc w:val="both"/>
        <w:rPr>
          <w:rFonts w:cs="Arial"/>
          <w:szCs w:val="24"/>
        </w:rPr>
      </w:pPr>
    </w:p>
    <w:p w:rsidR="00E32DF5" w:rsidRDefault="00E32DF5" w:rsidP="00E32DF5">
      <w:pPr>
        <w:spacing w:line="360" w:lineRule="auto"/>
        <w:jc w:val="both"/>
        <w:rPr>
          <w:rFonts w:cs="Arial"/>
          <w:szCs w:val="24"/>
        </w:rPr>
      </w:pPr>
      <w:r w:rsidRPr="00152EB0">
        <w:rPr>
          <w:rFonts w:cs="Arial"/>
          <w:b/>
          <w:szCs w:val="24"/>
        </w:rPr>
        <w:t xml:space="preserve">CUARTO.- </w:t>
      </w:r>
      <w:r w:rsidRPr="00152EB0">
        <w:rPr>
          <w:rFonts w:cs="Arial"/>
          <w:szCs w:val="24"/>
        </w:rPr>
        <w:t xml:space="preserve">Descárguese el presente dictamen de la lista de asuntos turnados a la Comisión Edilicia de Gobernación. </w:t>
      </w:r>
    </w:p>
    <w:p w:rsidR="00A07E5E" w:rsidRDefault="00A07E5E" w:rsidP="00E32DF5">
      <w:pPr>
        <w:spacing w:line="360" w:lineRule="auto"/>
        <w:jc w:val="both"/>
        <w:rPr>
          <w:rFonts w:cs="Arial"/>
          <w:szCs w:val="24"/>
        </w:rPr>
      </w:pPr>
    </w:p>
    <w:p w:rsidR="00A07E5E" w:rsidRDefault="00A07E5E" w:rsidP="00A07E5E">
      <w:pPr>
        <w:tabs>
          <w:tab w:val="left" w:pos="9720"/>
        </w:tabs>
        <w:jc w:val="center"/>
        <w:rPr>
          <w:rFonts w:ascii="Century" w:hAnsi="Century"/>
          <w:b/>
          <w:sz w:val="18"/>
          <w:szCs w:val="18"/>
        </w:rPr>
      </w:pPr>
      <w:r>
        <w:rPr>
          <w:rFonts w:ascii="Century" w:hAnsi="Century"/>
          <w:b/>
          <w:sz w:val="18"/>
          <w:szCs w:val="18"/>
        </w:rPr>
        <w:t>LIC. PEDRO DAVID RODRÍGUEZ VILLEGAS</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RÚBRICA</w:t>
      </w:r>
    </w:p>
    <w:p w:rsidR="00A07E5E" w:rsidRDefault="00A07E5E" w:rsidP="00A07E5E">
      <w:pPr>
        <w:ind w:right="-660"/>
        <w:jc w:val="center"/>
        <w:rPr>
          <w:rFonts w:ascii="Century" w:hAnsi="Century"/>
          <w:b/>
          <w:sz w:val="18"/>
          <w:szCs w:val="18"/>
        </w:rPr>
      </w:pPr>
    </w:p>
    <w:p w:rsidR="00A07E5E" w:rsidRDefault="00A07E5E" w:rsidP="00A07E5E">
      <w:pPr>
        <w:ind w:right="-660"/>
        <w:jc w:val="center"/>
        <w:rPr>
          <w:rFonts w:ascii="Century" w:hAnsi="Century"/>
          <w:b/>
          <w:sz w:val="18"/>
          <w:szCs w:val="18"/>
        </w:rPr>
      </w:pPr>
    </w:p>
    <w:p w:rsidR="00A07E5E" w:rsidRDefault="00A07E5E" w:rsidP="00A07E5E">
      <w:pPr>
        <w:ind w:right="-660"/>
        <w:jc w:val="center"/>
        <w:rPr>
          <w:rFonts w:ascii="Century" w:hAnsi="Century"/>
          <w:b/>
          <w:sz w:val="18"/>
          <w:szCs w:val="18"/>
        </w:rPr>
      </w:pPr>
      <w:r>
        <w:rPr>
          <w:rFonts w:ascii="Century" w:hAnsi="Century"/>
          <w:b/>
          <w:sz w:val="18"/>
          <w:szCs w:val="18"/>
        </w:rPr>
        <w:t>LIC. SERGIO HERNÁNDEZ OLVERA</w:t>
      </w:r>
    </w:p>
    <w:p w:rsidR="00A07E5E" w:rsidRDefault="00A07E5E" w:rsidP="00A07E5E">
      <w:pPr>
        <w:ind w:right="-660"/>
        <w:jc w:val="center"/>
        <w:rPr>
          <w:rFonts w:ascii="Century" w:hAnsi="Century"/>
          <w:b/>
          <w:sz w:val="18"/>
          <w:szCs w:val="18"/>
        </w:rPr>
      </w:pPr>
      <w:r>
        <w:rPr>
          <w:rFonts w:ascii="Century" w:hAnsi="Century"/>
          <w:b/>
          <w:sz w:val="18"/>
          <w:szCs w:val="18"/>
        </w:rPr>
        <w:t>SECRETARIO DEL H. AYUNTAMIENTO</w:t>
      </w:r>
    </w:p>
    <w:p w:rsidR="00A07E5E" w:rsidRDefault="00A07E5E" w:rsidP="00A07E5E">
      <w:pPr>
        <w:tabs>
          <w:tab w:val="left" w:pos="7920"/>
        </w:tabs>
        <w:ind w:right="-660"/>
        <w:jc w:val="center"/>
        <w:rPr>
          <w:rFonts w:ascii="Century" w:hAnsi="Century"/>
          <w:b/>
          <w:sz w:val="18"/>
          <w:szCs w:val="18"/>
        </w:rPr>
      </w:pPr>
      <w:r>
        <w:rPr>
          <w:rFonts w:ascii="Century" w:hAnsi="Century"/>
          <w:b/>
          <w:sz w:val="18"/>
          <w:szCs w:val="18"/>
        </w:rPr>
        <w:t>RÚBRICA</w:t>
      </w:r>
    </w:p>
    <w:p w:rsidR="00A07E5E" w:rsidRDefault="00A07E5E" w:rsidP="00A07E5E">
      <w:pPr>
        <w:tabs>
          <w:tab w:val="left" w:pos="7920"/>
        </w:tabs>
        <w:ind w:right="-660"/>
        <w:jc w:val="center"/>
        <w:rPr>
          <w:rFonts w:ascii="Century" w:hAnsi="Century"/>
          <w:b/>
          <w:sz w:val="18"/>
          <w:szCs w:val="18"/>
        </w:rPr>
      </w:pPr>
    </w:p>
    <w:p w:rsidR="00A07E5E" w:rsidRPr="00152EB0" w:rsidRDefault="00A07E5E" w:rsidP="00E32DF5">
      <w:pPr>
        <w:spacing w:line="360" w:lineRule="auto"/>
        <w:jc w:val="both"/>
        <w:rPr>
          <w:rFonts w:cs="Arial"/>
          <w:b/>
          <w:szCs w:val="24"/>
        </w:rPr>
      </w:pPr>
    </w:p>
    <w:p w:rsidR="00E32DF5" w:rsidRPr="00A07E5E" w:rsidRDefault="00E32DF5" w:rsidP="00C27569">
      <w:pPr>
        <w:tabs>
          <w:tab w:val="left" w:pos="9720"/>
        </w:tabs>
        <w:jc w:val="both"/>
        <w:rPr>
          <w:rFonts w:cs="Arial"/>
          <w:b/>
          <w:szCs w:val="24"/>
          <w:lang w:val="es-MX"/>
        </w:rPr>
      </w:pPr>
      <w:r w:rsidRPr="00A07E5E">
        <w:rPr>
          <w:rFonts w:cs="Arial"/>
          <w:b/>
          <w:caps/>
          <w:szCs w:val="24"/>
        </w:rPr>
        <w:t>D</w:t>
      </w:r>
      <w:r w:rsidRPr="00A07E5E">
        <w:rPr>
          <w:rFonts w:cs="Arial"/>
          <w:b/>
          <w:color w:val="000000"/>
          <w:szCs w:val="24"/>
        </w:rPr>
        <w:t>ictamen que emite la</w:t>
      </w:r>
      <w:r w:rsidRPr="00A07E5E">
        <w:rPr>
          <w:rFonts w:cs="Arial"/>
          <w:b/>
          <w:szCs w:val="24"/>
        </w:rPr>
        <w:t xml:space="preserve"> Comisión Edilicia de Desarrollo Económico, Turismo, Asuntos Metropolitanos e Internacionales,  relativo al estudio, análisis y </w:t>
      </w:r>
      <w:proofErr w:type="spellStart"/>
      <w:r w:rsidRPr="00A07E5E">
        <w:rPr>
          <w:rFonts w:cs="Arial"/>
          <w:b/>
          <w:szCs w:val="24"/>
        </w:rPr>
        <w:t>dictaminación</w:t>
      </w:r>
      <w:proofErr w:type="spellEnd"/>
      <w:r w:rsidRPr="00A07E5E">
        <w:rPr>
          <w:rFonts w:cs="Arial"/>
          <w:b/>
          <w:szCs w:val="24"/>
        </w:rPr>
        <w:t xml:space="preserve">, de la solicitud presentada por la Lic. Blanca Isela González Vázquez, Directora de Desarrollo Económico y Asuntos Metropolitanos, para que se autorice la Ampliación del Catálogo de Giros del Sistema de Apertura Rápida de Empresas (S.A.R.E.)  </w:t>
      </w:r>
      <w:r w:rsidRPr="00A07E5E">
        <w:rPr>
          <w:rFonts w:cs="Arial"/>
          <w:b/>
          <w:bCs/>
          <w:color w:val="000000"/>
          <w:szCs w:val="24"/>
          <w:lang w:eastAsia="es-MX"/>
        </w:rPr>
        <w:t xml:space="preserve">(Expediente SHA/162/CABILDO/2015). </w:t>
      </w:r>
      <w:r w:rsidRPr="00A07E5E">
        <w:rPr>
          <w:rFonts w:cs="Arial"/>
          <w:b/>
          <w:szCs w:val="24"/>
          <w:lang w:val="es-MX"/>
        </w:rPr>
        <w:t xml:space="preserve"> </w:t>
      </w:r>
    </w:p>
    <w:p w:rsidR="00C27569" w:rsidRDefault="00C27569" w:rsidP="00C27569">
      <w:pPr>
        <w:tabs>
          <w:tab w:val="left" w:pos="9720"/>
        </w:tabs>
        <w:jc w:val="both"/>
        <w:rPr>
          <w:rFonts w:cs="Arial"/>
          <w:b/>
          <w:sz w:val="28"/>
          <w:szCs w:val="28"/>
        </w:rPr>
      </w:pPr>
    </w:p>
    <w:p w:rsidR="00A07E5E" w:rsidRDefault="00A07E5E" w:rsidP="00C27569">
      <w:pPr>
        <w:tabs>
          <w:tab w:val="left" w:pos="9720"/>
        </w:tabs>
        <w:jc w:val="both"/>
        <w:rPr>
          <w:rFonts w:cs="Arial"/>
          <w:b/>
          <w:sz w:val="28"/>
          <w:szCs w:val="28"/>
        </w:rPr>
      </w:pPr>
    </w:p>
    <w:p w:rsidR="00E32DF5" w:rsidRPr="008F5C78" w:rsidRDefault="00E32DF5" w:rsidP="00E32DF5">
      <w:pPr>
        <w:jc w:val="center"/>
        <w:rPr>
          <w:rFonts w:cs="Arial"/>
          <w:b/>
          <w:bCs/>
          <w:i/>
          <w:sz w:val="22"/>
          <w:szCs w:val="22"/>
        </w:rPr>
      </w:pPr>
      <w:r w:rsidRPr="008F5C78">
        <w:rPr>
          <w:rFonts w:cs="Arial"/>
          <w:b/>
          <w:bCs/>
          <w:i/>
          <w:sz w:val="22"/>
          <w:szCs w:val="22"/>
        </w:rPr>
        <w:t>H. AYUNTAMIENTO DE ATIZAPÁN DE ZARAGOZA</w:t>
      </w:r>
    </w:p>
    <w:p w:rsidR="00E32DF5" w:rsidRPr="008F5C78" w:rsidRDefault="00E32DF5" w:rsidP="00E32DF5">
      <w:pPr>
        <w:jc w:val="center"/>
        <w:rPr>
          <w:rFonts w:cs="Arial"/>
          <w:b/>
          <w:bCs/>
          <w:i/>
          <w:sz w:val="22"/>
          <w:szCs w:val="22"/>
        </w:rPr>
      </w:pPr>
      <w:r w:rsidRPr="008F5C78">
        <w:rPr>
          <w:rFonts w:cs="Arial"/>
          <w:b/>
          <w:bCs/>
          <w:i/>
          <w:sz w:val="22"/>
          <w:szCs w:val="22"/>
        </w:rPr>
        <w:t>COMISIÓN EDILICIA DE DESARROLLO ECONÓMICO, TURISMO, ASUNTOS METROPOLITANOS E INTERNACIONALES</w:t>
      </w:r>
    </w:p>
    <w:p w:rsidR="00E32DF5" w:rsidRPr="008F5C78" w:rsidRDefault="00E32DF5" w:rsidP="00E32DF5">
      <w:pPr>
        <w:jc w:val="center"/>
        <w:rPr>
          <w:rFonts w:cs="Arial"/>
          <w:b/>
          <w:bCs/>
          <w:i/>
          <w:sz w:val="22"/>
          <w:szCs w:val="22"/>
        </w:rPr>
      </w:pPr>
    </w:p>
    <w:p w:rsidR="00E32DF5" w:rsidRPr="008F5C78" w:rsidRDefault="00E32DF5" w:rsidP="00E32DF5">
      <w:pPr>
        <w:jc w:val="center"/>
        <w:rPr>
          <w:rFonts w:cs="Arial"/>
          <w:i/>
          <w:sz w:val="22"/>
          <w:szCs w:val="22"/>
        </w:rPr>
      </w:pPr>
      <w:r w:rsidRPr="008F5C78">
        <w:rPr>
          <w:rFonts w:cs="Arial"/>
          <w:b/>
          <w:bCs/>
          <w:i/>
          <w:sz w:val="22"/>
          <w:szCs w:val="22"/>
        </w:rPr>
        <w:t>DICTAMEN</w:t>
      </w:r>
    </w:p>
    <w:p w:rsidR="00E32DF5" w:rsidRPr="008F5C78" w:rsidRDefault="00E32DF5" w:rsidP="00E32DF5">
      <w:pPr>
        <w:pStyle w:val="Default"/>
        <w:rPr>
          <w:i/>
          <w:sz w:val="22"/>
          <w:szCs w:val="22"/>
        </w:rPr>
      </w:pPr>
    </w:p>
    <w:p w:rsidR="00E32DF5" w:rsidRPr="008F5C78" w:rsidRDefault="00E32DF5" w:rsidP="00E32DF5">
      <w:pPr>
        <w:pStyle w:val="Default"/>
        <w:jc w:val="both"/>
        <w:rPr>
          <w:bCs/>
          <w:i/>
          <w:sz w:val="22"/>
          <w:szCs w:val="22"/>
        </w:rPr>
      </w:pPr>
      <w:r w:rsidRPr="008F5C78">
        <w:rPr>
          <w:bCs/>
          <w:i/>
          <w:sz w:val="22"/>
          <w:szCs w:val="22"/>
        </w:rPr>
        <w:t xml:space="preserve">En el municipio de Atizapán de Zaragoza, siendo las 11:00 horas del día 3 de noviembre de dos mil quince, reunidos en la sala de regidores del Ayuntamiento de Atizapán de Zaragoza, Estado de México, en el Palacio Municipal de Atizapán de Zaragoza, estando presentes los integrantes de la </w:t>
      </w:r>
      <w:r w:rsidRPr="008F5C78">
        <w:rPr>
          <w:i/>
          <w:sz w:val="22"/>
          <w:szCs w:val="22"/>
        </w:rPr>
        <w:t xml:space="preserve">Comisión Edilicia de </w:t>
      </w:r>
      <w:r w:rsidRPr="008F5C78">
        <w:rPr>
          <w:bCs/>
          <w:i/>
          <w:sz w:val="22"/>
          <w:szCs w:val="22"/>
        </w:rPr>
        <w:t xml:space="preserve">Desarrollo Económico, Turismo, Asuntos Metropolitanos e Internacionales, se procedió a dar inicio, al estudio, análisis y dictamen de la solicitud presentada por la Presidencia Municipal  en </w:t>
      </w:r>
      <w:r w:rsidRPr="008F5C78">
        <w:rPr>
          <w:i/>
          <w:sz w:val="22"/>
          <w:szCs w:val="22"/>
        </w:rPr>
        <w:t xml:space="preserve">la Centésima Décima Novena Sesión Ordinaria de Cabildo, celebrada el día 15 de octubre del año en curso, tomado en el punto  5.4, se turnada a la Comisión, la solicitud </w:t>
      </w:r>
      <w:r w:rsidRPr="008F5C78">
        <w:rPr>
          <w:bCs/>
          <w:i/>
          <w:sz w:val="22"/>
          <w:szCs w:val="22"/>
        </w:rPr>
        <w:t xml:space="preserve">presentada por la Lic. Blanca Isela González Vázquez, Directora de Desarrollo Económico y Asuntos Metropolitano, esto con la finalidad de que se autorice la ampliación del Catálogo de Giros del Sistema de Apertura Rápida de Empresas (S.A.R.E.); </w:t>
      </w:r>
      <w:r w:rsidRPr="008F5C78">
        <w:rPr>
          <w:i/>
          <w:sz w:val="22"/>
          <w:szCs w:val="22"/>
        </w:rPr>
        <w:t xml:space="preserve">con fundamento en lo dispuesto por los artículos 115 de la Constitución Política de los Estados Unidos Mexicanos; 112, 113, 122 y 123 de la Constitución Política del Estado Libre y Soberano de México; 1, 2, 3, 27, 31 fracción XLIV, 55 fracción IV, 64 fracción I, 66 y 69 inciso r) de la Ley Orgánica Municipal del Estado de México; 1, 5, 55, 57 párrafos primero y segundo, 58, 63 fracción XIII y 73 del Reglamento de Cabildo del H. Ayuntamiento de Atizapán de Zaragoza y 49 fracción XIII y 50 del Bando Municipal 2015 de Atizapán de Zaragoza, sometemos a la consideración de los integrantes del H. Cabildo, el dictamen relativo a la </w:t>
      </w:r>
      <w:r w:rsidRPr="008F5C78">
        <w:rPr>
          <w:bCs/>
          <w:i/>
          <w:sz w:val="22"/>
          <w:szCs w:val="22"/>
        </w:rPr>
        <w:t xml:space="preserve">solicitud presentada, </w:t>
      </w:r>
      <w:r w:rsidRPr="008F5C78">
        <w:rPr>
          <w:i/>
          <w:sz w:val="22"/>
          <w:szCs w:val="22"/>
        </w:rPr>
        <w:t>el cual se funda y motiva en las consideraciones de hecho y de derecho que se desarrollan más adelante.</w:t>
      </w:r>
    </w:p>
    <w:p w:rsidR="00E32DF5" w:rsidRPr="008F5C78" w:rsidRDefault="00E32DF5" w:rsidP="00E32DF5">
      <w:pPr>
        <w:jc w:val="both"/>
        <w:rPr>
          <w:rFonts w:cs="Arial"/>
          <w:i/>
          <w:sz w:val="22"/>
          <w:szCs w:val="22"/>
        </w:rPr>
      </w:pPr>
    </w:p>
    <w:p w:rsidR="00E32DF5" w:rsidRPr="008F5C78" w:rsidRDefault="00E32DF5" w:rsidP="00E32DF5">
      <w:pPr>
        <w:jc w:val="center"/>
        <w:rPr>
          <w:rFonts w:cs="Arial"/>
          <w:b/>
          <w:i/>
          <w:sz w:val="22"/>
          <w:szCs w:val="22"/>
        </w:rPr>
      </w:pPr>
      <w:r w:rsidRPr="008F5C78">
        <w:rPr>
          <w:rFonts w:cs="Arial"/>
          <w:b/>
          <w:i/>
          <w:sz w:val="22"/>
          <w:szCs w:val="22"/>
        </w:rPr>
        <w:t>ANTECEDENTE</w:t>
      </w:r>
    </w:p>
    <w:p w:rsidR="00E32DF5" w:rsidRPr="008F5C78" w:rsidRDefault="00E32DF5" w:rsidP="00E32DF5">
      <w:pPr>
        <w:jc w:val="center"/>
        <w:rPr>
          <w:rFonts w:cs="Arial"/>
          <w:i/>
          <w:sz w:val="22"/>
          <w:szCs w:val="22"/>
        </w:rPr>
      </w:pPr>
    </w:p>
    <w:p w:rsidR="00E32DF5" w:rsidRDefault="00E32DF5" w:rsidP="00E32DF5">
      <w:pPr>
        <w:jc w:val="both"/>
        <w:rPr>
          <w:rFonts w:cs="Arial"/>
          <w:i/>
          <w:sz w:val="22"/>
          <w:szCs w:val="22"/>
        </w:rPr>
      </w:pPr>
      <w:r w:rsidRPr="008F5C78">
        <w:rPr>
          <w:rFonts w:cs="Arial"/>
          <w:b/>
          <w:i/>
          <w:sz w:val="22"/>
          <w:szCs w:val="22"/>
        </w:rPr>
        <w:t>Primero.-</w:t>
      </w:r>
      <w:r w:rsidRPr="008F5C78">
        <w:rPr>
          <w:rFonts w:cs="Arial"/>
          <w:i/>
          <w:sz w:val="22"/>
          <w:szCs w:val="22"/>
        </w:rPr>
        <w:t xml:space="preserve">  La Ley de Fomento Económico para el Estado de México señala:</w:t>
      </w:r>
    </w:p>
    <w:p w:rsidR="00E32DF5" w:rsidRPr="008F5C78" w:rsidRDefault="00E32DF5" w:rsidP="00E32DF5">
      <w:pPr>
        <w:jc w:val="both"/>
        <w:rPr>
          <w:rFonts w:cs="Arial"/>
          <w:i/>
          <w:sz w:val="22"/>
          <w:szCs w:val="22"/>
        </w:rPr>
      </w:pPr>
    </w:p>
    <w:p w:rsidR="00E32DF5" w:rsidRDefault="00E32DF5" w:rsidP="00E32DF5">
      <w:pPr>
        <w:jc w:val="both"/>
        <w:rPr>
          <w:rFonts w:cs="Arial"/>
          <w:i/>
          <w:sz w:val="22"/>
          <w:szCs w:val="22"/>
        </w:rPr>
      </w:pPr>
      <w:r w:rsidRPr="008F5C78">
        <w:rPr>
          <w:rFonts w:cs="Arial"/>
          <w:i/>
          <w:sz w:val="22"/>
          <w:szCs w:val="22"/>
        </w:rPr>
        <w:t>Que las autorizaciones, permisos, licencias, dictámenes, cédulas, constancias y otras resoluciones que emitan las autoridades correspondientes en relación con la instalación, apertura, operación y ampliación de empresas consideradas de impacto regional, se ajustarán a las disposiciones específicas que en cada caso establezca la legislación aplicable, su reglamentación y los planes de desarrollo urbano.</w:t>
      </w:r>
    </w:p>
    <w:p w:rsidR="00E32DF5" w:rsidRPr="008F5C78" w:rsidRDefault="00E32DF5" w:rsidP="00E32DF5">
      <w:pPr>
        <w:jc w:val="both"/>
        <w:rPr>
          <w:rFonts w:cs="Arial"/>
          <w:i/>
          <w:sz w:val="22"/>
          <w:szCs w:val="22"/>
        </w:rPr>
      </w:pPr>
    </w:p>
    <w:p w:rsidR="00E32DF5" w:rsidRPr="008F5C78" w:rsidRDefault="00E32DF5" w:rsidP="00E32DF5">
      <w:pPr>
        <w:jc w:val="both"/>
        <w:rPr>
          <w:rFonts w:cs="Arial"/>
          <w:i/>
          <w:sz w:val="22"/>
          <w:szCs w:val="22"/>
        </w:rPr>
      </w:pPr>
      <w:r w:rsidRPr="008F5C78">
        <w:rPr>
          <w:rFonts w:cs="Arial"/>
          <w:i/>
          <w:sz w:val="22"/>
          <w:szCs w:val="22"/>
        </w:rPr>
        <w:lastRenderedPageBreak/>
        <w:t>Por lo que el 7 de Julio entra en vigor la modificación y ampliación del Catálogo Mexiquense de Actividades Industriales, Comerciales y de Servicios de Bajo Riesgo, publicado el 19 de mayo del año 2014, obteniendo un total de 836.</w:t>
      </w:r>
    </w:p>
    <w:p w:rsidR="00E32DF5" w:rsidRPr="008F5C78" w:rsidRDefault="00E32DF5" w:rsidP="00E32DF5">
      <w:pPr>
        <w:jc w:val="both"/>
        <w:rPr>
          <w:rFonts w:cs="Arial"/>
          <w:i/>
          <w:sz w:val="22"/>
          <w:szCs w:val="22"/>
        </w:rPr>
      </w:pPr>
    </w:p>
    <w:p w:rsidR="00E32DF5" w:rsidRPr="008F5C78" w:rsidRDefault="00E32DF5" w:rsidP="00E32DF5">
      <w:pPr>
        <w:jc w:val="both"/>
        <w:rPr>
          <w:rFonts w:cs="Arial"/>
          <w:i/>
          <w:sz w:val="22"/>
          <w:szCs w:val="22"/>
        </w:rPr>
      </w:pPr>
      <w:r w:rsidRPr="008F5C78">
        <w:rPr>
          <w:rFonts w:cs="Arial"/>
          <w:b/>
          <w:i/>
          <w:sz w:val="22"/>
          <w:szCs w:val="22"/>
        </w:rPr>
        <w:t>Segundo.-</w:t>
      </w:r>
      <w:r w:rsidRPr="008F5C78">
        <w:rPr>
          <w:rFonts w:cs="Arial"/>
          <w:i/>
          <w:sz w:val="22"/>
          <w:szCs w:val="22"/>
        </w:rPr>
        <w:t xml:space="preserve"> El municipio de Atizapán de Zaragoza en la actualidad cuenta con un Catálogo de Giros S.A.R.E. de  154 giros de bajo impacto para unidades económicas.</w:t>
      </w:r>
    </w:p>
    <w:p w:rsidR="00E32DF5" w:rsidRPr="008F5C78" w:rsidRDefault="00E32DF5" w:rsidP="00E32DF5">
      <w:pPr>
        <w:jc w:val="both"/>
        <w:rPr>
          <w:rFonts w:cs="Arial"/>
          <w:i/>
          <w:sz w:val="22"/>
          <w:szCs w:val="22"/>
        </w:rPr>
      </w:pPr>
    </w:p>
    <w:p w:rsidR="00E32DF5" w:rsidRPr="008F5C78" w:rsidRDefault="00E32DF5" w:rsidP="00E32DF5">
      <w:pPr>
        <w:pStyle w:val="Default"/>
        <w:jc w:val="both"/>
        <w:rPr>
          <w:b/>
          <w:bCs/>
          <w:i/>
          <w:sz w:val="22"/>
          <w:szCs w:val="22"/>
        </w:rPr>
      </w:pPr>
    </w:p>
    <w:p w:rsidR="00E32DF5" w:rsidRPr="008F5C78" w:rsidRDefault="00E32DF5" w:rsidP="00E32DF5">
      <w:pPr>
        <w:pStyle w:val="Default"/>
        <w:jc w:val="both"/>
        <w:rPr>
          <w:b/>
          <w:bCs/>
          <w:i/>
          <w:sz w:val="22"/>
          <w:szCs w:val="22"/>
        </w:rPr>
      </w:pPr>
      <w:r w:rsidRPr="008F5C78">
        <w:rPr>
          <w:b/>
          <w:bCs/>
          <w:i/>
          <w:sz w:val="22"/>
          <w:szCs w:val="22"/>
        </w:rPr>
        <w:t xml:space="preserve">Tercero.- </w:t>
      </w:r>
      <w:r w:rsidRPr="008F5C78">
        <w:rPr>
          <w:i/>
          <w:sz w:val="22"/>
          <w:szCs w:val="22"/>
        </w:rPr>
        <w:t xml:space="preserve">Mediante oficio DE/2663/2015 la Directora de Desarrollo Económico y Asuntos Metropolitanos, solicitó someter a consideración del H. Cabildo, la propuesta de </w:t>
      </w:r>
      <w:r w:rsidRPr="008F5C78">
        <w:rPr>
          <w:bCs/>
          <w:i/>
          <w:sz w:val="22"/>
          <w:szCs w:val="22"/>
        </w:rPr>
        <w:t>ampliación del Catálogo de Giros del Sistema de Apertura Rápida de Empresas (S.A.R.E.)</w:t>
      </w:r>
      <w:r w:rsidRPr="008F5C78">
        <w:rPr>
          <w:i/>
          <w:sz w:val="22"/>
          <w:szCs w:val="22"/>
        </w:rPr>
        <w:t>, para solventar la observación realizada en la evaluación hecha por la Comisión Federal de Mejora Regulatoria (COFEMER),  al Programa de Apertura Rápida de Empresas (PROSARE), en la cual se obtuvo una calificación del 74.7% de un 100%. Dicha observación  señala ampliar el cat</w:t>
      </w:r>
      <w:r>
        <w:rPr>
          <w:i/>
          <w:sz w:val="22"/>
          <w:szCs w:val="22"/>
        </w:rPr>
        <w:t>á</w:t>
      </w:r>
      <w:r w:rsidRPr="008F5C78">
        <w:rPr>
          <w:i/>
          <w:sz w:val="22"/>
          <w:szCs w:val="22"/>
        </w:rPr>
        <w:t>logo de giros de acuerdo a la actividad económica del municipio y en virtud que en el presente mes la mencionada dependencia auditara los municipios que cuentan con la certificación PROSARE, siendo el municipio de Atizapán de Zaragoza uno de ellos.</w:t>
      </w:r>
    </w:p>
    <w:p w:rsidR="00E32DF5" w:rsidRPr="008F5C78" w:rsidRDefault="00E32DF5" w:rsidP="00E32DF5">
      <w:pPr>
        <w:pStyle w:val="Default"/>
        <w:jc w:val="both"/>
        <w:rPr>
          <w:b/>
          <w:bCs/>
          <w:i/>
          <w:sz w:val="22"/>
          <w:szCs w:val="22"/>
        </w:rPr>
      </w:pPr>
    </w:p>
    <w:p w:rsidR="00E32DF5" w:rsidRPr="008F5C78" w:rsidRDefault="00E32DF5" w:rsidP="00E32DF5">
      <w:pPr>
        <w:pStyle w:val="Default"/>
        <w:jc w:val="both"/>
        <w:rPr>
          <w:i/>
          <w:sz w:val="22"/>
          <w:szCs w:val="22"/>
        </w:rPr>
      </w:pPr>
      <w:r w:rsidRPr="008F5C78">
        <w:rPr>
          <w:b/>
          <w:bCs/>
          <w:i/>
          <w:sz w:val="22"/>
          <w:szCs w:val="22"/>
        </w:rPr>
        <w:t xml:space="preserve">Cuarto.- </w:t>
      </w:r>
      <w:r w:rsidRPr="008F5C78">
        <w:rPr>
          <w:i/>
          <w:sz w:val="22"/>
          <w:szCs w:val="22"/>
        </w:rPr>
        <w:t xml:space="preserve">Con la finalidad de dar el debido cumplimiento a la instrucción del H. Ayuntamiento, tomada en el punto 5.4 de la Centésima Décima Novena Sesión Ordinaria de Cabildo, celebrada el día 15 de octubre del año en curso, el Secretario del H. Ayuntamiento mediante oficio S.H.A./Tur/Com./162/2015, turno a la Comisión Edilicia de </w:t>
      </w:r>
      <w:r w:rsidRPr="008F5C78">
        <w:rPr>
          <w:bCs/>
          <w:i/>
          <w:sz w:val="22"/>
          <w:szCs w:val="22"/>
        </w:rPr>
        <w:t>Desarrollo Económico, Turismo, Asuntos Metropolitanos e  Internacionales</w:t>
      </w:r>
      <w:r w:rsidRPr="008F5C78">
        <w:rPr>
          <w:i/>
          <w:sz w:val="22"/>
          <w:szCs w:val="22"/>
        </w:rPr>
        <w:t>, la documentación relativa  al expediente DE/2663//2015</w:t>
      </w:r>
      <w:r w:rsidRPr="008F5C78">
        <w:rPr>
          <w:b/>
          <w:bCs/>
          <w:i/>
          <w:sz w:val="22"/>
          <w:szCs w:val="22"/>
        </w:rPr>
        <w:t xml:space="preserve">, </w:t>
      </w:r>
      <w:r w:rsidRPr="008F5C78">
        <w:rPr>
          <w:i/>
          <w:sz w:val="22"/>
          <w:szCs w:val="22"/>
        </w:rPr>
        <w:t xml:space="preserve">para su estudio, análisis y </w:t>
      </w:r>
      <w:proofErr w:type="spellStart"/>
      <w:r w:rsidRPr="008F5C78">
        <w:rPr>
          <w:i/>
          <w:sz w:val="22"/>
          <w:szCs w:val="22"/>
        </w:rPr>
        <w:t>dictaminación</w:t>
      </w:r>
      <w:proofErr w:type="spellEnd"/>
      <w:r w:rsidRPr="008F5C78">
        <w:rPr>
          <w:i/>
          <w:sz w:val="22"/>
          <w:szCs w:val="22"/>
        </w:rPr>
        <w:t xml:space="preserve">. </w:t>
      </w:r>
    </w:p>
    <w:p w:rsidR="00E32DF5" w:rsidRPr="008F5C78" w:rsidRDefault="00E32DF5" w:rsidP="00E32DF5">
      <w:pPr>
        <w:jc w:val="both"/>
        <w:rPr>
          <w:rFonts w:cs="Arial"/>
          <w:b/>
          <w:bCs/>
          <w:i/>
          <w:sz w:val="22"/>
          <w:szCs w:val="22"/>
        </w:rPr>
      </w:pPr>
    </w:p>
    <w:p w:rsidR="00E32DF5" w:rsidRPr="008F5C78" w:rsidRDefault="00E32DF5" w:rsidP="00E32DF5">
      <w:pPr>
        <w:jc w:val="both"/>
        <w:rPr>
          <w:rFonts w:cs="Arial"/>
          <w:i/>
          <w:sz w:val="22"/>
          <w:szCs w:val="22"/>
        </w:rPr>
      </w:pPr>
      <w:r w:rsidRPr="008F5C78">
        <w:rPr>
          <w:rFonts w:cs="Arial"/>
          <w:b/>
          <w:bCs/>
          <w:i/>
          <w:sz w:val="22"/>
          <w:szCs w:val="22"/>
        </w:rPr>
        <w:t xml:space="preserve">Quinto.- </w:t>
      </w:r>
      <w:r w:rsidRPr="008F5C78">
        <w:rPr>
          <w:rFonts w:cs="Arial"/>
          <w:i/>
          <w:sz w:val="22"/>
          <w:szCs w:val="22"/>
        </w:rPr>
        <w:t xml:space="preserve">Con fecha 30 de octubre  del 2015, la C. Ana Laura Medina Moreno, en su carácter de Presidente de la Comisión Edilicia de </w:t>
      </w:r>
      <w:r w:rsidRPr="008F5C78">
        <w:rPr>
          <w:rFonts w:cs="Arial"/>
          <w:bCs/>
          <w:i/>
          <w:sz w:val="22"/>
          <w:szCs w:val="22"/>
        </w:rPr>
        <w:t>Desarrollo Económico, Turismo, Asuntos Metropolitanos e  Internacionales</w:t>
      </w:r>
      <w:r w:rsidRPr="008F5C78">
        <w:rPr>
          <w:rFonts w:cs="Arial"/>
          <w:i/>
          <w:sz w:val="22"/>
          <w:szCs w:val="22"/>
        </w:rPr>
        <w:t xml:space="preserve">, convocó a los miembros de dicha Comisión, a la Sesión de trabajo a celebrarse el día 4 de noviembre del mismo año, en punto de las 11:00 horas; al; C. </w:t>
      </w:r>
      <w:proofErr w:type="spellStart"/>
      <w:r w:rsidRPr="008F5C78">
        <w:rPr>
          <w:rFonts w:cs="Arial"/>
          <w:i/>
          <w:sz w:val="22"/>
          <w:szCs w:val="22"/>
        </w:rPr>
        <w:t>Uziel</w:t>
      </w:r>
      <w:proofErr w:type="spellEnd"/>
      <w:r w:rsidRPr="008F5C78">
        <w:rPr>
          <w:rFonts w:cs="Arial"/>
          <w:i/>
          <w:sz w:val="22"/>
          <w:szCs w:val="22"/>
        </w:rPr>
        <w:t xml:space="preserve"> Vera Osorio, Tercer Regidor y Secretario, mediante oficio 11R//396/2015, Prof. Héctor García Granados, Décimo Regidor y Vocal con oficio 11R//407/2015; C. Ricardo Ismael Hernández Chávez, Séptimo Regidor y Vocal con oficio 11R//408/2015; C. Regulo Pastor Fernández Rivera, Síndico  Municipal y Vocal con oficio 11R//409/2015.</w:t>
      </w:r>
    </w:p>
    <w:p w:rsidR="00E32DF5" w:rsidRPr="008F5C78" w:rsidRDefault="00E32DF5" w:rsidP="00E32DF5">
      <w:pPr>
        <w:rPr>
          <w:rFonts w:cs="Arial"/>
          <w:i/>
          <w:sz w:val="22"/>
          <w:szCs w:val="22"/>
        </w:rPr>
      </w:pPr>
    </w:p>
    <w:p w:rsidR="00E32DF5" w:rsidRPr="008F5C78" w:rsidRDefault="00E32DF5" w:rsidP="00E32DF5">
      <w:pPr>
        <w:pStyle w:val="Default"/>
        <w:jc w:val="both"/>
        <w:rPr>
          <w:i/>
          <w:sz w:val="22"/>
          <w:szCs w:val="22"/>
        </w:rPr>
      </w:pPr>
      <w:r w:rsidRPr="008F5C78">
        <w:rPr>
          <w:b/>
          <w:bCs/>
          <w:i/>
          <w:sz w:val="22"/>
          <w:szCs w:val="22"/>
        </w:rPr>
        <w:t xml:space="preserve">Sexto.- </w:t>
      </w:r>
      <w:r w:rsidRPr="008F5C78">
        <w:rPr>
          <w:i/>
          <w:sz w:val="22"/>
          <w:szCs w:val="22"/>
        </w:rPr>
        <w:t xml:space="preserve">El día 4 noviembre del año en curso, se llevó a cabo la Sesión de trabajo de la Comisión Edilicia de </w:t>
      </w:r>
      <w:r w:rsidRPr="008F5C78">
        <w:rPr>
          <w:bCs/>
          <w:i/>
          <w:sz w:val="22"/>
          <w:szCs w:val="22"/>
        </w:rPr>
        <w:t>Desarrollo Económico, Turismo, Asuntos Metropolitanos e  Internacionales</w:t>
      </w:r>
      <w:r w:rsidRPr="008F5C78">
        <w:rPr>
          <w:i/>
          <w:sz w:val="22"/>
          <w:szCs w:val="22"/>
        </w:rPr>
        <w:t xml:space="preserve"> y una vez hecho el estudio y análisis correspondiente, los integrantes de la Comisión, aprobaron por unanimidad el presente dictamen, al tenor de las siguientes consideraciones de hecho y de derecho: </w:t>
      </w:r>
    </w:p>
    <w:p w:rsidR="00E32DF5" w:rsidRPr="008F5C78" w:rsidRDefault="00E32DF5" w:rsidP="00E32DF5">
      <w:pPr>
        <w:pStyle w:val="Default"/>
        <w:jc w:val="both"/>
        <w:rPr>
          <w:i/>
          <w:sz w:val="22"/>
          <w:szCs w:val="22"/>
        </w:rPr>
      </w:pPr>
    </w:p>
    <w:p w:rsidR="00E32DF5" w:rsidRPr="008F5C78" w:rsidRDefault="00E32DF5" w:rsidP="00E32DF5">
      <w:pPr>
        <w:pStyle w:val="Default"/>
        <w:jc w:val="center"/>
        <w:rPr>
          <w:i/>
          <w:sz w:val="22"/>
          <w:szCs w:val="22"/>
        </w:rPr>
      </w:pPr>
      <w:r w:rsidRPr="008F5C78">
        <w:rPr>
          <w:b/>
          <w:bCs/>
          <w:i/>
          <w:sz w:val="22"/>
          <w:szCs w:val="22"/>
        </w:rPr>
        <w:t>CONSIDERACIONES DE DERECHO</w:t>
      </w:r>
    </w:p>
    <w:p w:rsidR="00E32DF5" w:rsidRPr="008F5C78" w:rsidRDefault="00E32DF5" w:rsidP="00E32DF5">
      <w:pPr>
        <w:rPr>
          <w:rFonts w:cs="Arial"/>
          <w:b/>
          <w:bCs/>
          <w:i/>
          <w:sz w:val="22"/>
          <w:szCs w:val="22"/>
        </w:rPr>
      </w:pPr>
    </w:p>
    <w:p w:rsidR="00E32DF5" w:rsidRPr="008F5C78" w:rsidRDefault="00E32DF5" w:rsidP="00E32DF5">
      <w:pPr>
        <w:pStyle w:val="Default"/>
        <w:jc w:val="both"/>
        <w:rPr>
          <w:i/>
          <w:sz w:val="22"/>
          <w:szCs w:val="22"/>
        </w:rPr>
      </w:pPr>
      <w:r w:rsidRPr="008F5C78">
        <w:rPr>
          <w:b/>
          <w:bCs/>
          <w:i/>
          <w:sz w:val="22"/>
          <w:szCs w:val="22"/>
        </w:rPr>
        <w:t xml:space="preserve">Primera.- </w:t>
      </w:r>
      <w:r w:rsidRPr="008F5C78">
        <w:rPr>
          <w:i/>
          <w:sz w:val="22"/>
          <w:szCs w:val="22"/>
        </w:rPr>
        <w:t>La Constitución Política de los Estados Unidos Mexicanos, establece en el artículo 115 que los estados adoptarán, para su régimen interior, la forma de gobierno republicano, representativo, democrático, laico y popular, teniendo como base de su división territorial y de su organización política y administrativa, el municipio libre.</w:t>
      </w:r>
    </w:p>
    <w:p w:rsidR="00E32DF5" w:rsidRPr="008F5C78" w:rsidRDefault="00E32DF5" w:rsidP="00E32DF5">
      <w:pPr>
        <w:pStyle w:val="Default"/>
        <w:jc w:val="both"/>
        <w:rPr>
          <w:b/>
          <w:bCs/>
          <w:i/>
          <w:sz w:val="22"/>
          <w:szCs w:val="22"/>
        </w:rPr>
      </w:pPr>
    </w:p>
    <w:p w:rsidR="00E32DF5" w:rsidRPr="008F5C78" w:rsidRDefault="00E32DF5" w:rsidP="00E32DF5">
      <w:pPr>
        <w:pStyle w:val="Default"/>
        <w:jc w:val="both"/>
        <w:rPr>
          <w:i/>
          <w:sz w:val="22"/>
          <w:szCs w:val="22"/>
        </w:rPr>
      </w:pPr>
      <w:r w:rsidRPr="008F5C78">
        <w:rPr>
          <w:b/>
          <w:bCs/>
          <w:i/>
          <w:sz w:val="22"/>
          <w:szCs w:val="22"/>
        </w:rPr>
        <w:lastRenderedPageBreak/>
        <w:t xml:space="preserve">Segunda.- </w:t>
      </w:r>
      <w:r w:rsidRPr="008F5C78">
        <w:rPr>
          <w:i/>
          <w:sz w:val="22"/>
          <w:szCs w:val="22"/>
        </w:rPr>
        <w:t xml:space="preserve">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 </w:t>
      </w:r>
    </w:p>
    <w:p w:rsidR="00E32DF5" w:rsidRPr="008F5C78" w:rsidRDefault="00E32DF5" w:rsidP="00E32DF5">
      <w:pPr>
        <w:pStyle w:val="Default"/>
        <w:jc w:val="both"/>
        <w:rPr>
          <w:b/>
          <w:bCs/>
          <w:i/>
          <w:sz w:val="22"/>
          <w:szCs w:val="22"/>
        </w:rPr>
      </w:pPr>
    </w:p>
    <w:p w:rsidR="00E32DF5" w:rsidRPr="008F5C78" w:rsidRDefault="00E32DF5" w:rsidP="00E32DF5">
      <w:pPr>
        <w:pStyle w:val="Default"/>
        <w:jc w:val="both"/>
        <w:rPr>
          <w:i/>
          <w:sz w:val="22"/>
          <w:szCs w:val="22"/>
          <w:shd w:val="clear" w:color="auto" w:fill="FFFFFF"/>
        </w:rPr>
      </w:pPr>
      <w:r w:rsidRPr="008F5C78">
        <w:rPr>
          <w:b/>
          <w:bCs/>
          <w:i/>
          <w:sz w:val="22"/>
          <w:szCs w:val="22"/>
        </w:rPr>
        <w:t xml:space="preserve">Tercera.- </w:t>
      </w:r>
      <w:r w:rsidRPr="008F5C78">
        <w:rPr>
          <w:i/>
          <w:sz w:val="22"/>
          <w:szCs w:val="22"/>
        </w:rPr>
        <w:t xml:space="preserve">La Ley Orgánica Municipal del Estado de México, en su artículo 31 XLIV, establece </w:t>
      </w:r>
      <w:r w:rsidRPr="008F5C78">
        <w:rPr>
          <w:i/>
          <w:sz w:val="22"/>
          <w:szCs w:val="22"/>
          <w:shd w:val="clear" w:color="auto" w:fill="FFFFFF"/>
        </w:rPr>
        <w:t>llevar un registro actualizado sobre establecimientos comerciales que se encuentren dentro del municipio, especificando la licencia con el giro comercial e impacto que generen, así como las demás características que el cabildo determine.</w:t>
      </w:r>
    </w:p>
    <w:p w:rsidR="00E32DF5" w:rsidRPr="008F5C78" w:rsidRDefault="00E32DF5" w:rsidP="00E32DF5">
      <w:pPr>
        <w:jc w:val="both"/>
        <w:rPr>
          <w:rFonts w:cs="Arial"/>
          <w:b/>
          <w:bCs/>
          <w:i/>
          <w:sz w:val="22"/>
          <w:szCs w:val="22"/>
        </w:rPr>
      </w:pPr>
    </w:p>
    <w:p w:rsidR="00E32DF5" w:rsidRPr="008F5C78" w:rsidRDefault="00E32DF5" w:rsidP="00E32DF5">
      <w:pPr>
        <w:jc w:val="both"/>
        <w:rPr>
          <w:rFonts w:cs="Arial"/>
          <w:i/>
          <w:sz w:val="22"/>
          <w:szCs w:val="22"/>
        </w:rPr>
      </w:pPr>
      <w:r w:rsidRPr="008F5C78">
        <w:rPr>
          <w:rFonts w:cs="Arial"/>
          <w:b/>
          <w:bCs/>
          <w:i/>
          <w:sz w:val="22"/>
          <w:szCs w:val="22"/>
        </w:rPr>
        <w:t xml:space="preserve">Cuarta.- </w:t>
      </w:r>
      <w:r w:rsidRPr="008F5C78">
        <w:rPr>
          <w:rFonts w:cs="Arial"/>
          <w:i/>
          <w:sz w:val="22"/>
          <w:szCs w:val="22"/>
        </w:rPr>
        <w:t xml:space="preserve">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w:t>
      </w:r>
      <w:r w:rsidRPr="008F5C78">
        <w:rPr>
          <w:rFonts w:cs="Arial"/>
          <w:bCs/>
          <w:i/>
          <w:sz w:val="22"/>
          <w:szCs w:val="22"/>
        </w:rPr>
        <w:t>Desarrollo Económico, Turismo, Asuntos Metropolitanos e  Internacionales</w:t>
      </w:r>
      <w:r w:rsidRPr="008F5C78">
        <w:rPr>
          <w:rFonts w:cs="Arial"/>
          <w:i/>
          <w:sz w:val="22"/>
          <w:szCs w:val="22"/>
        </w:rPr>
        <w:t>, la responsable de estudiar, examinar y proponer los acuerdos, acciones o normas del asunto que se turna.</w:t>
      </w:r>
    </w:p>
    <w:p w:rsidR="00E32DF5" w:rsidRPr="008F5C78" w:rsidRDefault="00E32DF5" w:rsidP="00E32DF5">
      <w:pPr>
        <w:jc w:val="both"/>
        <w:rPr>
          <w:rFonts w:cs="Arial"/>
          <w:i/>
          <w:sz w:val="22"/>
          <w:szCs w:val="22"/>
        </w:rPr>
      </w:pPr>
    </w:p>
    <w:p w:rsidR="00E32DF5" w:rsidRPr="008F5C78" w:rsidRDefault="00E32DF5" w:rsidP="00E32DF5">
      <w:pPr>
        <w:jc w:val="both"/>
        <w:rPr>
          <w:rFonts w:cs="Arial"/>
          <w:i/>
          <w:sz w:val="22"/>
          <w:szCs w:val="22"/>
        </w:rPr>
      </w:pPr>
      <w:r w:rsidRPr="008F5C78">
        <w:rPr>
          <w:rFonts w:cs="Arial"/>
          <w:b/>
          <w:bCs/>
          <w:i/>
          <w:sz w:val="22"/>
          <w:szCs w:val="22"/>
        </w:rPr>
        <w:t xml:space="preserve">Quinta.- </w:t>
      </w:r>
      <w:r w:rsidRPr="008F5C78">
        <w:rPr>
          <w:rFonts w:cs="Arial"/>
          <w:i/>
          <w:sz w:val="22"/>
          <w:szCs w:val="22"/>
        </w:rPr>
        <w:t>En términos de lo del artículo 63 fracción XVI del Reglamento de Cabildo del Honorable Ayuntamiento de Atizapán de Zaragoza, en relación con el Bando Municipal, en su numeral 49 fracción XIII, señalan a la Comisión Edilicia de Patrimonio como un órgano auxiliar, responsable de estudiar, examinar y proponer al Cabildo acuerdos, acciones o normas cuyo propósito sea mejorar la Administración pública Municipal.</w:t>
      </w:r>
    </w:p>
    <w:p w:rsidR="00E32DF5" w:rsidRPr="008F5C78" w:rsidRDefault="00E32DF5" w:rsidP="00E32DF5">
      <w:pPr>
        <w:jc w:val="both"/>
        <w:rPr>
          <w:rFonts w:cs="Arial"/>
          <w:i/>
          <w:sz w:val="22"/>
          <w:szCs w:val="22"/>
        </w:rPr>
      </w:pPr>
    </w:p>
    <w:p w:rsidR="00E32DF5" w:rsidRPr="008F5C78" w:rsidRDefault="00E32DF5" w:rsidP="00E32DF5">
      <w:pPr>
        <w:jc w:val="both"/>
        <w:rPr>
          <w:rFonts w:cs="Arial"/>
          <w:i/>
          <w:sz w:val="22"/>
          <w:szCs w:val="22"/>
        </w:rPr>
      </w:pPr>
      <w:r w:rsidRPr="008F5C78">
        <w:rPr>
          <w:rFonts w:cs="Arial"/>
          <w:i/>
          <w:sz w:val="22"/>
          <w:szCs w:val="22"/>
        </w:rPr>
        <w:t xml:space="preserve">Finalmente, una vez emitidos los considerandos de hecho y de derecho, esta Comisión Edilicia de </w:t>
      </w:r>
      <w:r w:rsidRPr="008F5C78">
        <w:rPr>
          <w:rFonts w:cs="Arial"/>
          <w:bCs/>
          <w:i/>
          <w:sz w:val="22"/>
          <w:szCs w:val="22"/>
        </w:rPr>
        <w:t>Desarrollo Económico, Turismo, Asuntos Metropolitanos e  Internacionales</w:t>
      </w:r>
      <w:r w:rsidRPr="008F5C78">
        <w:rPr>
          <w:rFonts w:cs="Arial"/>
          <w:i/>
          <w:sz w:val="22"/>
          <w:szCs w:val="22"/>
        </w:rPr>
        <w:t>, previo análisis y estudio, ha determinado lo siguiente:</w:t>
      </w:r>
    </w:p>
    <w:p w:rsidR="00E32DF5" w:rsidRPr="008F5C78" w:rsidRDefault="00E32DF5" w:rsidP="00E32DF5">
      <w:pPr>
        <w:jc w:val="both"/>
        <w:rPr>
          <w:rFonts w:cs="Arial"/>
          <w:i/>
          <w:sz w:val="22"/>
          <w:szCs w:val="22"/>
        </w:rPr>
      </w:pPr>
    </w:p>
    <w:p w:rsidR="00E32DF5" w:rsidRPr="008F5C78" w:rsidRDefault="00E32DF5" w:rsidP="00E32DF5">
      <w:pPr>
        <w:pStyle w:val="Prrafodelista"/>
        <w:numPr>
          <w:ilvl w:val="0"/>
          <w:numId w:val="32"/>
        </w:numPr>
        <w:jc w:val="both"/>
        <w:rPr>
          <w:rFonts w:cs="Arial"/>
          <w:i/>
          <w:sz w:val="22"/>
          <w:szCs w:val="22"/>
        </w:rPr>
      </w:pPr>
      <w:r w:rsidRPr="008F5C78">
        <w:rPr>
          <w:rFonts w:cs="Arial"/>
          <w:i/>
          <w:sz w:val="22"/>
          <w:szCs w:val="22"/>
        </w:rPr>
        <w:t>Ampliar el Catálogo de Giros del Sistema de Apertura Rápida de Empresas (S.A.R.E.) de 154 a un total de 304 giros de bajo impacto para unidades económicas.</w:t>
      </w:r>
    </w:p>
    <w:p w:rsidR="00E32DF5" w:rsidRPr="008F5C78" w:rsidRDefault="00E32DF5" w:rsidP="00E32DF5">
      <w:pPr>
        <w:jc w:val="both"/>
        <w:rPr>
          <w:rFonts w:cs="Arial"/>
          <w:i/>
          <w:sz w:val="22"/>
          <w:szCs w:val="22"/>
        </w:rPr>
      </w:pPr>
    </w:p>
    <w:p w:rsidR="00E32DF5" w:rsidRPr="008F5C78" w:rsidRDefault="00E32DF5" w:rsidP="00E32DF5">
      <w:pPr>
        <w:jc w:val="both"/>
        <w:rPr>
          <w:rFonts w:cs="Arial"/>
          <w:i/>
          <w:sz w:val="22"/>
          <w:szCs w:val="22"/>
        </w:rPr>
      </w:pPr>
      <w:r w:rsidRPr="008F5C78">
        <w:rPr>
          <w:rFonts w:cs="Arial"/>
          <w:i/>
          <w:sz w:val="22"/>
          <w:szCs w:val="22"/>
        </w:rPr>
        <w:t xml:space="preserve">Por lo anteriormente expuesto y fundado, la Comisión Edilicia de </w:t>
      </w:r>
      <w:r w:rsidRPr="008F5C78">
        <w:rPr>
          <w:rFonts w:cs="Arial"/>
          <w:bCs/>
          <w:i/>
          <w:sz w:val="22"/>
          <w:szCs w:val="22"/>
        </w:rPr>
        <w:t>Desarrollo Económico, Turismo, Asuntos Metropolitanos e  Internacionales</w:t>
      </w:r>
      <w:r w:rsidRPr="008F5C78">
        <w:rPr>
          <w:rFonts w:cs="Arial"/>
          <w:i/>
          <w:sz w:val="22"/>
          <w:szCs w:val="22"/>
        </w:rPr>
        <w:t>, tiene a bien someter a consideración del Cabildo los siguientes:</w:t>
      </w:r>
    </w:p>
    <w:p w:rsidR="00E32DF5" w:rsidRPr="008F5C78" w:rsidRDefault="00E32DF5" w:rsidP="00E32DF5">
      <w:pPr>
        <w:pStyle w:val="Default"/>
        <w:jc w:val="center"/>
        <w:rPr>
          <w:b/>
          <w:bCs/>
          <w:i/>
          <w:sz w:val="22"/>
          <w:szCs w:val="22"/>
        </w:rPr>
      </w:pPr>
    </w:p>
    <w:p w:rsidR="00E32DF5" w:rsidRDefault="00E32DF5" w:rsidP="00E32DF5">
      <w:pPr>
        <w:pStyle w:val="Default"/>
        <w:jc w:val="center"/>
        <w:rPr>
          <w:b/>
          <w:bCs/>
          <w:i/>
          <w:sz w:val="22"/>
          <w:szCs w:val="22"/>
        </w:rPr>
      </w:pPr>
    </w:p>
    <w:p w:rsidR="00E32DF5" w:rsidRPr="008F5C78" w:rsidRDefault="00E32DF5" w:rsidP="00E32DF5">
      <w:pPr>
        <w:pStyle w:val="Default"/>
        <w:jc w:val="center"/>
        <w:rPr>
          <w:i/>
          <w:sz w:val="22"/>
          <w:szCs w:val="22"/>
        </w:rPr>
      </w:pPr>
      <w:r w:rsidRPr="008F5C78">
        <w:rPr>
          <w:b/>
          <w:bCs/>
          <w:i/>
          <w:sz w:val="22"/>
          <w:szCs w:val="22"/>
        </w:rPr>
        <w:t>PUNTOS DE ACUERDO</w:t>
      </w:r>
    </w:p>
    <w:p w:rsidR="00E32DF5" w:rsidRDefault="00E32DF5" w:rsidP="00E32DF5">
      <w:pPr>
        <w:jc w:val="both"/>
        <w:rPr>
          <w:rFonts w:cs="Arial"/>
          <w:b/>
          <w:bCs/>
          <w:i/>
          <w:sz w:val="22"/>
          <w:szCs w:val="22"/>
        </w:rPr>
      </w:pPr>
    </w:p>
    <w:p w:rsidR="00E32DF5" w:rsidRPr="008F5C78" w:rsidRDefault="00E32DF5" w:rsidP="00E32DF5">
      <w:pPr>
        <w:jc w:val="both"/>
        <w:rPr>
          <w:rFonts w:cs="Arial"/>
          <w:b/>
          <w:bCs/>
          <w:i/>
          <w:sz w:val="22"/>
          <w:szCs w:val="22"/>
        </w:rPr>
      </w:pPr>
    </w:p>
    <w:p w:rsidR="00E32DF5" w:rsidRDefault="00E32DF5" w:rsidP="00E32DF5">
      <w:pPr>
        <w:pStyle w:val="Default"/>
        <w:jc w:val="both"/>
        <w:rPr>
          <w:i/>
          <w:sz w:val="22"/>
          <w:szCs w:val="22"/>
        </w:rPr>
      </w:pPr>
      <w:r w:rsidRPr="008F5C78">
        <w:rPr>
          <w:b/>
          <w:bCs/>
          <w:i/>
          <w:sz w:val="22"/>
          <w:szCs w:val="22"/>
        </w:rPr>
        <w:t xml:space="preserve">PRIMERO.- </w:t>
      </w:r>
      <w:r w:rsidRPr="008F5C78">
        <w:rPr>
          <w:i/>
          <w:sz w:val="22"/>
          <w:szCs w:val="22"/>
        </w:rPr>
        <w:t xml:space="preserve">Es procedente la solicitud que realiza la </w:t>
      </w:r>
      <w:r w:rsidRPr="008F5C78">
        <w:rPr>
          <w:bCs/>
          <w:i/>
          <w:sz w:val="22"/>
          <w:szCs w:val="22"/>
        </w:rPr>
        <w:t>Lic. Blanca Isela González Vázquez, Directora de Desarrollo Económico y Asuntos Metropolitanos</w:t>
      </w:r>
      <w:r w:rsidRPr="008F5C78">
        <w:rPr>
          <w:i/>
          <w:sz w:val="22"/>
          <w:szCs w:val="22"/>
        </w:rPr>
        <w:t xml:space="preserve">, para que se autorice la </w:t>
      </w:r>
      <w:r w:rsidRPr="008F5C78">
        <w:rPr>
          <w:bCs/>
          <w:i/>
          <w:sz w:val="22"/>
          <w:szCs w:val="22"/>
        </w:rPr>
        <w:t>ampliación del Catálogo de Giros del Sistema de Apertura Rápida de Empresas (S.A.R.E)</w:t>
      </w:r>
      <w:r w:rsidR="00A07E5E">
        <w:rPr>
          <w:i/>
          <w:sz w:val="22"/>
          <w:szCs w:val="22"/>
        </w:rPr>
        <w:t>.</w:t>
      </w:r>
    </w:p>
    <w:p w:rsidR="00A07E5E" w:rsidRDefault="00A07E5E" w:rsidP="00E32DF5">
      <w:pPr>
        <w:pStyle w:val="Default"/>
        <w:jc w:val="both"/>
        <w:rPr>
          <w:i/>
          <w:sz w:val="22"/>
          <w:szCs w:val="22"/>
        </w:rPr>
      </w:pPr>
    </w:p>
    <w:p w:rsidR="00A07E5E" w:rsidRPr="008F5C78" w:rsidRDefault="00A07E5E" w:rsidP="00E32DF5">
      <w:pPr>
        <w:pStyle w:val="Default"/>
        <w:jc w:val="both"/>
        <w:rPr>
          <w:i/>
          <w:sz w:val="22"/>
          <w:szCs w:val="22"/>
        </w:rPr>
      </w:pPr>
    </w:p>
    <w:p w:rsidR="00E32DF5" w:rsidRDefault="00E32DF5" w:rsidP="00E32DF5">
      <w:pPr>
        <w:jc w:val="both"/>
        <w:rPr>
          <w:rFonts w:cs="Arial"/>
          <w:i/>
          <w:sz w:val="22"/>
          <w:szCs w:val="22"/>
        </w:rPr>
      </w:pPr>
      <w:r w:rsidRPr="008F5C78">
        <w:rPr>
          <w:rFonts w:cs="Arial"/>
          <w:b/>
          <w:bCs/>
          <w:i/>
          <w:sz w:val="22"/>
          <w:szCs w:val="22"/>
        </w:rPr>
        <w:t xml:space="preserve">SEGUNDO.- </w:t>
      </w:r>
      <w:r w:rsidRPr="008F5C78">
        <w:rPr>
          <w:rFonts w:cs="Arial"/>
          <w:i/>
          <w:sz w:val="22"/>
          <w:szCs w:val="22"/>
        </w:rPr>
        <w:t>Se autoriza la Ampliación del Catálogo de Giros del Sistema de Apertura Rápida de Empresas (S.A.R.E.) de 154 a un total de 304 giros de bajo impacto para unidades económicas.</w:t>
      </w:r>
      <w:r w:rsidRPr="008F5C78">
        <w:rPr>
          <w:rFonts w:cs="Arial"/>
          <w:b/>
          <w:bCs/>
          <w:i/>
          <w:sz w:val="22"/>
          <w:szCs w:val="22"/>
        </w:rPr>
        <w:t xml:space="preserve"> </w:t>
      </w:r>
    </w:p>
    <w:p w:rsidR="00A07E5E" w:rsidRDefault="00A07E5E" w:rsidP="00E32DF5">
      <w:pPr>
        <w:jc w:val="both"/>
        <w:rPr>
          <w:rFonts w:cs="Arial"/>
          <w:i/>
          <w:sz w:val="22"/>
          <w:szCs w:val="22"/>
        </w:rPr>
      </w:pPr>
    </w:p>
    <w:p w:rsidR="00A07E5E" w:rsidRDefault="00A07E5E" w:rsidP="00E32DF5">
      <w:pPr>
        <w:jc w:val="both"/>
        <w:rPr>
          <w:rFonts w:cs="Arial"/>
          <w:b/>
          <w:bCs/>
          <w:i/>
          <w:sz w:val="22"/>
          <w:szCs w:val="22"/>
        </w:rPr>
      </w:pPr>
    </w:p>
    <w:p w:rsidR="00E32DF5" w:rsidRPr="008F5C78" w:rsidRDefault="00E32DF5" w:rsidP="00E32DF5">
      <w:pPr>
        <w:pStyle w:val="Default"/>
        <w:jc w:val="both"/>
        <w:rPr>
          <w:i/>
          <w:sz w:val="22"/>
          <w:szCs w:val="22"/>
        </w:rPr>
      </w:pPr>
      <w:r w:rsidRPr="008F5C78">
        <w:rPr>
          <w:b/>
          <w:bCs/>
          <w:i/>
          <w:sz w:val="22"/>
          <w:szCs w:val="22"/>
        </w:rPr>
        <w:t xml:space="preserve">TERCERO.- </w:t>
      </w:r>
      <w:r w:rsidRPr="008F5C78">
        <w:rPr>
          <w:i/>
          <w:sz w:val="22"/>
          <w:szCs w:val="22"/>
        </w:rPr>
        <w:t xml:space="preserve">Se instruye al Secretario del Ayuntamiento para que por conducto de la Dirección de </w:t>
      </w:r>
      <w:r w:rsidRPr="008F5C78">
        <w:rPr>
          <w:bCs/>
          <w:i/>
          <w:sz w:val="22"/>
          <w:szCs w:val="22"/>
        </w:rPr>
        <w:t>Desarrollo Económico y Asuntos Metropolitanos</w:t>
      </w:r>
      <w:r w:rsidRPr="008F5C78">
        <w:rPr>
          <w:i/>
          <w:sz w:val="22"/>
          <w:szCs w:val="22"/>
        </w:rPr>
        <w:t xml:space="preserve">, se realice la Ampliación del Catálogo de Giros del Sistema de Apertura Rápida de Empresas (S.A.R.E.) de 154 a un total de 304 giros de bajo impacto para unidades económicas, tal como lo recomienda la </w:t>
      </w:r>
      <w:r>
        <w:rPr>
          <w:i/>
          <w:sz w:val="22"/>
          <w:szCs w:val="22"/>
        </w:rPr>
        <w:t xml:space="preserve"> </w:t>
      </w:r>
      <w:r w:rsidRPr="008F5C78">
        <w:rPr>
          <w:i/>
          <w:sz w:val="22"/>
          <w:szCs w:val="22"/>
        </w:rPr>
        <w:t>Comisión Federal de Mejora Regulatoria (COFEMER).</w:t>
      </w:r>
      <w:r>
        <w:rPr>
          <w:i/>
          <w:sz w:val="22"/>
          <w:szCs w:val="22"/>
        </w:rPr>
        <w:t xml:space="preserve"> </w:t>
      </w:r>
    </w:p>
    <w:p w:rsidR="00E32DF5" w:rsidRDefault="00E32DF5" w:rsidP="00E32DF5">
      <w:pPr>
        <w:pStyle w:val="Default"/>
        <w:jc w:val="both"/>
        <w:rPr>
          <w:b/>
          <w:bCs/>
          <w:i/>
          <w:sz w:val="22"/>
          <w:szCs w:val="22"/>
        </w:rPr>
      </w:pPr>
    </w:p>
    <w:p w:rsidR="00E32DF5" w:rsidRDefault="00E32DF5" w:rsidP="00E32DF5">
      <w:pPr>
        <w:pStyle w:val="Default"/>
        <w:jc w:val="both"/>
        <w:rPr>
          <w:b/>
          <w:bCs/>
          <w:i/>
          <w:sz w:val="22"/>
          <w:szCs w:val="22"/>
        </w:rPr>
      </w:pPr>
    </w:p>
    <w:p w:rsidR="00A07E5E" w:rsidRDefault="00E32DF5" w:rsidP="00E32DF5">
      <w:pPr>
        <w:pStyle w:val="Default"/>
        <w:jc w:val="both"/>
        <w:rPr>
          <w:i/>
          <w:sz w:val="22"/>
          <w:szCs w:val="22"/>
        </w:rPr>
      </w:pPr>
      <w:r w:rsidRPr="008F5C78">
        <w:rPr>
          <w:b/>
          <w:bCs/>
          <w:i/>
          <w:sz w:val="22"/>
          <w:szCs w:val="22"/>
        </w:rPr>
        <w:t xml:space="preserve">CUARTO.- </w:t>
      </w:r>
      <w:r w:rsidRPr="008F5C78">
        <w:rPr>
          <w:i/>
          <w:sz w:val="22"/>
          <w:szCs w:val="22"/>
        </w:rPr>
        <w:t>Se instruye al Secretario del Ayuntamiento para que proceda a la publicación del presente ac</w:t>
      </w:r>
      <w:r w:rsidR="00A07E5E">
        <w:rPr>
          <w:i/>
          <w:sz w:val="22"/>
          <w:szCs w:val="22"/>
        </w:rPr>
        <w:t>uerdos en la Gaceta Municipal.</w:t>
      </w:r>
    </w:p>
    <w:p w:rsidR="00A07E5E" w:rsidRDefault="00A07E5E" w:rsidP="00E32DF5">
      <w:pPr>
        <w:pStyle w:val="Default"/>
        <w:jc w:val="both"/>
        <w:rPr>
          <w:i/>
          <w:sz w:val="22"/>
          <w:szCs w:val="22"/>
        </w:rPr>
      </w:pPr>
    </w:p>
    <w:p w:rsidR="00A07E5E" w:rsidRDefault="00A07E5E" w:rsidP="00E32DF5">
      <w:pPr>
        <w:pStyle w:val="Default"/>
        <w:jc w:val="both"/>
        <w:rPr>
          <w:i/>
          <w:sz w:val="22"/>
          <w:szCs w:val="22"/>
        </w:rPr>
      </w:pPr>
    </w:p>
    <w:p w:rsidR="00E32DF5" w:rsidRPr="008F5C78" w:rsidRDefault="00E32DF5" w:rsidP="00E32DF5">
      <w:pPr>
        <w:pStyle w:val="Default"/>
        <w:jc w:val="both"/>
        <w:rPr>
          <w:i/>
          <w:sz w:val="22"/>
          <w:szCs w:val="22"/>
        </w:rPr>
      </w:pPr>
      <w:r w:rsidRPr="008F5C78">
        <w:rPr>
          <w:b/>
          <w:bCs/>
          <w:i/>
          <w:sz w:val="22"/>
          <w:szCs w:val="22"/>
        </w:rPr>
        <w:t xml:space="preserve">QUINTO.- </w:t>
      </w:r>
      <w:r w:rsidRPr="008F5C78">
        <w:rPr>
          <w:i/>
          <w:sz w:val="22"/>
          <w:szCs w:val="22"/>
        </w:rPr>
        <w:t xml:space="preserve">Descárguese el presente asunto de la lista de pendientes turnados a la Comisión Edilicia de </w:t>
      </w:r>
      <w:r w:rsidRPr="008F5C78">
        <w:rPr>
          <w:bCs/>
          <w:i/>
          <w:sz w:val="22"/>
          <w:szCs w:val="22"/>
        </w:rPr>
        <w:t>Desarrollo Económico, Turismo, Asuntos Metropolitanos e  Internacionales</w:t>
      </w:r>
      <w:r w:rsidR="00A07E5E">
        <w:rPr>
          <w:i/>
          <w:sz w:val="22"/>
          <w:szCs w:val="22"/>
        </w:rPr>
        <w:t xml:space="preserve">. </w:t>
      </w:r>
    </w:p>
    <w:p w:rsidR="00E32DF5" w:rsidRDefault="00E32DF5" w:rsidP="00E32DF5">
      <w:pPr>
        <w:spacing w:line="348" w:lineRule="auto"/>
        <w:jc w:val="both"/>
        <w:rPr>
          <w:rFonts w:cs="Arial"/>
          <w:szCs w:val="24"/>
        </w:rPr>
      </w:pPr>
    </w:p>
    <w:p w:rsidR="00E32DF5" w:rsidRPr="00427F15" w:rsidRDefault="00E32DF5" w:rsidP="00E32DF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A07E5E">
        <w:rPr>
          <w:rFonts w:cs="Arial"/>
          <w:szCs w:val="24"/>
        </w:rPr>
        <w:t xml:space="preserve"> -</w:t>
      </w:r>
    </w:p>
    <w:p w:rsidR="00A07E5E" w:rsidRDefault="00A07E5E" w:rsidP="00E32DF5">
      <w:pPr>
        <w:pStyle w:val="Default"/>
        <w:spacing w:line="360" w:lineRule="auto"/>
        <w:jc w:val="both"/>
        <w:rPr>
          <w:b/>
          <w:bCs/>
        </w:rPr>
      </w:pPr>
    </w:p>
    <w:p w:rsidR="00E32DF5" w:rsidRDefault="00E32DF5" w:rsidP="00E32DF5">
      <w:pPr>
        <w:pStyle w:val="Default"/>
        <w:spacing w:line="360" w:lineRule="auto"/>
        <w:jc w:val="both"/>
      </w:pPr>
      <w:r w:rsidRPr="00766DAF">
        <w:rPr>
          <w:b/>
          <w:bCs/>
        </w:rPr>
        <w:t xml:space="preserve">PRIMERO.- </w:t>
      </w:r>
      <w:r w:rsidRPr="00766DAF">
        <w:t xml:space="preserve">Es procedente la solicitud que realiza la </w:t>
      </w:r>
      <w:r w:rsidRPr="00766DAF">
        <w:rPr>
          <w:bCs/>
        </w:rPr>
        <w:t>Lic. Blanca Isela González Vázquez, Directora de Desarrollo Económico y Asuntos Metropolitanos</w:t>
      </w:r>
      <w:r w:rsidRPr="00766DAF">
        <w:t xml:space="preserve">, para que se autorice la </w:t>
      </w:r>
      <w:r w:rsidRPr="00766DAF">
        <w:rPr>
          <w:bCs/>
        </w:rPr>
        <w:t>ampliación del Catálogo de Giros del Sistema de Apertura Rápida de Empresas (S.A.R.E)</w:t>
      </w:r>
      <w:r w:rsidR="00A07E5E">
        <w:t>.</w:t>
      </w:r>
    </w:p>
    <w:p w:rsidR="00A07E5E" w:rsidRPr="00766DAF" w:rsidRDefault="00A07E5E" w:rsidP="00E32DF5">
      <w:pPr>
        <w:pStyle w:val="Default"/>
        <w:spacing w:line="360" w:lineRule="auto"/>
        <w:jc w:val="both"/>
      </w:pPr>
    </w:p>
    <w:p w:rsidR="00E32DF5" w:rsidRDefault="00E32DF5" w:rsidP="00E32DF5">
      <w:pPr>
        <w:spacing w:line="360" w:lineRule="auto"/>
        <w:jc w:val="both"/>
        <w:rPr>
          <w:rFonts w:cs="Arial"/>
          <w:szCs w:val="24"/>
        </w:rPr>
      </w:pPr>
      <w:r w:rsidRPr="00766DAF">
        <w:rPr>
          <w:rFonts w:cs="Arial"/>
          <w:b/>
          <w:bCs/>
          <w:szCs w:val="24"/>
        </w:rPr>
        <w:t xml:space="preserve">SEGUNDO.- </w:t>
      </w:r>
      <w:r w:rsidRPr="00766DAF">
        <w:rPr>
          <w:rFonts w:cs="Arial"/>
          <w:szCs w:val="24"/>
        </w:rPr>
        <w:t>Se autoriza la Ampliación del Catálogo de Giros del Sistema de Apertura Rápida de Empresas (S.A.R.E.) de 154 a un total de 304 giros de bajo impacto para unidades económicas.</w:t>
      </w:r>
      <w:r w:rsidRPr="00766DAF">
        <w:rPr>
          <w:rFonts w:cs="Arial"/>
          <w:b/>
          <w:bCs/>
          <w:szCs w:val="24"/>
        </w:rPr>
        <w:t xml:space="preserve"> </w:t>
      </w:r>
    </w:p>
    <w:p w:rsidR="00A07E5E" w:rsidRPr="00766DAF" w:rsidRDefault="00A07E5E" w:rsidP="00E32DF5">
      <w:pPr>
        <w:spacing w:line="360" w:lineRule="auto"/>
        <w:jc w:val="both"/>
        <w:rPr>
          <w:rFonts w:cs="Arial"/>
          <w:b/>
          <w:bCs/>
          <w:szCs w:val="24"/>
        </w:rPr>
      </w:pPr>
    </w:p>
    <w:p w:rsidR="00E32DF5" w:rsidRDefault="00E32DF5" w:rsidP="00E32DF5">
      <w:pPr>
        <w:pStyle w:val="Default"/>
        <w:spacing w:line="360" w:lineRule="auto"/>
        <w:jc w:val="both"/>
      </w:pPr>
      <w:r w:rsidRPr="00766DAF">
        <w:rPr>
          <w:b/>
          <w:bCs/>
        </w:rPr>
        <w:t xml:space="preserve">TERCERO.- </w:t>
      </w:r>
      <w:r w:rsidRPr="00766DAF">
        <w:t xml:space="preserve">Se instruye al Secretario del Ayuntamiento para que por conducto de la Dirección de </w:t>
      </w:r>
      <w:r w:rsidRPr="00766DAF">
        <w:rPr>
          <w:bCs/>
        </w:rPr>
        <w:t>Desarrollo Económico y Asuntos Metropolitanos</w:t>
      </w:r>
      <w:r w:rsidRPr="00766DAF">
        <w:t xml:space="preserve">, se realice la Ampliación del Catálogo de Giros del Sistema de Apertura Rápida de Empresas (S.A.R.E.) de 154 a un total de 304 giros de bajo impacto para unidades económicas, tal como lo recomienda la  Comisión Federal de Mejora Regulatoria (COFEMER). </w:t>
      </w:r>
    </w:p>
    <w:p w:rsidR="00A07E5E" w:rsidRPr="00766DAF" w:rsidRDefault="00A07E5E" w:rsidP="00E32DF5">
      <w:pPr>
        <w:pStyle w:val="Default"/>
        <w:spacing w:line="360" w:lineRule="auto"/>
        <w:jc w:val="both"/>
        <w:rPr>
          <w:b/>
          <w:bCs/>
        </w:rPr>
      </w:pPr>
    </w:p>
    <w:p w:rsidR="00E32DF5" w:rsidRDefault="00E32DF5" w:rsidP="00E32DF5">
      <w:pPr>
        <w:pStyle w:val="Default"/>
        <w:spacing w:line="360" w:lineRule="auto"/>
        <w:jc w:val="both"/>
      </w:pPr>
      <w:r w:rsidRPr="00766DAF">
        <w:rPr>
          <w:b/>
          <w:bCs/>
        </w:rPr>
        <w:lastRenderedPageBreak/>
        <w:t xml:space="preserve">CUARTO.- </w:t>
      </w:r>
      <w:r w:rsidRPr="00766DAF">
        <w:t>Se instruye al Secretario del Ayuntamiento para que proceda a la publicación del presente acue</w:t>
      </w:r>
      <w:r w:rsidR="00A07E5E">
        <w:t>rdos en la Gaceta Municipal.</w:t>
      </w:r>
    </w:p>
    <w:p w:rsidR="00A07E5E" w:rsidRPr="00766DAF" w:rsidRDefault="00A07E5E" w:rsidP="00E32DF5">
      <w:pPr>
        <w:pStyle w:val="Default"/>
        <w:spacing w:line="360" w:lineRule="auto"/>
        <w:jc w:val="both"/>
        <w:rPr>
          <w:b/>
          <w:bCs/>
        </w:rPr>
      </w:pPr>
    </w:p>
    <w:p w:rsidR="00E32DF5" w:rsidRDefault="00E32DF5" w:rsidP="00A07E5E">
      <w:pPr>
        <w:spacing w:line="360" w:lineRule="auto"/>
        <w:jc w:val="both"/>
      </w:pPr>
      <w:r w:rsidRPr="00766DAF">
        <w:rPr>
          <w:b/>
          <w:bCs/>
        </w:rPr>
        <w:t xml:space="preserve">QUINTO.- </w:t>
      </w:r>
      <w:r w:rsidRPr="00766DAF">
        <w:t xml:space="preserve">Descárguese el presente asunto de la lista de pendientes turnados a la Comisión Edilicia de </w:t>
      </w:r>
      <w:r w:rsidRPr="00766DAF">
        <w:rPr>
          <w:bCs/>
        </w:rPr>
        <w:t>Desarrollo Económico, Turismo, Asuntos Metropolitanos e  Internacionales</w:t>
      </w:r>
      <w:r w:rsidRPr="00766DAF">
        <w:t xml:space="preserve">. </w:t>
      </w:r>
    </w:p>
    <w:p w:rsidR="00A07E5E" w:rsidRDefault="00A07E5E" w:rsidP="00A07E5E">
      <w:pPr>
        <w:spacing w:line="360" w:lineRule="auto"/>
        <w:jc w:val="both"/>
      </w:pPr>
    </w:p>
    <w:p w:rsidR="00E32DF5" w:rsidRPr="00766DAF" w:rsidRDefault="00E32DF5" w:rsidP="00E32DF5">
      <w:pPr>
        <w:spacing w:line="360" w:lineRule="auto"/>
        <w:jc w:val="both"/>
        <w:rPr>
          <w:rFonts w:cs="Arial"/>
          <w:b/>
        </w:rPr>
      </w:pPr>
    </w:p>
    <w:p w:rsidR="00E32DF5" w:rsidRDefault="00E32DF5" w:rsidP="00E32DF5">
      <w:pPr>
        <w:spacing w:line="360" w:lineRule="auto"/>
        <w:jc w:val="both"/>
        <w:rPr>
          <w:rFonts w:cs="Arial"/>
          <w:b/>
          <w:sz w:val="28"/>
          <w:szCs w:val="28"/>
          <w:lang w:val="es-MX"/>
        </w:rPr>
      </w:pPr>
    </w:p>
    <w:tbl>
      <w:tblPr>
        <w:tblW w:w="9136" w:type="dxa"/>
        <w:tblInd w:w="70" w:type="dxa"/>
        <w:tblCellMar>
          <w:left w:w="70" w:type="dxa"/>
          <w:right w:w="70" w:type="dxa"/>
        </w:tblCellMar>
        <w:tblLook w:val="04A0" w:firstRow="1" w:lastRow="0" w:firstColumn="1" w:lastColumn="0" w:noHBand="0" w:noVBand="1"/>
      </w:tblPr>
      <w:tblGrid>
        <w:gridCol w:w="9260"/>
      </w:tblGrid>
      <w:tr w:rsidR="00E32DF5" w:rsidRPr="0064434E" w:rsidTr="00E32DF5">
        <w:trPr>
          <w:trHeight w:val="360"/>
        </w:trPr>
        <w:tc>
          <w:tcPr>
            <w:tcW w:w="9136" w:type="dxa"/>
            <w:tcBorders>
              <w:top w:val="nil"/>
              <w:left w:val="nil"/>
              <w:bottom w:val="nil"/>
              <w:right w:val="nil"/>
            </w:tcBorders>
            <w:shd w:val="clear" w:color="auto" w:fill="auto"/>
            <w:noWrap/>
            <w:vAlign w:val="bottom"/>
            <w:hideMark/>
          </w:tcPr>
          <w:p w:rsidR="00E32DF5" w:rsidRPr="0064434E" w:rsidRDefault="00E32DF5" w:rsidP="00E32DF5">
            <w:pPr>
              <w:rPr>
                <w:rFonts w:cs="Arial"/>
                <w:sz w:val="20"/>
                <w:lang w:val="es-MX" w:eastAsia="es-MX"/>
              </w:rPr>
            </w:pPr>
            <w:r>
              <w:rPr>
                <w:rFonts w:cs="Arial"/>
                <w:noProof/>
                <w:sz w:val="20"/>
                <w:lang w:val="es-MX" w:eastAsia="es-MX"/>
              </w:rPr>
              <w:drawing>
                <wp:anchor distT="0" distB="0" distL="114300" distR="114300" simplePos="0" relativeHeight="251658240" behindDoc="0" locked="0" layoutInCell="1" allowOverlap="1" wp14:anchorId="7800A199" wp14:editId="4B4463BE">
                  <wp:simplePos x="0" y="0"/>
                  <wp:positionH relativeFrom="column">
                    <wp:posOffset>85725</wp:posOffset>
                  </wp:positionH>
                  <wp:positionV relativeFrom="paragraph">
                    <wp:posOffset>-142875</wp:posOffset>
                  </wp:positionV>
                  <wp:extent cx="781050" cy="771525"/>
                  <wp:effectExtent l="0" t="0" r="0" b="0"/>
                  <wp:wrapNone/>
                  <wp:docPr id="2240" name="Imagen 2240" descr="escudo_med"/>
                  <wp:cNvGraphicFramePr/>
                  <a:graphic xmlns:a="http://schemas.openxmlformats.org/drawingml/2006/main">
                    <a:graphicData uri="http://schemas.openxmlformats.org/drawingml/2006/picture">
                      <pic:pic xmlns:pic="http://schemas.openxmlformats.org/drawingml/2006/picture">
                        <pic:nvPicPr>
                          <pic:cNvPr id="2240" name="3 Imagen" descr="escudo_med"/>
                          <pic:cNvPicPr>
                            <a:picLocks noChangeAspect="1" noChangeArrowheads="1"/>
                          </pic:cNvPicPr>
                        </pic:nvPicPr>
                        <pic:blipFill>
                          <a:blip r:embed="rId11" cstate="print"/>
                          <a:srcRect l="7407" r="7407"/>
                          <a:stretch>
                            <a:fillRect/>
                          </a:stretch>
                        </pic:blipFill>
                        <pic:spPr bwMode="auto">
                          <a:xfrm>
                            <a:off x="0" y="0"/>
                            <a:ext cx="781050" cy="7715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cs="Arial"/>
                <w:noProof/>
                <w:sz w:val="20"/>
                <w:lang w:val="es-MX" w:eastAsia="es-MX"/>
              </w:rPr>
              <w:drawing>
                <wp:anchor distT="0" distB="0" distL="114300" distR="114300" simplePos="0" relativeHeight="251657216" behindDoc="0" locked="0" layoutInCell="1" allowOverlap="1" wp14:anchorId="19B33EED" wp14:editId="0C81C7D8">
                  <wp:simplePos x="0" y="0"/>
                  <wp:positionH relativeFrom="column">
                    <wp:posOffset>5105400</wp:posOffset>
                  </wp:positionH>
                  <wp:positionV relativeFrom="paragraph">
                    <wp:posOffset>-161925</wp:posOffset>
                  </wp:positionV>
                  <wp:extent cx="0" cy="752475"/>
                  <wp:effectExtent l="0" t="0" r="0" b="0"/>
                  <wp:wrapNone/>
                  <wp:docPr id="2239" name="Imagen 2239" descr="E:\Untitled-5.png"/>
                  <wp:cNvGraphicFramePr/>
                  <a:graphic xmlns:a="http://schemas.openxmlformats.org/drawingml/2006/main">
                    <a:graphicData uri="http://schemas.openxmlformats.org/drawingml/2006/picture">
                      <pic:pic xmlns:pic="http://schemas.openxmlformats.org/drawingml/2006/picture">
                        <pic:nvPicPr>
                          <pic:cNvPr id="2239" name="2 Imagen" descr="E:\Untitled-5.png"/>
                          <pic:cNvPicPr>
                            <a:picLocks noChangeAspect="1" noChangeArrowheads="1"/>
                          </pic:cNvPicPr>
                        </pic:nvPicPr>
                        <pic:blipFill>
                          <a:blip r:embed="rId12"/>
                          <a:srcRect/>
                          <a:stretch>
                            <a:fillRect/>
                          </a:stretch>
                        </pic:blipFill>
                        <pic:spPr bwMode="auto">
                          <a:xfrm>
                            <a:off x="0" y="0"/>
                            <a:ext cx="0" cy="7524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cs="Arial"/>
                <w:noProof/>
                <w:sz w:val="20"/>
                <w:lang w:val="es-MX" w:eastAsia="es-MX"/>
              </w:rPr>
              <w:drawing>
                <wp:anchor distT="0" distB="0" distL="114300" distR="114300" simplePos="0" relativeHeight="251659264" behindDoc="0" locked="0" layoutInCell="1" allowOverlap="1" wp14:anchorId="69DC505B" wp14:editId="44039750">
                  <wp:simplePos x="0" y="0"/>
                  <wp:positionH relativeFrom="column">
                    <wp:posOffset>4848225</wp:posOffset>
                  </wp:positionH>
                  <wp:positionV relativeFrom="paragraph">
                    <wp:posOffset>-104775</wp:posOffset>
                  </wp:positionV>
                  <wp:extent cx="885825" cy="685800"/>
                  <wp:effectExtent l="0" t="0" r="0" b="0"/>
                  <wp:wrapNone/>
                  <wp:docPr id="2252" name="Imagen 2252" descr="E:\Untitled-5.png"/>
                  <wp:cNvGraphicFramePr/>
                  <a:graphic xmlns:a="http://schemas.openxmlformats.org/drawingml/2006/main">
                    <a:graphicData uri="http://schemas.openxmlformats.org/drawingml/2006/picture">
                      <pic:pic xmlns:pic="http://schemas.openxmlformats.org/drawingml/2006/picture">
                        <pic:nvPicPr>
                          <pic:cNvPr id="2252" name="5 Imagen" descr="E:\Untitled-5.png"/>
                          <pic:cNvPicPr>
                            <a:picLocks noChangeAspect="1" noChangeArrowheads="1"/>
                          </pic:cNvPicPr>
                        </pic:nvPicPr>
                        <pic:blipFill>
                          <a:blip r:embed="rId13" cstate="print"/>
                          <a:srcRect/>
                          <a:stretch>
                            <a:fillRect/>
                          </a:stretch>
                        </pic:blipFill>
                        <pic:spPr bwMode="auto">
                          <a:xfrm>
                            <a:off x="0" y="0"/>
                            <a:ext cx="885825" cy="685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20"/>
            </w:tblGrid>
            <w:tr w:rsidR="00E32DF5" w:rsidRPr="0064434E" w:rsidTr="00E32DF5">
              <w:trPr>
                <w:trHeight w:val="360"/>
                <w:tblCellSpacing w:w="0" w:type="dxa"/>
              </w:trPr>
              <w:tc>
                <w:tcPr>
                  <w:tcW w:w="9120" w:type="dxa"/>
                  <w:tcBorders>
                    <w:top w:val="nil"/>
                    <w:left w:val="nil"/>
                    <w:bottom w:val="nil"/>
                    <w:right w:val="nil"/>
                  </w:tcBorders>
                  <w:shd w:val="clear" w:color="auto" w:fill="auto"/>
                  <w:noWrap/>
                  <w:vAlign w:val="bottom"/>
                  <w:hideMark/>
                </w:tcPr>
                <w:p w:rsidR="00E32DF5" w:rsidRPr="00E04424" w:rsidRDefault="00E32DF5" w:rsidP="00E32DF5">
                  <w:pPr>
                    <w:jc w:val="center"/>
                    <w:rPr>
                      <w:rFonts w:cs="Arial"/>
                      <w:b/>
                      <w:bCs/>
                      <w:sz w:val="28"/>
                      <w:szCs w:val="28"/>
                      <w:lang w:val="es-MX" w:eastAsia="es-MX"/>
                    </w:rPr>
                  </w:pPr>
                  <w:r w:rsidRPr="00E04424">
                    <w:rPr>
                      <w:rFonts w:cs="Arial"/>
                      <w:b/>
                      <w:bCs/>
                      <w:sz w:val="28"/>
                      <w:szCs w:val="28"/>
                      <w:lang w:val="es-MX" w:eastAsia="es-MX"/>
                    </w:rPr>
                    <w:t>CATALOGO DE GIROS "SARE"</w:t>
                  </w:r>
                </w:p>
              </w:tc>
            </w:tr>
          </w:tbl>
          <w:p w:rsidR="00E32DF5" w:rsidRPr="0064434E" w:rsidRDefault="00E32DF5" w:rsidP="00E32DF5">
            <w:pPr>
              <w:rPr>
                <w:rFonts w:cs="Arial"/>
                <w:sz w:val="20"/>
                <w:lang w:val="es-MX" w:eastAsia="es-MX"/>
              </w:rPr>
            </w:pPr>
          </w:p>
        </w:tc>
      </w:tr>
      <w:tr w:rsidR="00E32DF5" w:rsidRPr="0064434E" w:rsidTr="00E32DF5">
        <w:trPr>
          <w:trHeight w:val="390"/>
        </w:trPr>
        <w:tc>
          <w:tcPr>
            <w:tcW w:w="9136" w:type="dxa"/>
            <w:tcBorders>
              <w:top w:val="nil"/>
              <w:left w:val="nil"/>
              <w:bottom w:val="nil"/>
              <w:right w:val="nil"/>
            </w:tcBorders>
            <w:shd w:val="clear" w:color="auto" w:fill="auto"/>
            <w:vAlign w:val="center"/>
            <w:hideMark/>
          </w:tcPr>
          <w:p w:rsidR="00E32DF5" w:rsidRPr="00E04424" w:rsidRDefault="00E32DF5" w:rsidP="00E32DF5">
            <w:pPr>
              <w:jc w:val="center"/>
              <w:rPr>
                <w:rFonts w:cs="Arial"/>
                <w:b/>
                <w:bCs/>
                <w:sz w:val="28"/>
                <w:szCs w:val="28"/>
                <w:lang w:val="es-MX" w:eastAsia="es-MX"/>
              </w:rPr>
            </w:pPr>
            <w:r w:rsidRPr="00E04424">
              <w:rPr>
                <w:rFonts w:cs="Arial"/>
                <w:b/>
                <w:bCs/>
                <w:sz w:val="28"/>
                <w:szCs w:val="28"/>
                <w:lang w:val="es-MX" w:eastAsia="es-MX"/>
              </w:rPr>
              <w:t>ATIZAPÁN DE ZARAGOZA</w:t>
            </w:r>
          </w:p>
        </w:tc>
      </w:tr>
    </w:tbl>
    <w:p w:rsidR="00E32DF5" w:rsidRDefault="00E32DF5" w:rsidP="00E32DF5">
      <w:pPr>
        <w:spacing w:line="360" w:lineRule="auto"/>
        <w:jc w:val="both"/>
        <w:rPr>
          <w:rFonts w:cs="Arial"/>
          <w:b/>
          <w:sz w:val="28"/>
          <w:szCs w:val="28"/>
          <w:lang w:val="es-MX"/>
        </w:rPr>
      </w:pPr>
    </w:p>
    <w:p w:rsidR="00E32DF5" w:rsidRDefault="00E32DF5" w:rsidP="00E32DF5">
      <w:pPr>
        <w:spacing w:line="360" w:lineRule="auto"/>
        <w:jc w:val="both"/>
        <w:rPr>
          <w:rFonts w:cs="Arial"/>
          <w:b/>
          <w:sz w:val="28"/>
          <w:szCs w:val="28"/>
          <w:lang w:val="es-MX"/>
        </w:rPr>
      </w:pPr>
    </w:p>
    <w:p w:rsidR="00E32DF5" w:rsidRDefault="00E32DF5" w:rsidP="00E32DF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40"/>
        <w:gridCol w:w="8680"/>
      </w:tblGrid>
      <w:tr w:rsidR="00E32DF5" w:rsidRPr="004141F7" w:rsidTr="00E32DF5">
        <w:trPr>
          <w:trHeight w:val="615"/>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E32DF5" w:rsidRPr="004141F7" w:rsidRDefault="00E32DF5" w:rsidP="00E32DF5">
            <w:pPr>
              <w:jc w:val="center"/>
              <w:rPr>
                <w:rFonts w:cs="Arial"/>
                <w:b/>
                <w:bCs/>
                <w:lang w:val="es-MX" w:eastAsia="es-MX"/>
              </w:rPr>
            </w:pPr>
            <w:r w:rsidRPr="004141F7">
              <w:rPr>
                <w:rFonts w:cs="Arial"/>
                <w:b/>
                <w:bCs/>
                <w:lang w:val="es-MX" w:eastAsia="es-MX"/>
              </w:rPr>
              <w:t>SERVICIOS FINANCIEROS</w:t>
            </w:r>
          </w:p>
        </w:tc>
      </w:tr>
      <w:tr w:rsidR="00E32DF5" w:rsidRPr="004141F7" w:rsidTr="00E32DF5">
        <w:trPr>
          <w:trHeight w:val="315"/>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w:t>
            </w:r>
          </w:p>
        </w:tc>
        <w:tc>
          <w:tcPr>
            <w:tcW w:w="8680" w:type="dxa"/>
            <w:tcBorders>
              <w:top w:val="nil"/>
              <w:left w:val="nil"/>
              <w:bottom w:val="single" w:sz="8"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OTRAS INSTITUCIONES DE AHORRO Y PRESTAMO</w:t>
            </w:r>
          </w:p>
        </w:tc>
      </w:tr>
    </w:tbl>
    <w:p w:rsidR="00E32DF5" w:rsidRDefault="00E32DF5" w:rsidP="00E32DF5">
      <w:pPr>
        <w:jc w:val="right"/>
        <w:rPr>
          <w:b/>
          <w:sz w:val="16"/>
          <w:szCs w:val="16"/>
          <w:lang w:val="es-MX"/>
        </w:rPr>
      </w:pPr>
    </w:p>
    <w:p w:rsidR="00E32DF5" w:rsidRDefault="00E32DF5" w:rsidP="00E32DF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40"/>
        <w:gridCol w:w="8680"/>
      </w:tblGrid>
      <w:tr w:rsidR="00E32DF5" w:rsidRPr="00710AF0" w:rsidTr="00E32DF5">
        <w:trPr>
          <w:trHeight w:val="615"/>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E32DF5" w:rsidRPr="00710AF0" w:rsidRDefault="00E32DF5" w:rsidP="00E32DF5">
            <w:pPr>
              <w:jc w:val="center"/>
              <w:rPr>
                <w:rFonts w:cs="Arial"/>
                <w:b/>
                <w:bCs/>
                <w:szCs w:val="22"/>
                <w:lang w:val="es-MX" w:eastAsia="es-MX"/>
              </w:rPr>
            </w:pPr>
          </w:p>
          <w:p w:rsidR="00E32DF5" w:rsidRPr="00710AF0" w:rsidRDefault="00E32DF5" w:rsidP="00E32DF5">
            <w:pPr>
              <w:jc w:val="center"/>
              <w:rPr>
                <w:rFonts w:cs="Arial"/>
                <w:b/>
                <w:bCs/>
                <w:szCs w:val="22"/>
                <w:lang w:val="es-MX" w:eastAsia="es-MX"/>
              </w:rPr>
            </w:pPr>
            <w:r w:rsidRPr="00710AF0">
              <w:rPr>
                <w:rFonts w:cs="Arial"/>
                <w:b/>
                <w:bCs/>
                <w:sz w:val="22"/>
                <w:szCs w:val="22"/>
                <w:lang w:val="es-MX" w:eastAsia="es-MX"/>
              </w:rPr>
              <w:t>SERVICIOS PROFESIONALES</w:t>
            </w:r>
          </w:p>
          <w:p w:rsidR="00E32DF5" w:rsidRPr="00710AF0" w:rsidRDefault="00E32DF5" w:rsidP="00E32DF5">
            <w:pPr>
              <w:jc w:val="center"/>
              <w:rPr>
                <w:rFonts w:cs="Arial"/>
                <w:b/>
                <w:bCs/>
                <w:szCs w:val="22"/>
                <w:lang w:val="es-MX" w:eastAsia="es-MX"/>
              </w:rPr>
            </w:pP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AGENCIA DE COLOCACION</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3</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AGENCIA DE PUBLICIDAD</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4</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AGENCIAS DE ANUNCIOS PUBLICITARIOS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5</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AGENCIAS DE REPRESENTACION DE MEDIOS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6</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BUFETES JURIDICOS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7</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DESPACHOS CONTABLES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8</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DISEÑO DE MODAS Y OTROS DISEÑOS ESPECIALIZADOS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9</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DISEÑO GRAFICO</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10</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DISEÑO INDUSTRIAL</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11</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DISEÑO Y DECORACIÓN DE INTERIORES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12</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NOTARIAS PUBLICAS</w:t>
            </w:r>
          </w:p>
        </w:tc>
      </w:tr>
      <w:tr w:rsidR="00E32DF5" w:rsidRPr="00710AF0" w:rsidTr="00E32DF5">
        <w:trPr>
          <w:trHeight w:val="510"/>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13</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ORGANIZACIÓN DE EXCURSIONES Y PAQUETES TURISTICOS PARA AGENCIAS DE VIAJES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14</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OTROS SERVICIOS PROFESIONAES, CIENTIFICOS Y TECNICOS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15</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OTROS SERVICIOS RELACIONADOS CON LA CONTABILIDAD</w:t>
            </w:r>
          </w:p>
        </w:tc>
      </w:tr>
      <w:tr w:rsidR="00E32DF5" w:rsidRPr="00710AF0" w:rsidTr="00E32DF5">
        <w:trPr>
          <w:trHeight w:val="25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16</w:t>
            </w:r>
          </w:p>
        </w:tc>
        <w:tc>
          <w:tcPr>
            <w:tcW w:w="8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APOYO PARA EFECTURAR TRAMITES LEGALES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lastRenderedPageBreak/>
              <w:t>17</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ARQUITECTURA</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18</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CONSULTORIA EN ADMINISTRACION</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19</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CONTABILIDAD Y AUDITORIAS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20</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DIBUJO</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21</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ELABORACIÓN DE MAPAS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22</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FOTOCOPIADO, FAX Y AFINES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23</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INGENIERIA</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24</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INSPECCION DE EDIFICIOS</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25</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INVESTIGACION DE MERCADOS Y ENCUESTAS DE OPINION PUBLICA</w:t>
            </w:r>
          </w:p>
        </w:tc>
      </w:tr>
      <w:tr w:rsidR="00E32DF5" w:rsidRPr="00710AF0"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26</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LEVANTAMIENTO GEOLOGICO</w:t>
            </w:r>
          </w:p>
        </w:tc>
      </w:tr>
      <w:tr w:rsidR="00E32DF5" w:rsidRPr="00710AF0" w:rsidTr="00E32DF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E32DF5" w:rsidRPr="00710AF0" w:rsidRDefault="00E32DF5" w:rsidP="00E32DF5">
            <w:pPr>
              <w:jc w:val="right"/>
              <w:rPr>
                <w:rFonts w:cs="Arial"/>
                <w:szCs w:val="22"/>
                <w:lang w:val="es-MX" w:eastAsia="es-MX"/>
              </w:rPr>
            </w:pPr>
            <w:r w:rsidRPr="00710AF0">
              <w:rPr>
                <w:rFonts w:cs="Arial"/>
                <w:sz w:val="22"/>
                <w:szCs w:val="22"/>
                <w:lang w:val="es-MX" w:eastAsia="es-MX"/>
              </w:rPr>
              <w:t>27</w:t>
            </w:r>
          </w:p>
        </w:tc>
        <w:tc>
          <w:tcPr>
            <w:tcW w:w="8680" w:type="dxa"/>
            <w:tcBorders>
              <w:top w:val="nil"/>
              <w:left w:val="nil"/>
              <w:bottom w:val="single" w:sz="8" w:space="0" w:color="auto"/>
              <w:right w:val="single" w:sz="8" w:space="0" w:color="auto"/>
            </w:tcBorders>
            <w:shd w:val="clear" w:color="000000" w:fill="FFFFFF"/>
            <w:vAlign w:val="center"/>
            <w:hideMark/>
          </w:tcPr>
          <w:p w:rsidR="00E32DF5" w:rsidRPr="00710AF0" w:rsidRDefault="00E32DF5" w:rsidP="00E32DF5">
            <w:pPr>
              <w:rPr>
                <w:rFonts w:cs="Arial"/>
                <w:szCs w:val="22"/>
                <w:lang w:val="es-MX" w:eastAsia="es-MX"/>
              </w:rPr>
            </w:pPr>
            <w:r w:rsidRPr="00710AF0">
              <w:rPr>
                <w:rFonts w:cs="Arial"/>
                <w:sz w:val="22"/>
                <w:szCs w:val="22"/>
                <w:lang w:val="es-MX" w:eastAsia="es-MX"/>
              </w:rPr>
              <w:t>SERVICIOS DE ROTULACION Y OTROS SERVICIOS DE PUBLICIDAD</w:t>
            </w:r>
          </w:p>
        </w:tc>
      </w:tr>
    </w:tbl>
    <w:p w:rsidR="00E32DF5" w:rsidRDefault="00E32DF5" w:rsidP="00E32DF5">
      <w:pPr>
        <w:jc w:val="right"/>
        <w:rPr>
          <w:b/>
          <w:sz w:val="16"/>
          <w:szCs w:val="16"/>
          <w:lang w:val="es-MX"/>
        </w:rPr>
      </w:pPr>
    </w:p>
    <w:p w:rsidR="00E32DF5" w:rsidRDefault="00E32DF5" w:rsidP="00E32DF5">
      <w:pPr>
        <w:spacing w:line="360" w:lineRule="auto"/>
        <w:jc w:val="both"/>
        <w:rPr>
          <w:rFonts w:cs="Arial"/>
          <w:b/>
          <w:sz w:val="28"/>
          <w:szCs w:val="28"/>
          <w:lang w:val="es-MX"/>
        </w:rPr>
      </w:pPr>
    </w:p>
    <w:tbl>
      <w:tblPr>
        <w:tblW w:w="9142" w:type="dxa"/>
        <w:tblInd w:w="70" w:type="dxa"/>
        <w:tblCellMar>
          <w:left w:w="70" w:type="dxa"/>
          <w:right w:w="70" w:type="dxa"/>
        </w:tblCellMar>
        <w:tblLook w:val="04A0" w:firstRow="1" w:lastRow="0" w:firstColumn="1" w:lastColumn="0" w:noHBand="0" w:noVBand="1"/>
      </w:tblPr>
      <w:tblGrid>
        <w:gridCol w:w="363"/>
        <w:gridCol w:w="8779"/>
      </w:tblGrid>
      <w:tr w:rsidR="00E32DF5" w:rsidRPr="00E04424" w:rsidTr="00E32DF5">
        <w:trPr>
          <w:trHeight w:val="360"/>
        </w:trPr>
        <w:tc>
          <w:tcPr>
            <w:tcW w:w="9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32DF5" w:rsidRDefault="00E32DF5" w:rsidP="00E32DF5">
            <w:pPr>
              <w:jc w:val="center"/>
              <w:rPr>
                <w:rFonts w:cs="Arial"/>
                <w:b/>
                <w:bCs/>
                <w:lang w:val="es-MX" w:eastAsia="es-MX"/>
              </w:rPr>
            </w:pPr>
          </w:p>
          <w:p w:rsidR="00E32DF5" w:rsidRDefault="00E32DF5" w:rsidP="00E32DF5">
            <w:pPr>
              <w:jc w:val="center"/>
              <w:rPr>
                <w:rFonts w:cs="Arial"/>
                <w:b/>
                <w:bCs/>
                <w:lang w:val="es-MX" w:eastAsia="es-MX"/>
              </w:rPr>
            </w:pPr>
            <w:r w:rsidRPr="00E04424">
              <w:rPr>
                <w:rFonts w:cs="Arial"/>
                <w:b/>
                <w:bCs/>
                <w:lang w:val="es-MX" w:eastAsia="es-MX"/>
              </w:rPr>
              <w:t>COMERCIO DE PRODUCTOS Y SERVICIOS BASICOS</w:t>
            </w:r>
          </w:p>
          <w:p w:rsidR="00E32DF5" w:rsidRDefault="00E32DF5" w:rsidP="00E32DF5">
            <w:pPr>
              <w:jc w:val="center"/>
              <w:rPr>
                <w:rFonts w:cs="Arial"/>
                <w:b/>
                <w:bCs/>
                <w:lang w:val="es-MX" w:eastAsia="es-MX"/>
              </w:rPr>
            </w:pPr>
          </w:p>
          <w:p w:rsidR="00E32DF5" w:rsidRPr="00E04424" w:rsidRDefault="00E32DF5" w:rsidP="00E32DF5">
            <w:pPr>
              <w:jc w:val="center"/>
              <w:rPr>
                <w:rFonts w:cs="Arial"/>
                <w:sz w:val="20"/>
                <w:lang w:val="es-MX" w:eastAsia="es-MX"/>
              </w:rPr>
            </w:pPr>
          </w:p>
        </w:tc>
      </w:tr>
      <w:tr w:rsidR="00E32DF5" w:rsidRPr="00E04424" w:rsidTr="00E32DF5">
        <w:trPr>
          <w:trHeight w:val="360"/>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28</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BEBIDAS NO ALCOHOLICAS EN BOTELLA CERRADA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29</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BOTANAS Y FRITURAS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30</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CLASES DE MANUALIDADES</w:t>
            </w:r>
          </w:p>
        </w:tc>
      </w:tr>
      <w:tr w:rsidR="00E32DF5" w:rsidRPr="00E04424" w:rsidTr="00E32DF5">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31</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CLASES DE MUSICA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32</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CLASES DE PINTURA</w:t>
            </w:r>
          </w:p>
        </w:tc>
      </w:tr>
      <w:tr w:rsidR="00E32DF5" w:rsidRPr="00E04424" w:rsidTr="00E32DF5">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33</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CLASES DE YOGA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34</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CONSERVAS ALIMENTICIAS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35</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CREMERIA Y SALCHICHONERIA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36</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CREPERIAS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37</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DISEÑO Y ROTULOS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38</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DISEÑO DE MODAS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sidRPr="00E04424">
              <w:rPr>
                <w:rFonts w:cs="Arial"/>
                <w:sz w:val="20"/>
                <w:lang w:val="es-MX" w:eastAsia="es-MX"/>
              </w:rPr>
              <w:t>39</w:t>
            </w:r>
          </w:p>
        </w:tc>
        <w:tc>
          <w:tcPr>
            <w:tcW w:w="8779"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DISTRIBUIDORA DE POLLO</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40</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DULCES Y MATERIAS PRIMAS PARA REPOSTERIA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41</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ELABORACION DE TORTILLAS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42</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EMBUTIDOS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43</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ESTÉTICAS CANINAS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44</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ESTÉTICAS DE UÑAS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45</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EXPENDIO DE HUEVO</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46</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EXPENDIOS DE PAN</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47</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LECHE Y OTROS PODUCTOS LACTEOS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48</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LENCERIA Y CORSETERIA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49</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MOLINO DE NIXTAMAL</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50</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OPTICAS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51</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ORFEBRERIA Y JOYERIA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52</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ORFEBRERIAS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53</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PANADERIA Y PASTELERIA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54</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PERFUMERIA Y COSMETICOS</w:t>
            </w:r>
          </w:p>
        </w:tc>
      </w:tr>
      <w:tr w:rsidR="00E32DF5" w:rsidRPr="00E04424" w:rsidTr="00E32DF5">
        <w:trPr>
          <w:trHeight w:val="510"/>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55</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PRODUCTOS NATURISTAS, MEDICAMENTOS HOMEOPATICOS Y COMPLEMENTOS ALIMENTICIOS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56</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PRONOSTICOS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lastRenderedPageBreak/>
              <w:t>57</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REPARADORA DE APARATOS ELECTRODOMESTICOS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sidRPr="00E04424">
              <w:rPr>
                <w:rFonts w:cs="Arial"/>
                <w:sz w:val="20"/>
                <w:lang w:val="es-MX" w:eastAsia="es-MX"/>
              </w:rPr>
              <w:t>58</w:t>
            </w:r>
          </w:p>
        </w:tc>
        <w:tc>
          <w:tcPr>
            <w:tcW w:w="8779"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REPARADORA DE APARATOS ELECTRONICOS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59</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REPARADORA DE CALZADO</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60</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SEMILLAS Y GRANOS ALIMENTICIOS, ESPECIAS Y CHILES SECOS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61</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SUPLEMENTOS ALIMENTICIOS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62</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TALABARTERIAS</w:t>
            </w:r>
          </w:p>
        </w:tc>
      </w:tr>
      <w:tr w:rsidR="00E32DF5" w:rsidRPr="00E04424" w:rsidTr="00E32DF5">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63</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TIENDA DE ABARROTES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64</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ARTICULOS DE BELLEZA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65</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ARTICULOS DE TEMPORADA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66</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CARNE DE AVES</w:t>
            </w:r>
          </w:p>
        </w:tc>
      </w:tr>
      <w:tr w:rsidR="00E32DF5" w:rsidRPr="00E04424" w:rsidTr="00E32DF5">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67</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COLCHONES</w:t>
            </w:r>
          </w:p>
        </w:tc>
      </w:tr>
      <w:tr w:rsidR="00E32DF5" w:rsidRPr="00E04424" w:rsidTr="00E32DF5">
        <w:trPr>
          <w:trHeight w:val="255"/>
        </w:trPr>
        <w:tc>
          <w:tcPr>
            <w:tcW w:w="36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68</w:t>
            </w:r>
          </w:p>
        </w:tc>
        <w:tc>
          <w:tcPr>
            <w:tcW w:w="8779" w:type="dxa"/>
            <w:tcBorders>
              <w:top w:val="single" w:sz="4" w:space="0" w:color="auto"/>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DISFRACES Y TRAJES TIPICOS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69</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DISFRACES Y UNIFORMES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70</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HIELO</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71</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LONAS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72</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MARCOS Y CUADROS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73</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MIEL</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74</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SEMILLAS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75</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SOMBREROS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76</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TOSTADAS</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77</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VESTIDOS DE NOVIA</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78</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ZAPATOS Y ARTICULOS DE PIEL</w:t>
            </w:r>
          </w:p>
        </w:tc>
      </w:tr>
      <w:tr w:rsidR="00E32DF5" w:rsidRPr="00E04424" w:rsidTr="00E32DF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79</w:t>
            </w:r>
          </w:p>
        </w:tc>
        <w:tc>
          <w:tcPr>
            <w:tcW w:w="8779"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Y REPARACIÓN DE EQUIPO DE COMPUTO Y ACCESORIOS</w:t>
            </w:r>
          </w:p>
        </w:tc>
      </w:tr>
      <w:tr w:rsidR="00E32DF5" w:rsidRPr="00E04424" w:rsidTr="00E32DF5">
        <w:trPr>
          <w:trHeight w:val="270"/>
        </w:trPr>
        <w:tc>
          <w:tcPr>
            <w:tcW w:w="363" w:type="dxa"/>
            <w:tcBorders>
              <w:top w:val="nil"/>
              <w:left w:val="single" w:sz="8" w:space="0" w:color="auto"/>
              <w:bottom w:val="single" w:sz="8"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80</w:t>
            </w:r>
          </w:p>
        </w:tc>
        <w:tc>
          <w:tcPr>
            <w:tcW w:w="8779" w:type="dxa"/>
            <w:tcBorders>
              <w:top w:val="nil"/>
              <w:left w:val="nil"/>
              <w:bottom w:val="single" w:sz="8"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VIDRIERIA Y ALUMINIO</w:t>
            </w:r>
          </w:p>
        </w:tc>
      </w:tr>
    </w:tbl>
    <w:p w:rsidR="00E32DF5" w:rsidRDefault="00E32DF5" w:rsidP="00E32DF5">
      <w:pPr>
        <w:spacing w:line="360" w:lineRule="auto"/>
        <w:jc w:val="both"/>
        <w:rPr>
          <w:rFonts w:cs="Arial"/>
          <w:b/>
          <w:sz w:val="28"/>
          <w:szCs w:val="28"/>
          <w:lang w:val="es-MX"/>
        </w:rPr>
      </w:pP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E32DF5" w:rsidRPr="00E04424" w:rsidTr="00E32DF5">
        <w:trPr>
          <w:trHeight w:val="720"/>
        </w:trPr>
        <w:tc>
          <w:tcPr>
            <w:tcW w:w="915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E32DF5" w:rsidRPr="00E04424" w:rsidRDefault="00E32DF5" w:rsidP="00E32DF5">
            <w:pPr>
              <w:jc w:val="center"/>
              <w:rPr>
                <w:rFonts w:cs="Arial"/>
                <w:b/>
                <w:bCs/>
                <w:lang w:val="es-MX" w:eastAsia="es-MX"/>
              </w:rPr>
            </w:pPr>
            <w:r w:rsidRPr="00E04424">
              <w:rPr>
                <w:rFonts w:cs="Arial"/>
                <w:b/>
                <w:bCs/>
                <w:lang w:val="es-MX" w:eastAsia="es-MX"/>
              </w:rPr>
              <w:t>COMERCIO DE PRODUCTOS Y SERVICIOS ESPECIALIZADOS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ACADEMIAS DE BAILE</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82</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ACONDICIONAMIENTO FISICO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ALQUILER DE INSTRUMENTOS MUSICALES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sidRPr="00E04424">
              <w:rPr>
                <w:rFonts w:cs="Arial"/>
                <w:sz w:val="20"/>
                <w:lang w:val="es-MX" w:eastAsia="es-MX"/>
              </w:rPr>
              <w:t>84</w:t>
            </w:r>
          </w:p>
        </w:tc>
        <w:tc>
          <w:tcPr>
            <w:tcW w:w="8678"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ALQUILER DE VIDEOCASETES Y DISCOS ORIGINALES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ANTIGÛEDADES Y OBRAS DE ARTE</w:t>
            </w:r>
          </w:p>
        </w:tc>
      </w:tr>
      <w:tr w:rsidR="00E32DF5" w:rsidRPr="00E04424" w:rsidTr="00E32DF5">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86</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ARTICULOS DE USO PERSONAL</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ARTICULOS PARA LA DECORACIÓN DE INTERIORES</w:t>
            </w:r>
          </w:p>
        </w:tc>
      </w:tr>
      <w:tr w:rsidR="00E32DF5" w:rsidRPr="00E04424" w:rsidTr="00E32DF5">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88</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ARTICULOS USADOS</w:t>
            </w:r>
          </w:p>
        </w:tc>
      </w:tr>
      <w:tr w:rsidR="00E32DF5" w:rsidRPr="00E04424" w:rsidTr="00E32DF5">
        <w:trPr>
          <w:trHeight w:val="255"/>
        </w:trPr>
        <w:tc>
          <w:tcPr>
            <w:tcW w:w="474"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89</w:t>
            </w:r>
          </w:p>
        </w:tc>
        <w:tc>
          <w:tcPr>
            <w:tcW w:w="8678" w:type="dxa"/>
            <w:tcBorders>
              <w:top w:val="single" w:sz="4" w:space="0" w:color="auto"/>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ARTICULOS Y ACCESORIOS PARA DISEÑO Y PINTURA ARTISTICA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90</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AUTOLAVADOS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BORDADOS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92</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CARPINTERIAS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CERVEZA EN BOTELLA CERRADA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CLASES DE ARTES MARCIALES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COMPRA VENTA DE ALUMINIO Y HERRAJES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96</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CONFECCION DE DISFRACES Y TRAJES TIPICOS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CONFECCION DE LONAS Y TOLDOS EN GENERAL</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CONFECCION DE SOMBREROS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99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CONFECCION DE UNIFORMES</w:t>
            </w:r>
          </w:p>
        </w:tc>
      </w:tr>
    </w:tbl>
    <w:p w:rsidR="00E32DF5" w:rsidRPr="00E04424" w:rsidRDefault="00E32DF5" w:rsidP="00E32DF5">
      <w:pPr>
        <w:tabs>
          <w:tab w:val="left" w:pos="534"/>
        </w:tabs>
        <w:ind w:left="60"/>
        <w:rPr>
          <w:rFonts w:cs="Arial"/>
          <w:sz w:val="20"/>
          <w:lang w:val="es-MX" w:eastAsia="es-MX"/>
        </w:rPr>
      </w:pPr>
      <w:r w:rsidRPr="00E04424">
        <w:rPr>
          <w:rFonts w:cs="Arial"/>
          <w:sz w:val="20"/>
          <w:lang w:val="es-MX" w:eastAsia="es-MX"/>
        </w:rPr>
        <w:tab/>
      </w: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E32DF5" w:rsidRPr="00E04424" w:rsidTr="00E32DF5">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lastRenderedPageBreak/>
              <w:t>100</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 VETERINARIO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CRISTALERIA, LOZA Y UTENSILIOS DE COCINA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102</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ELABORACION DE ALIMENTOS PARA ANIMALES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EQUIPO Y MATERIAL FOTOGRAFICO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ESCUELAS DE IDIOMAS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FARMACIA CON MINISUPER</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106</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GIMNASIO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HERRERIAS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LAMPARAS ORNAMENTALES Y CANDILES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109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MAQUINARIA Y EQUIPO PARA OTROS SERVICIOS PARA ACTIVIDADES COMERCIALES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110</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MATERIALES PARA CONSTRUCCION, EXCEPTO DE MADERA Y METALICOS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MEDICAMENTOS VETERINARIOS Y ALIMENTOS PARA ANIMALES, EXCEPTO MASCOTAS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112</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MOBILIARIO Y EQUIPO DE OFICINA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MOBILIARIO, EQUIPO E INSTRUMENTAL MEDICO Y DE LABORATORIO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MOBILIARIO, EQUIPO Y ACCESORIOS DE COMPUTO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MUEBLES PARA JARDÍN</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116</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PAÑALES DESECHABLES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Pr>
                <w:rFonts w:cs="Arial"/>
                <w:sz w:val="20"/>
                <w:lang w:val="es-MX" w:eastAsia="es-MX"/>
              </w:rPr>
              <w:t>117</w:t>
            </w:r>
          </w:p>
        </w:tc>
        <w:tc>
          <w:tcPr>
            <w:tcW w:w="8678"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REPARACION Y MANTENIMIENTO DE EQUIPO ELECTRONICO DE USO DOMESTICO</w:t>
            </w:r>
          </w:p>
        </w:tc>
      </w:tr>
      <w:tr w:rsidR="00E32DF5" w:rsidRPr="00E04424" w:rsidTr="00E32DF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REPARACION Y MANTENIMIENTO DE OTROS ARTICULOS PARA EL HOGAR Y PERSONALES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119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REVISTAS Y PERIODICOS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120</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ROPA DE CUERO Y PIEL Y OTROS ARTÍCULOS DE ESTOS MATERIALES</w:t>
            </w:r>
          </w:p>
        </w:tc>
      </w:tr>
      <w:tr w:rsidR="00E32DF5" w:rsidRPr="00E04424" w:rsidTr="00E32DF5">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121</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SEX SHOP</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122</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SOMBREROS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SPA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TAPICERÍAS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TELEFONOS Y OTROS ARTICULOS DE COMUNICACIÓN</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126</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TRATAMIENTOS FACIALES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ARTICULOS DE ALFARERIA, PORCELANA Y LOZA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BOMBAS DE AGUA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129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DULCES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130</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LENTES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MATERIALES PARA CONSTRUCCION</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Pr>
                <w:rFonts w:cs="Arial"/>
                <w:sz w:val="20"/>
                <w:lang w:val="es-MX" w:eastAsia="es-MX"/>
              </w:rPr>
              <w:t>132</w:t>
            </w:r>
          </w:p>
        </w:tc>
        <w:tc>
          <w:tcPr>
            <w:tcW w:w="8678"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VENTA DE PISOS Y AZULEJOS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RECUBRIMIENTOS DE CANTERA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RECUBRIMIENTOS PARA LA CONSTRUCCION</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135</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SEMILLAS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136</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SUPLEMENTOS ALIMENTICIOS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ZAPATOS Y ARTICULOS ORTOPEDICOS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VINOS Y LICORES EN BOTELLA CERRADA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139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VIVEROS DE PLANTAS</w:t>
            </w:r>
          </w:p>
        </w:tc>
      </w:tr>
      <w:tr w:rsidR="00E32DF5" w:rsidRPr="00E04424" w:rsidTr="00E32DF5">
        <w:trPr>
          <w:trHeight w:val="270"/>
        </w:trPr>
        <w:tc>
          <w:tcPr>
            <w:tcW w:w="474" w:type="dxa"/>
            <w:tcBorders>
              <w:top w:val="nil"/>
              <w:left w:val="single" w:sz="8" w:space="0" w:color="auto"/>
              <w:bottom w:val="single" w:sz="8"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140</w:t>
            </w:r>
          </w:p>
        </w:tc>
        <w:tc>
          <w:tcPr>
            <w:tcW w:w="8678" w:type="dxa"/>
            <w:tcBorders>
              <w:top w:val="nil"/>
              <w:left w:val="nil"/>
              <w:bottom w:val="single" w:sz="8"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VULCANIZADORAS</w:t>
            </w:r>
          </w:p>
        </w:tc>
      </w:tr>
    </w:tbl>
    <w:p w:rsidR="00E32DF5" w:rsidRDefault="00E32DF5" w:rsidP="00E32DF5">
      <w:pPr>
        <w:spacing w:line="360" w:lineRule="auto"/>
        <w:jc w:val="both"/>
        <w:rPr>
          <w:rFonts w:cs="Arial"/>
          <w:b/>
          <w:sz w:val="28"/>
          <w:szCs w:val="28"/>
          <w:lang w:val="es-MX"/>
        </w:rPr>
      </w:pPr>
    </w:p>
    <w:p w:rsidR="00E32DF5" w:rsidRDefault="00E32DF5" w:rsidP="00E32DF5">
      <w:pPr>
        <w:spacing w:line="360" w:lineRule="auto"/>
        <w:jc w:val="both"/>
        <w:rPr>
          <w:rFonts w:cs="Arial"/>
          <w:b/>
          <w:sz w:val="28"/>
          <w:szCs w:val="28"/>
          <w:lang w:val="es-MX"/>
        </w:rPr>
      </w:pPr>
    </w:p>
    <w:p w:rsidR="00E32DF5" w:rsidRDefault="00E32DF5" w:rsidP="00E32DF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74"/>
        <w:gridCol w:w="8646"/>
      </w:tblGrid>
      <w:tr w:rsidR="00E32DF5" w:rsidRPr="00E04424" w:rsidTr="00E32DF5">
        <w:trPr>
          <w:trHeight w:val="720"/>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E32DF5" w:rsidRPr="00E04424" w:rsidRDefault="00E32DF5" w:rsidP="00E32DF5">
            <w:pPr>
              <w:jc w:val="center"/>
              <w:rPr>
                <w:rFonts w:cs="Arial"/>
                <w:b/>
                <w:bCs/>
                <w:lang w:val="es-MX" w:eastAsia="es-MX"/>
              </w:rPr>
            </w:pPr>
            <w:r w:rsidRPr="00E04424">
              <w:rPr>
                <w:rFonts w:cs="Arial"/>
                <w:b/>
                <w:bCs/>
                <w:lang w:val="es-MX" w:eastAsia="es-MX"/>
              </w:rPr>
              <w:lastRenderedPageBreak/>
              <w:t>TRANSPORTES, CORREOS Y ALMACENAMIENTO</w:t>
            </w:r>
          </w:p>
        </w:tc>
      </w:tr>
      <w:tr w:rsidR="00E32DF5" w:rsidRPr="00E04424" w:rsidTr="00E32DF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141</w:t>
            </w:r>
          </w:p>
        </w:tc>
        <w:tc>
          <w:tcPr>
            <w:tcW w:w="8680"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ALQUILER DE AUTOBUSES CON CHOFER</w:t>
            </w:r>
          </w:p>
        </w:tc>
      </w:tr>
      <w:tr w:rsidR="00E32DF5" w:rsidRPr="00E04424" w:rsidTr="00E32DF5">
        <w:trPr>
          <w:trHeight w:val="25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142</w:t>
            </w:r>
          </w:p>
        </w:tc>
        <w:tc>
          <w:tcPr>
            <w:tcW w:w="8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SERVICIOS DE MENSAJERIA Y PAQUETERIA FORANEA</w:t>
            </w:r>
          </w:p>
        </w:tc>
      </w:tr>
      <w:tr w:rsidR="00E32DF5" w:rsidRPr="00E04424" w:rsidTr="00E32DF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143</w:t>
            </w:r>
          </w:p>
        </w:tc>
        <w:tc>
          <w:tcPr>
            <w:tcW w:w="8680" w:type="dxa"/>
            <w:tcBorders>
              <w:top w:val="nil"/>
              <w:left w:val="nil"/>
              <w:bottom w:val="single" w:sz="8"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SERVICIOS DE MENSAJERIA Y PAQUETERIA LOCAL</w:t>
            </w:r>
          </w:p>
        </w:tc>
      </w:tr>
    </w:tbl>
    <w:p w:rsidR="00E32DF5" w:rsidRDefault="00E32DF5" w:rsidP="00E32DF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74"/>
        <w:gridCol w:w="8646"/>
      </w:tblGrid>
      <w:tr w:rsidR="00E32DF5" w:rsidRPr="00E04424" w:rsidTr="00E32DF5">
        <w:trPr>
          <w:trHeight w:val="720"/>
        </w:trPr>
        <w:tc>
          <w:tcPr>
            <w:tcW w:w="9120" w:type="dxa"/>
            <w:gridSpan w:val="2"/>
            <w:tcBorders>
              <w:top w:val="single" w:sz="8" w:space="0" w:color="auto"/>
              <w:left w:val="single" w:sz="8" w:space="0" w:color="auto"/>
              <w:bottom w:val="nil"/>
              <w:right w:val="single" w:sz="8" w:space="0" w:color="000000"/>
            </w:tcBorders>
            <w:shd w:val="clear" w:color="000000" w:fill="FFFFFF"/>
            <w:vAlign w:val="center"/>
            <w:hideMark/>
          </w:tcPr>
          <w:p w:rsidR="00E32DF5" w:rsidRPr="00E04424" w:rsidRDefault="00E32DF5" w:rsidP="00E32DF5">
            <w:pPr>
              <w:jc w:val="center"/>
              <w:rPr>
                <w:rFonts w:cs="Arial"/>
                <w:b/>
                <w:bCs/>
                <w:lang w:val="es-MX" w:eastAsia="es-MX"/>
              </w:rPr>
            </w:pPr>
            <w:r w:rsidRPr="00E04424">
              <w:rPr>
                <w:rFonts w:cs="Arial"/>
                <w:b/>
                <w:bCs/>
                <w:lang w:val="es-MX" w:eastAsia="es-MX"/>
              </w:rPr>
              <w:t>ESTABLECIMIENTO CON SERVICIO DE ALIMENTOS                                                     SIN BEBIDA ALCOHÓLICA</w:t>
            </w:r>
          </w:p>
        </w:tc>
      </w:tr>
      <w:tr w:rsidR="00E32DF5" w:rsidRPr="00E04424" w:rsidTr="00E32DF5">
        <w:trPr>
          <w:trHeight w:val="255"/>
        </w:trPr>
        <w:tc>
          <w:tcPr>
            <w:tcW w:w="44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144</w:t>
            </w:r>
          </w:p>
        </w:tc>
        <w:tc>
          <w:tcPr>
            <w:tcW w:w="8680" w:type="dxa"/>
            <w:tcBorders>
              <w:top w:val="single" w:sz="8" w:space="0" w:color="auto"/>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OTROS ALIMENTOS</w:t>
            </w:r>
          </w:p>
        </w:tc>
      </w:tr>
      <w:tr w:rsidR="00E32DF5" w:rsidRPr="00E04424" w:rsidTr="00E32DF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145</w:t>
            </w:r>
          </w:p>
        </w:tc>
        <w:tc>
          <w:tcPr>
            <w:tcW w:w="8680" w:type="dxa"/>
            <w:tcBorders>
              <w:top w:val="nil"/>
              <w:left w:val="nil"/>
              <w:bottom w:val="single" w:sz="8"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VENTA DE JUGOS Y LICUADOS</w:t>
            </w:r>
          </w:p>
        </w:tc>
      </w:tr>
    </w:tbl>
    <w:p w:rsidR="00E32DF5" w:rsidRDefault="00E32DF5" w:rsidP="00E32DF5">
      <w:pPr>
        <w:spacing w:line="360" w:lineRule="auto"/>
        <w:jc w:val="both"/>
        <w:rPr>
          <w:rFonts w:cs="Arial"/>
          <w:b/>
          <w:sz w:val="28"/>
          <w:szCs w:val="28"/>
          <w:lang w:val="es-MX"/>
        </w:rPr>
      </w:pP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E32DF5" w:rsidRPr="00E04424" w:rsidTr="00E32DF5">
        <w:trPr>
          <w:trHeight w:val="600"/>
        </w:trPr>
        <w:tc>
          <w:tcPr>
            <w:tcW w:w="9152" w:type="dxa"/>
            <w:gridSpan w:val="2"/>
            <w:tcBorders>
              <w:top w:val="single" w:sz="8" w:space="0" w:color="auto"/>
              <w:left w:val="single" w:sz="8" w:space="0" w:color="auto"/>
              <w:bottom w:val="nil"/>
              <w:right w:val="single" w:sz="8" w:space="0" w:color="000000"/>
            </w:tcBorders>
            <w:shd w:val="clear" w:color="000000" w:fill="FFFFFF"/>
            <w:vAlign w:val="center"/>
            <w:hideMark/>
          </w:tcPr>
          <w:p w:rsidR="00E32DF5" w:rsidRPr="00E04424" w:rsidRDefault="00E32DF5" w:rsidP="00E32DF5">
            <w:pPr>
              <w:jc w:val="center"/>
              <w:rPr>
                <w:rFonts w:cs="Arial"/>
                <w:b/>
                <w:bCs/>
                <w:lang w:val="es-MX" w:eastAsia="es-MX"/>
              </w:rPr>
            </w:pPr>
            <w:r w:rsidRPr="00E04424">
              <w:rPr>
                <w:rFonts w:cs="Arial"/>
                <w:b/>
                <w:bCs/>
                <w:lang w:val="es-MX" w:eastAsia="es-MX"/>
              </w:rPr>
              <w:t>SERVICIOS DE SALUD Y ASITENCIA SOCIAL</w:t>
            </w:r>
          </w:p>
        </w:tc>
      </w:tr>
      <w:tr w:rsidR="00E32DF5" w:rsidRPr="00E04424" w:rsidTr="00E32DF5">
        <w:trPr>
          <w:trHeight w:val="255"/>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146</w:t>
            </w:r>
          </w:p>
        </w:tc>
        <w:tc>
          <w:tcPr>
            <w:tcW w:w="8678" w:type="dxa"/>
            <w:tcBorders>
              <w:top w:val="single" w:sz="8" w:space="0" w:color="auto"/>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 NUTRIOLOGOS Y DIETISTAS DEL SECTOR PRIVADO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147</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 OPTOMETRIA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148</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 PODOLOGIA</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149</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 PSICOLOGIA DEL SECTOR PRIVADO</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150</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 QUIROPRACTICA DEL SECTOR PRIVADO</w:t>
            </w:r>
          </w:p>
        </w:tc>
      </w:tr>
      <w:tr w:rsidR="00E32DF5" w:rsidRPr="00E04424" w:rsidTr="00E32DF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151</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CONSULTORIOS DEL SECTOR PRIVADO DE AUDIOLOGIA Y DE TERAPIA OCUPACIONAL, FISICA Y DEL LENGUAJE</w:t>
            </w:r>
          </w:p>
        </w:tc>
      </w:tr>
      <w:tr w:rsidR="00E32DF5" w:rsidRPr="00E04424" w:rsidTr="00E32DF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tcPr>
          <w:p w:rsidR="00E32DF5" w:rsidRPr="00E04424" w:rsidRDefault="00E32DF5" w:rsidP="00E32DF5">
            <w:pPr>
              <w:jc w:val="right"/>
              <w:rPr>
                <w:rFonts w:cs="Arial"/>
                <w:sz w:val="20"/>
                <w:lang w:val="es-MX" w:eastAsia="es-MX"/>
              </w:rPr>
            </w:pPr>
            <w:r>
              <w:rPr>
                <w:rFonts w:cs="Arial"/>
                <w:sz w:val="20"/>
                <w:lang w:val="es-MX" w:eastAsia="es-MX"/>
              </w:rPr>
              <w:t>152</w:t>
            </w:r>
          </w:p>
        </w:tc>
        <w:tc>
          <w:tcPr>
            <w:tcW w:w="8678" w:type="dxa"/>
            <w:tcBorders>
              <w:top w:val="nil"/>
              <w:left w:val="nil"/>
              <w:bottom w:val="single" w:sz="4" w:space="0" w:color="auto"/>
              <w:right w:val="single" w:sz="8" w:space="0" w:color="auto"/>
            </w:tcBorders>
            <w:shd w:val="clear" w:color="000000" w:fill="FFFFFF"/>
            <w:vAlign w:val="center"/>
          </w:tcPr>
          <w:p w:rsidR="00E32DF5" w:rsidRPr="00E04424" w:rsidRDefault="00E32DF5" w:rsidP="00E32DF5">
            <w:pPr>
              <w:rPr>
                <w:rFonts w:cs="Arial"/>
                <w:sz w:val="20"/>
                <w:lang w:val="es-MX" w:eastAsia="es-MX"/>
              </w:rPr>
            </w:pPr>
            <w:r w:rsidRPr="00E04424">
              <w:rPr>
                <w:rFonts w:cs="Arial"/>
                <w:sz w:val="20"/>
                <w:lang w:val="es-MX" w:eastAsia="es-MX"/>
              </w:rPr>
              <w:t>CONSULTORIOS ORTOPEDICOS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153</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TOMA DE MUESTRAS</w:t>
            </w:r>
          </w:p>
        </w:tc>
      </w:tr>
      <w:tr w:rsidR="00E32DF5" w:rsidRPr="00E04424" w:rsidTr="00E32DF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154</w:t>
            </w:r>
          </w:p>
        </w:tc>
        <w:tc>
          <w:tcPr>
            <w:tcW w:w="8678" w:type="dxa"/>
            <w:tcBorders>
              <w:top w:val="nil"/>
              <w:left w:val="nil"/>
              <w:bottom w:val="single" w:sz="4"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TRATAMIENTOS CORPORALES</w:t>
            </w:r>
          </w:p>
        </w:tc>
      </w:tr>
      <w:tr w:rsidR="00E32DF5" w:rsidRPr="00E04424" w:rsidTr="00E32DF5">
        <w:trPr>
          <w:trHeight w:val="270"/>
        </w:trPr>
        <w:tc>
          <w:tcPr>
            <w:tcW w:w="474" w:type="dxa"/>
            <w:tcBorders>
              <w:top w:val="nil"/>
              <w:left w:val="single" w:sz="8" w:space="0" w:color="auto"/>
              <w:bottom w:val="single" w:sz="8" w:space="0" w:color="auto"/>
              <w:right w:val="single" w:sz="4" w:space="0" w:color="auto"/>
            </w:tcBorders>
            <w:shd w:val="clear" w:color="000000" w:fill="FFFFFF"/>
            <w:vAlign w:val="center"/>
            <w:hideMark/>
          </w:tcPr>
          <w:p w:rsidR="00E32DF5" w:rsidRPr="00E04424" w:rsidRDefault="00E32DF5" w:rsidP="00E32DF5">
            <w:pPr>
              <w:jc w:val="right"/>
              <w:rPr>
                <w:rFonts w:cs="Arial"/>
                <w:sz w:val="20"/>
                <w:lang w:val="es-MX" w:eastAsia="es-MX"/>
              </w:rPr>
            </w:pPr>
            <w:r w:rsidRPr="00E04424">
              <w:rPr>
                <w:rFonts w:cs="Arial"/>
                <w:sz w:val="20"/>
                <w:lang w:val="es-MX" w:eastAsia="es-MX"/>
              </w:rPr>
              <w:t>155</w:t>
            </w:r>
          </w:p>
        </w:tc>
        <w:tc>
          <w:tcPr>
            <w:tcW w:w="8678" w:type="dxa"/>
            <w:tcBorders>
              <w:top w:val="nil"/>
              <w:left w:val="nil"/>
              <w:bottom w:val="single" w:sz="8" w:space="0" w:color="auto"/>
              <w:right w:val="single" w:sz="8" w:space="0" w:color="auto"/>
            </w:tcBorders>
            <w:shd w:val="clear" w:color="000000" w:fill="FFFFFF"/>
            <w:vAlign w:val="center"/>
            <w:hideMark/>
          </w:tcPr>
          <w:p w:rsidR="00E32DF5" w:rsidRPr="00E04424" w:rsidRDefault="00E32DF5" w:rsidP="00E32DF5">
            <w:pPr>
              <w:rPr>
                <w:rFonts w:cs="Arial"/>
                <w:sz w:val="20"/>
                <w:lang w:val="es-MX" w:eastAsia="es-MX"/>
              </w:rPr>
            </w:pPr>
            <w:r w:rsidRPr="00E04424">
              <w:rPr>
                <w:rFonts w:cs="Arial"/>
                <w:sz w:val="20"/>
                <w:lang w:val="es-MX" w:eastAsia="es-MX"/>
              </w:rPr>
              <w:t>OTROS CONSULTORIOS DE SECTOR PRIVADO PARA EL CUIDADO DE LA SALUD</w:t>
            </w:r>
          </w:p>
        </w:tc>
      </w:tr>
    </w:tbl>
    <w:p w:rsidR="00E32DF5" w:rsidRPr="00CE1791" w:rsidRDefault="00E32DF5" w:rsidP="00E32DF5">
      <w:pPr>
        <w:jc w:val="both"/>
        <w:rPr>
          <w:rFonts w:cs="Arial"/>
          <w:sz w:val="22"/>
          <w:szCs w:val="22"/>
        </w:rPr>
      </w:pPr>
    </w:p>
    <w:p w:rsidR="00E32DF5" w:rsidRDefault="00E32DF5" w:rsidP="00E32DF5">
      <w:pPr>
        <w:spacing w:line="360" w:lineRule="auto"/>
        <w:jc w:val="both"/>
        <w:rPr>
          <w:rFonts w:cs="Arial"/>
          <w:b/>
          <w:sz w:val="28"/>
          <w:szCs w:val="28"/>
          <w:lang w:val="es-MX"/>
        </w:rPr>
      </w:pPr>
    </w:p>
    <w:p w:rsidR="00E32DF5" w:rsidRDefault="00E32DF5" w:rsidP="00E32DF5">
      <w:pPr>
        <w:spacing w:line="360" w:lineRule="auto"/>
        <w:jc w:val="both"/>
        <w:rPr>
          <w:szCs w:val="24"/>
        </w:rPr>
      </w:pPr>
    </w:p>
    <w:p w:rsidR="00E32DF5" w:rsidRDefault="00E32DF5" w:rsidP="00E32DF5">
      <w:pPr>
        <w:tabs>
          <w:tab w:val="left" w:pos="9720"/>
        </w:tabs>
        <w:spacing w:line="360" w:lineRule="auto"/>
        <w:jc w:val="both"/>
        <w:rPr>
          <w:rFonts w:cs="Arial"/>
          <w:szCs w:val="24"/>
          <w:lang w:val="es-MX"/>
        </w:rPr>
      </w:pPr>
    </w:p>
    <w:p w:rsidR="00E32DF5" w:rsidRDefault="00E32DF5" w:rsidP="00E32DF5">
      <w:pPr>
        <w:tabs>
          <w:tab w:val="left" w:pos="9720"/>
        </w:tabs>
        <w:jc w:val="center"/>
        <w:rPr>
          <w:rFonts w:ascii="Century" w:hAnsi="Century"/>
          <w:b/>
          <w:sz w:val="18"/>
          <w:szCs w:val="18"/>
        </w:rPr>
      </w:pPr>
      <w:r>
        <w:rPr>
          <w:rFonts w:ascii="Century" w:hAnsi="Century"/>
          <w:b/>
          <w:sz w:val="18"/>
          <w:szCs w:val="18"/>
        </w:rPr>
        <w:t>LIC. PEDRO DAVID RODRÍGUEZ VILLEGAS</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RÚBRICA</w:t>
      </w: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p>
    <w:p w:rsidR="00E32DF5" w:rsidRDefault="00E32DF5" w:rsidP="00E32DF5">
      <w:pPr>
        <w:ind w:right="-660"/>
        <w:jc w:val="center"/>
        <w:rPr>
          <w:rFonts w:ascii="Century" w:hAnsi="Century"/>
          <w:b/>
          <w:sz w:val="18"/>
          <w:szCs w:val="18"/>
        </w:rPr>
      </w:pPr>
      <w:r>
        <w:rPr>
          <w:rFonts w:ascii="Century" w:hAnsi="Century"/>
          <w:b/>
          <w:sz w:val="18"/>
          <w:szCs w:val="18"/>
        </w:rPr>
        <w:t>LIC. SERGIO HERNÁNDEZ OLVERA</w:t>
      </w:r>
    </w:p>
    <w:p w:rsidR="00E32DF5" w:rsidRDefault="00E32DF5" w:rsidP="00E32DF5">
      <w:pPr>
        <w:ind w:right="-660"/>
        <w:jc w:val="center"/>
        <w:rPr>
          <w:rFonts w:ascii="Century" w:hAnsi="Century"/>
          <w:b/>
          <w:sz w:val="18"/>
          <w:szCs w:val="18"/>
        </w:rPr>
      </w:pPr>
      <w:r>
        <w:rPr>
          <w:rFonts w:ascii="Century" w:hAnsi="Century"/>
          <w:b/>
          <w:sz w:val="18"/>
          <w:szCs w:val="18"/>
        </w:rPr>
        <w:t>SECRETARIO DEL H. AYUNTAMIENTO</w:t>
      </w:r>
    </w:p>
    <w:p w:rsidR="00E32DF5" w:rsidRDefault="00E32DF5" w:rsidP="00E32DF5">
      <w:pPr>
        <w:tabs>
          <w:tab w:val="left" w:pos="7920"/>
        </w:tabs>
        <w:ind w:right="-660"/>
        <w:jc w:val="center"/>
        <w:rPr>
          <w:rFonts w:ascii="Century" w:hAnsi="Century"/>
          <w:b/>
          <w:sz w:val="18"/>
          <w:szCs w:val="18"/>
        </w:rPr>
      </w:pPr>
      <w:r>
        <w:rPr>
          <w:rFonts w:ascii="Century" w:hAnsi="Century"/>
          <w:b/>
          <w:sz w:val="18"/>
          <w:szCs w:val="18"/>
        </w:rPr>
        <w:t>RÚBRICA</w:t>
      </w: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tabs>
          <w:tab w:val="left" w:pos="7920"/>
        </w:tabs>
        <w:ind w:right="-660"/>
        <w:jc w:val="center"/>
        <w:rPr>
          <w:rFonts w:ascii="Century" w:hAnsi="Century"/>
          <w:b/>
          <w:sz w:val="18"/>
          <w:szCs w:val="18"/>
        </w:rPr>
      </w:pPr>
    </w:p>
    <w:p w:rsidR="00E32DF5" w:rsidRDefault="00E32DF5" w:rsidP="00E32DF5">
      <w:pPr>
        <w:ind w:right="-660"/>
        <w:jc w:val="center"/>
        <w:rPr>
          <w:rFonts w:cs="Arial"/>
          <w:b/>
          <w:sz w:val="20"/>
        </w:rPr>
      </w:pPr>
      <w:r>
        <w:rPr>
          <w:rFonts w:cs="Arial"/>
          <w:b/>
          <w:sz w:val="20"/>
        </w:rPr>
        <w:t xml:space="preserve">HONORABLE AYUNTAMIENTO DE ATIZAPÁN DE ZARAGOZA, ESTADO DE MÉXICO. </w:t>
      </w:r>
    </w:p>
    <w:p w:rsidR="00E32DF5" w:rsidRDefault="00E32DF5" w:rsidP="00E32DF5">
      <w:pPr>
        <w:ind w:right="-660"/>
        <w:jc w:val="center"/>
        <w:rPr>
          <w:rFonts w:cs="Arial"/>
          <w:b/>
          <w:sz w:val="20"/>
        </w:rPr>
      </w:pPr>
      <w:r>
        <w:rPr>
          <w:rFonts w:cs="Arial"/>
          <w:b/>
          <w:sz w:val="20"/>
        </w:rPr>
        <w:t>2013-2015</w:t>
      </w:r>
    </w:p>
    <w:p w:rsidR="00E32DF5" w:rsidRDefault="00E32DF5" w:rsidP="00E32DF5">
      <w:pPr>
        <w:ind w:right="-660"/>
        <w:jc w:val="both"/>
        <w:rPr>
          <w:rFonts w:ascii="Monotype Corsiva" w:hAnsi="Monotype Corsiva"/>
          <w:szCs w:val="24"/>
        </w:rPr>
      </w:pPr>
    </w:p>
    <w:p w:rsidR="00E32DF5" w:rsidRDefault="00E32DF5" w:rsidP="00E32DF5">
      <w:pPr>
        <w:ind w:right="-660"/>
        <w:jc w:val="both"/>
        <w:rPr>
          <w:rFonts w:ascii="Monotype Corsiva" w:hAnsi="Monotype Corsiva" w:cs="Arial"/>
          <w:szCs w:val="24"/>
        </w:rPr>
      </w:pPr>
    </w:p>
    <w:p w:rsidR="00E32DF5" w:rsidRDefault="00E32DF5" w:rsidP="00E32DF5">
      <w:pPr>
        <w:ind w:right="-660"/>
        <w:jc w:val="both"/>
        <w:rPr>
          <w:rFonts w:ascii="Monotype Corsiva" w:hAnsi="Monotype Corsiva" w:cs="Arial"/>
          <w:szCs w:val="24"/>
        </w:rPr>
      </w:pPr>
    </w:p>
    <w:p w:rsidR="00E32DF5" w:rsidRDefault="00E32DF5" w:rsidP="00E32DF5">
      <w:pPr>
        <w:ind w:right="-660"/>
        <w:contextualSpacing/>
        <w:jc w:val="both"/>
        <w:rPr>
          <w:rFonts w:cs="Arial"/>
          <w:b/>
          <w:sz w:val="20"/>
        </w:rPr>
      </w:pPr>
      <w:r>
        <w:rPr>
          <w:rFonts w:cs="Arial"/>
          <w:b/>
          <w:sz w:val="20"/>
        </w:rPr>
        <w:t>LIC. PEDRO DAVID RODRÍGUEZ VILLEGAS</w:t>
      </w:r>
    </w:p>
    <w:p w:rsidR="00E32DF5" w:rsidRDefault="00E32DF5" w:rsidP="00E32DF5">
      <w:pPr>
        <w:ind w:right="-660"/>
        <w:contextualSpacing/>
        <w:jc w:val="both"/>
        <w:rPr>
          <w:rFonts w:cs="Arial"/>
          <w:b/>
          <w:sz w:val="20"/>
        </w:rPr>
      </w:pPr>
      <w:r>
        <w:rPr>
          <w:rFonts w:cs="Arial"/>
          <w:b/>
          <w:sz w:val="20"/>
        </w:rPr>
        <w:t>PRESIDENTE MUNICIPAL CONSTITUCIONAL</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RÉGULO PASTOR FERNÁNDEZ RIVERA</w:t>
      </w:r>
    </w:p>
    <w:p w:rsidR="00E32DF5" w:rsidRDefault="00E32DF5" w:rsidP="00E32DF5">
      <w:pPr>
        <w:tabs>
          <w:tab w:val="left" w:pos="7350"/>
        </w:tabs>
        <w:ind w:right="-660"/>
        <w:contextualSpacing/>
        <w:jc w:val="both"/>
        <w:rPr>
          <w:rFonts w:cs="Arial"/>
          <w:b/>
          <w:sz w:val="20"/>
        </w:rPr>
      </w:pPr>
      <w:r>
        <w:rPr>
          <w:rFonts w:cs="Arial"/>
          <w:b/>
          <w:sz w:val="20"/>
        </w:rPr>
        <w:t>SÍNDICO MUNICIPAL</w:t>
      </w:r>
    </w:p>
    <w:p w:rsidR="00E32DF5" w:rsidRDefault="00E32DF5" w:rsidP="00E32DF5">
      <w:pPr>
        <w:tabs>
          <w:tab w:val="left" w:pos="7350"/>
        </w:tabs>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AGUSTÍN VARELA SÁNCHEZ</w:t>
      </w:r>
    </w:p>
    <w:p w:rsidR="00E32DF5" w:rsidRDefault="00E32DF5" w:rsidP="00E32DF5">
      <w:pPr>
        <w:ind w:right="-660"/>
        <w:contextualSpacing/>
        <w:jc w:val="both"/>
        <w:rPr>
          <w:rFonts w:cs="Arial"/>
          <w:b/>
          <w:sz w:val="20"/>
        </w:rPr>
      </w:pPr>
      <w:r>
        <w:rPr>
          <w:rFonts w:cs="Arial"/>
          <w:b/>
          <w:sz w:val="20"/>
        </w:rPr>
        <w:t xml:space="preserve">PRIMER  REGIDOR </w:t>
      </w:r>
    </w:p>
    <w:p w:rsidR="00E32DF5" w:rsidRDefault="00E32DF5" w:rsidP="00E32DF5">
      <w:pPr>
        <w:tabs>
          <w:tab w:val="left" w:pos="7350"/>
        </w:tabs>
        <w:ind w:right="-660"/>
        <w:contextualSpacing/>
        <w:jc w:val="both"/>
        <w:rPr>
          <w:rFonts w:cs="Arial"/>
          <w:b/>
          <w:sz w:val="20"/>
        </w:rPr>
      </w:pPr>
      <w:r>
        <w:rPr>
          <w:rFonts w:cs="Arial"/>
          <w:b/>
          <w:sz w:val="20"/>
        </w:rPr>
        <w:tab/>
      </w:r>
    </w:p>
    <w:p w:rsidR="00E32DF5" w:rsidRDefault="00E32DF5" w:rsidP="00E32DF5">
      <w:pPr>
        <w:ind w:right="-660"/>
        <w:contextualSpacing/>
        <w:jc w:val="both"/>
        <w:rPr>
          <w:rFonts w:cs="Arial"/>
          <w:b/>
          <w:sz w:val="20"/>
        </w:rPr>
      </w:pPr>
      <w:r>
        <w:rPr>
          <w:rFonts w:cs="Arial"/>
          <w:b/>
          <w:sz w:val="20"/>
        </w:rPr>
        <w:t>C. ANA MARÍA CAMACHO CORTÉS</w:t>
      </w:r>
    </w:p>
    <w:p w:rsidR="00E32DF5" w:rsidRDefault="00E32DF5" w:rsidP="00E32DF5">
      <w:pPr>
        <w:ind w:right="-660"/>
        <w:contextualSpacing/>
        <w:jc w:val="both"/>
        <w:rPr>
          <w:rFonts w:cs="Arial"/>
          <w:b/>
          <w:sz w:val="20"/>
        </w:rPr>
      </w:pPr>
      <w:r>
        <w:rPr>
          <w:rFonts w:cs="Arial"/>
          <w:b/>
          <w:sz w:val="20"/>
        </w:rPr>
        <w:t>SEGUNDO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UZIEL VERA OSORIO</w:t>
      </w:r>
    </w:p>
    <w:p w:rsidR="00E32DF5" w:rsidRDefault="00E32DF5" w:rsidP="00E32DF5">
      <w:pPr>
        <w:ind w:right="-660"/>
        <w:contextualSpacing/>
        <w:jc w:val="both"/>
        <w:rPr>
          <w:rFonts w:cs="Arial"/>
          <w:b/>
          <w:sz w:val="20"/>
        </w:rPr>
      </w:pPr>
      <w:r>
        <w:rPr>
          <w:rFonts w:cs="Arial"/>
          <w:b/>
          <w:sz w:val="20"/>
        </w:rPr>
        <w:t>TERCER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LETICIA BAUTISTA CEJA</w:t>
      </w:r>
    </w:p>
    <w:p w:rsidR="00E32DF5" w:rsidRDefault="00E32DF5" w:rsidP="00E32DF5">
      <w:pPr>
        <w:ind w:right="-660"/>
        <w:contextualSpacing/>
        <w:jc w:val="both"/>
        <w:rPr>
          <w:rFonts w:cs="Arial"/>
          <w:b/>
          <w:sz w:val="20"/>
        </w:rPr>
      </w:pPr>
      <w:r>
        <w:rPr>
          <w:rFonts w:cs="Arial"/>
          <w:b/>
          <w:sz w:val="20"/>
        </w:rPr>
        <w:t>CUARTO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LUIS ALBERTO LUNA ESPINOZA</w:t>
      </w:r>
    </w:p>
    <w:p w:rsidR="00E32DF5" w:rsidRDefault="00E32DF5" w:rsidP="00E32DF5">
      <w:pPr>
        <w:ind w:right="-660"/>
        <w:contextualSpacing/>
        <w:jc w:val="both"/>
        <w:rPr>
          <w:rFonts w:cs="Arial"/>
          <w:b/>
          <w:sz w:val="20"/>
        </w:rPr>
      </w:pPr>
      <w:r>
        <w:rPr>
          <w:rFonts w:cs="Arial"/>
          <w:b/>
          <w:sz w:val="20"/>
        </w:rPr>
        <w:t>QUINTO REGIDOR</w:t>
      </w:r>
    </w:p>
    <w:p w:rsidR="00E32DF5" w:rsidRDefault="00E32DF5" w:rsidP="00E32DF5">
      <w:pPr>
        <w:ind w:right="-660"/>
        <w:contextualSpacing/>
        <w:jc w:val="both"/>
        <w:rPr>
          <w:rFonts w:cs="Arial"/>
          <w:b/>
          <w:sz w:val="20"/>
          <w:lang w:val="es-MX"/>
        </w:rPr>
      </w:pPr>
    </w:p>
    <w:p w:rsidR="00E32DF5" w:rsidRDefault="00E32DF5" w:rsidP="00E32DF5">
      <w:pPr>
        <w:ind w:right="-660"/>
        <w:contextualSpacing/>
        <w:jc w:val="both"/>
        <w:rPr>
          <w:rFonts w:cs="Arial"/>
          <w:b/>
          <w:sz w:val="20"/>
        </w:rPr>
      </w:pPr>
      <w:r>
        <w:rPr>
          <w:rFonts w:cs="Arial"/>
          <w:b/>
          <w:sz w:val="20"/>
        </w:rPr>
        <w:t>C. HAYDEE GARCÍA MENDOZA</w:t>
      </w:r>
    </w:p>
    <w:p w:rsidR="00E32DF5" w:rsidRDefault="00E32DF5" w:rsidP="00E32DF5">
      <w:pPr>
        <w:ind w:right="-660"/>
        <w:contextualSpacing/>
        <w:jc w:val="both"/>
        <w:rPr>
          <w:rFonts w:cs="Arial"/>
          <w:b/>
          <w:sz w:val="20"/>
        </w:rPr>
      </w:pPr>
      <w:r>
        <w:rPr>
          <w:rFonts w:cs="Arial"/>
          <w:b/>
          <w:sz w:val="20"/>
        </w:rPr>
        <w:t>SEXTO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RICARDO ISMAEL HERNÁNDEZ CHÁVEZ</w:t>
      </w:r>
    </w:p>
    <w:p w:rsidR="00E32DF5" w:rsidRDefault="00E32DF5" w:rsidP="00E32DF5">
      <w:pPr>
        <w:ind w:right="-660"/>
        <w:contextualSpacing/>
        <w:jc w:val="both"/>
        <w:rPr>
          <w:rFonts w:cs="Arial"/>
          <w:b/>
          <w:sz w:val="20"/>
        </w:rPr>
      </w:pPr>
      <w:r>
        <w:rPr>
          <w:rFonts w:cs="Arial"/>
          <w:b/>
          <w:sz w:val="20"/>
        </w:rPr>
        <w:t>SÉPTIMO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ALEJANDRO CHÁVEZ VÉLEZ</w:t>
      </w:r>
    </w:p>
    <w:p w:rsidR="00E32DF5" w:rsidRDefault="00E32DF5" w:rsidP="00E32DF5">
      <w:pPr>
        <w:ind w:right="-660"/>
        <w:contextualSpacing/>
        <w:jc w:val="both"/>
        <w:rPr>
          <w:rFonts w:cs="Arial"/>
          <w:b/>
          <w:sz w:val="20"/>
        </w:rPr>
      </w:pPr>
      <w:r>
        <w:rPr>
          <w:rFonts w:cs="Arial"/>
          <w:b/>
          <w:sz w:val="20"/>
        </w:rPr>
        <w:t xml:space="preserve">OCTAVO REGIDOR </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C. FLAVIO ROMÁN VILLANUEVA NAVIDAD</w:t>
      </w:r>
    </w:p>
    <w:p w:rsidR="00E32DF5" w:rsidRDefault="00E32DF5" w:rsidP="00E32DF5">
      <w:pPr>
        <w:ind w:right="-660"/>
        <w:contextualSpacing/>
        <w:jc w:val="both"/>
        <w:rPr>
          <w:rFonts w:cs="Arial"/>
          <w:b/>
          <w:sz w:val="20"/>
        </w:rPr>
      </w:pPr>
      <w:r>
        <w:rPr>
          <w:rFonts w:cs="Arial"/>
          <w:b/>
          <w:sz w:val="20"/>
        </w:rPr>
        <w:t>NOVENO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PROFR. HÉCTOR GARCÍA GRANADOS</w:t>
      </w:r>
    </w:p>
    <w:p w:rsidR="00E32DF5" w:rsidRDefault="00E32DF5" w:rsidP="00E32DF5">
      <w:pPr>
        <w:ind w:right="-660"/>
        <w:contextualSpacing/>
        <w:jc w:val="both"/>
        <w:rPr>
          <w:rFonts w:cs="Arial"/>
          <w:b/>
          <w:sz w:val="20"/>
        </w:rPr>
      </w:pPr>
      <w:r>
        <w:rPr>
          <w:rFonts w:cs="Arial"/>
          <w:b/>
          <w:sz w:val="20"/>
        </w:rPr>
        <w:t>DÉCIMO REGIDOR</w:t>
      </w:r>
    </w:p>
    <w:p w:rsidR="00E32DF5" w:rsidRDefault="00E32DF5" w:rsidP="00E32DF5">
      <w:pPr>
        <w:ind w:right="-660"/>
        <w:contextualSpacing/>
        <w:jc w:val="both"/>
        <w:rPr>
          <w:rFonts w:cs="Arial"/>
          <w:b/>
          <w:sz w:val="20"/>
          <w:lang w:val="es-MX"/>
        </w:rPr>
      </w:pPr>
    </w:p>
    <w:p w:rsidR="00E32DF5" w:rsidRDefault="00E32DF5" w:rsidP="00E32DF5">
      <w:pPr>
        <w:ind w:right="-660"/>
        <w:contextualSpacing/>
        <w:jc w:val="both"/>
        <w:rPr>
          <w:rFonts w:cs="Arial"/>
          <w:b/>
          <w:sz w:val="20"/>
        </w:rPr>
      </w:pPr>
      <w:r>
        <w:rPr>
          <w:rFonts w:cs="Arial"/>
          <w:b/>
          <w:sz w:val="20"/>
        </w:rPr>
        <w:t>C. ANA LAURA MEDINA MORENO</w:t>
      </w:r>
    </w:p>
    <w:p w:rsidR="00E32DF5" w:rsidRDefault="00E32DF5" w:rsidP="00E32DF5">
      <w:pPr>
        <w:ind w:right="-660"/>
        <w:contextualSpacing/>
        <w:jc w:val="both"/>
        <w:rPr>
          <w:rFonts w:cs="Arial"/>
          <w:b/>
          <w:sz w:val="20"/>
        </w:rPr>
      </w:pPr>
      <w:r>
        <w:rPr>
          <w:rFonts w:cs="Arial"/>
          <w:b/>
          <w:sz w:val="20"/>
        </w:rPr>
        <w:t>DÉCIMO PRIMER REGIDOR</w:t>
      </w:r>
    </w:p>
    <w:p w:rsidR="00E32DF5" w:rsidRDefault="00E32DF5" w:rsidP="00E32DF5">
      <w:pPr>
        <w:ind w:right="-660"/>
        <w:contextualSpacing/>
        <w:jc w:val="both"/>
        <w:rPr>
          <w:rFonts w:cs="Arial"/>
          <w:b/>
          <w:sz w:val="20"/>
          <w:lang w:val="es-MX"/>
        </w:rPr>
      </w:pPr>
    </w:p>
    <w:p w:rsidR="00E32DF5" w:rsidRDefault="00E32DF5" w:rsidP="00E32DF5">
      <w:pPr>
        <w:ind w:right="-660"/>
        <w:contextualSpacing/>
        <w:jc w:val="both"/>
        <w:rPr>
          <w:rFonts w:cs="Arial"/>
          <w:b/>
          <w:sz w:val="20"/>
        </w:rPr>
      </w:pPr>
      <w:r>
        <w:rPr>
          <w:rFonts w:cs="Arial"/>
          <w:b/>
          <w:sz w:val="20"/>
        </w:rPr>
        <w:t>C. JOSÉ DANIEL MEZA MONTERO</w:t>
      </w:r>
    </w:p>
    <w:p w:rsidR="00E32DF5" w:rsidRDefault="00E32DF5" w:rsidP="00E32DF5">
      <w:pPr>
        <w:ind w:right="-660"/>
        <w:contextualSpacing/>
        <w:jc w:val="both"/>
        <w:rPr>
          <w:rFonts w:cs="Arial"/>
          <w:b/>
          <w:sz w:val="20"/>
        </w:rPr>
      </w:pPr>
      <w:r>
        <w:rPr>
          <w:rFonts w:cs="Arial"/>
          <w:b/>
          <w:sz w:val="20"/>
        </w:rPr>
        <w:t xml:space="preserve">DÉCIMO SEGUNDO REGIDOR </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LIC. BÁRBARA ARISTA RODRÍGUEZ</w:t>
      </w:r>
    </w:p>
    <w:p w:rsidR="00E32DF5" w:rsidRDefault="00E32DF5" w:rsidP="00E32DF5">
      <w:pPr>
        <w:ind w:right="-660"/>
        <w:contextualSpacing/>
        <w:jc w:val="both"/>
        <w:rPr>
          <w:rFonts w:cs="Arial"/>
          <w:b/>
          <w:sz w:val="20"/>
        </w:rPr>
      </w:pPr>
      <w:r>
        <w:rPr>
          <w:rFonts w:cs="Arial"/>
          <w:b/>
          <w:sz w:val="20"/>
        </w:rPr>
        <w:t>DÉCIMO TERCER REGIDOR</w:t>
      </w:r>
    </w:p>
    <w:p w:rsidR="00E32DF5" w:rsidRDefault="00E32DF5" w:rsidP="00E32DF5">
      <w:pPr>
        <w:ind w:right="-660"/>
        <w:contextualSpacing/>
        <w:jc w:val="both"/>
        <w:rPr>
          <w:rFonts w:cs="Arial"/>
          <w:b/>
          <w:sz w:val="20"/>
        </w:rPr>
      </w:pPr>
    </w:p>
    <w:p w:rsidR="00E32DF5" w:rsidRDefault="00E32DF5" w:rsidP="00E32DF5">
      <w:pPr>
        <w:ind w:right="-660"/>
        <w:contextualSpacing/>
        <w:jc w:val="both"/>
        <w:rPr>
          <w:rFonts w:cs="Arial"/>
          <w:b/>
          <w:sz w:val="20"/>
        </w:rPr>
      </w:pPr>
      <w:r>
        <w:rPr>
          <w:rFonts w:cs="Arial"/>
          <w:b/>
          <w:sz w:val="20"/>
        </w:rPr>
        <w:t>LIC. SERGIO HERNÁNDEZ OLVERA</w:t>
      </w:r>
    </w:p>
    <w:p w:rsidR="00E32DF5" w:rsidRDefault="00E32DF5" w:rsidP="00E32DF5">
      <w:pPr>
        <w:ind w:right="-660"/>
        <w:jc w:val="both"/>
      </w:pPr>
      <w:r>
        <w:rPr>
          <w:rFonts w:cs="Arial"/>
          <w:b/>
          <w:sz w:val="20"/>
        </w:rPr>
        <w:t>SECRETARIO DEL H. AYUNTAMIENTO</w:t>
      </w:r>
    </w:p>
    <w:p w:rsidR="00E32DF5" w:rsidRDefault="00E32DF5" w:rsidP="00E32DF5"/>
    <w:p w:rsidR="00E32DF5" w:rsidRDefault="00E32DF5" w:rsidP="00E32DF5"/>
    <w:p w:rsidR="00E32DF5" w:rsidRDefault="00E32DF5" w:rsidP="00E32DF5"/>
    <w:p w:rsidR="00CA2566" w:rsidRDefault="00CA2566"/>
    <w:sectPr w:rsidR="00CA2566" w:rsidSect="00C423FB">
      <w:headerReference w:type="default" r:id="rId14"/>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833" w:rsidRDefault="00F01833" w:rsidP="00C423FB">
      <w:r>
        <w:separator/>
      </w:r>
    </w:p>
  </w:endnote>
  <w:endnote w:type="continuationSeparator" w:id="0">
    <w:p w:rsidR="00F01833" w:rsidRDefault="00F01833" w:rsidP="00C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833" w:rsidRDefault="00F01833" w:rsidP="00C423FB">
      <w:r>
        <w:separator/>
      </w:r>
    </w:p>
  </w:footnote>
  <w:footnote w:type="continuationSeparator" w:id="0">
    <w:p w:rsidR="00F01833" w:rsidRDefault="00F01833" w:rsidP="00C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014375"/>
      <w:docPartObj>
        <w:docPartGallery w:val="Page Numbers (Top of Page)"/>
        <w:docPartUnique/>
      </w:docPartObj>
    </w:sdtPr>
    <w:sdtContent>
      <w:p w:rsidR="00C423FB" w:rsidRDefault="00C423FB">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C423FB" w:rsidRDefault="00C423FB">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04C77" w:rsidRPr="00F04C77">
                                <w:rPr>
                                  <w:b/>
                                  <w:bCs/>
                                  <w:noProof/>
                                  <w:color w:val="FFFFFF" w:themeColor="background1"/>
                                  <w:sz w:val="32"/>
                                  <w:szCs w:val="32"/>
                                </w:rPr>
                                <w:t>11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C423FB" w:rsidRDefault="00C423FB">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F04C77" w:rsidRPr="00F04C77">
                          <w:rPr>
                            <w:b/>
                            <w:bCs/>
                            <w:noProof/>
                            <w:color w:val="FFFFFF" w:themeColor="background1"/>
                            <w:sz w:val="32"/>
                            <w:szCs w:val="32"/>
                          </w:rPr>
                          <w:t>11</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5pt;height:11.25pt" o:bullet="t">
        <v:imagedata r:id="rId1" o:title="BD15168_"/>
      </v:shape>
    </w:pict>
  </w:numPicBullet>
  <w:abstractNum w:abstractNumId="0">
    <w:nsid w:val="FFFFFF83"/>
    <w:multiLevelType w:val="singleLevel"/>
    <w:tmpl w:val="F360458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17D479C"/>
    <w:multiLevelType w:val="hybridMultilevel"/>
    <w:tmpl w:val="D3CCE80E"/>
    <w:lvl w:ilvl="0" w:tplc="EA14854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
    <w:nsid w:val="028B389C"/>
    <w:multiLevelType w:val="hybridMultilevel"/>
    <w:tmpl w:val="F5AE94A4"/>
    <w:lvl w:ilvl="0" w:tplc="8A820C7A">
      <w:start w:val="1"/>
      <w:numFmt w:val="lowerLetter"/>
      <w:lvlText w:val="%1."/>
      <w:lvlJc w:val="left"/>
      <w:pPr>
        <w:ind w:left="720" w:hanging="360"/>
      </w:pPr>
      <w:rPr>
        <w:rFonts w:hint="default"/>
        <w:b w:val="0"/>
        <w:u w:val="singl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14745F06"/>
    <w:multiLevelType w:val="hybridMultilevel"/>
    <w:tmpl w:val="DBACE986"/>
    <w:lvl w:ilvl="0" w:tplc="7E2E3EC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1F176989"/>
    <w:multiLevelType w:val="hybridMultilevel"/>
    <w:tmpl w:val="E7A07474"/>
    <w:lvl w:ilvl="0" w:tplc="080A0015">
      <w:start w:val="1"/>
      <w:numFmt w:val="upperLetter"/>
      <w:lvlText w:val="%1."/>
      <w:lvlJc w:val="left"/>
      <w:pPr>
        <w:ind w:left="786"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0ED6281"/>
    <w:multiLevelType w:val="hybridMultilevel"/>
    <w:tmpl w:val="8C9CAE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B065167"/>
    <w:multiLevelType w:val="hybridMultilevel"/>
    <w:tmpl w:val="E96451A0"/>
    <w:lvl w:ilvl="0" w:tplc="080A000D">
      <w:start w:val="1"/>
      <w:numFmt w:val="bullet"/>
      <w:lvlText w:val=""/>
      <w:lvlJc w:val="left"/>
      <w:pPr>
        <w:ind w:left="720" w:hanging="360"/>
      </w:pPr>
      <w:rPr>
        <w:rFonts w:ascii="Wingdings" w:hAnsi="Wingdings" w:hint="default"/>
      </w:rPr>
    </w:lvl>
    <w:lvl w:ilvl="1" w:tplc="E2323404">
      <w:start w:val="1"/>
      <w:numFmt w:val="bullet"/>
      <w:lvlText w:val=""/>
      <w:lvlJc w:val="left"/>
      <w:pPr>
        <w:tabs>
          <w:tab w:val="num" w:pos="740"/>
        </w:tabs>
        <w:ind w:left="1460" w:hanging="38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4A058C"/>
    <w:multiLevelType w:val="hybridMultilevel"/>
    <w:tmpl w:val="D1FC49B0"/>
    <w:lvl w:ilvl="0" w:tplc="74CC149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C8C7E44"/>
    <w:multiLevelType w:val="hybridMultilevel"/>
    <w:tmpl w:val="F5AE94A4"/>
    <w:lvl w:ilvl="0" w:tplc="8A820C7A">
      <w:start w:val="1"/>
      <w:numFmt w:val="lowerLetter"/>
      <w:lvlText w:val="%1."/>
      <w:lvlJc w:val="left"/>
      <w:pPr>
        <w:ind w:left="786" w:hanging="360"/>
      </w:pPr>
      <w:rPr>
        <w:rFonts w:hint="default"/>
        <w:b w:val="0"/>
        <w:u w:val="single"/>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1">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4287688A"/>
    <w:multiLevelType w:val="hybridMultilevel"/>
    <w:tmpl w:val="A0CE9DA4"/>
    <w:lvl w:ilvl="0" w:tplc="0C2AE948">
      <w:start w:val="1"/>
      <w:numFmt w:val="bullet"/>
      <w:lvlText w:val="•"/>
      <w:lvlJc w:val="left"/>
      <w:pPr>
        <w:tabs>
          <w:tab w:val="num" w:pos="720"/>
        </w:tabs>
        <w:ind w:left="720" w:hanging="360"/>
      </w:pPr>
      <w:rPr>
        <w:rFonts w:ascii="Arial" w:hAnsi="Arial" w:hint="default"/>
      </w:rPr>
    </w:lvl>
    <w:lvl w:ilvl="1" w:tplc="02F0E82C" w:tentative="1">
      <w:start w:val="1"/>
      <w:numFmt w:val="bullet"/>
      <w:lvlText w:val="•"/>
      <w:lvlJc w:val="left"/>
      <w:pPr>
        <w:tabs>
          <w:tab w:val="num" w:pos="1440"/>
        </w:tabs>
        <w:ind w:left="1440" w:hanging="360"/>
      </w:pPr>
      <w:rPr>
        <w:rFonts w:ascii="Arial" w:hAnsi="Arial" w:hint="default"/>
      </w:rPr>
    </w:lvl>
    <w:lvl w:ilvl="2" w:tplc="973AF596" w:tentative="1">
      <w:start w:val="1"/>
      <w:numFmt w:val="bullet"/>
      <w:lvlText w:val="•"/>
      <w:lvlJc w:val="left"/>
      <w:pPr>
        <w:tabs>
          <w:tab w:val="num" w:pos="2160"/>
        </w:tabs>
        <w:ind w:left="2160" w:hanging="360"/>
      </w:pPr>
      <w:rPr>
        <w:rFonts w:ascii="Arial" w:hAnsi="Arial" w:hint="default"/>
      </w:rPr>
    </w:lvl>
    <w:lvl w:ilvl="3" w:tplc="1ED08B3A" w:tentative="1">
      <w:start w:val="1"/>
      <w:numFmt w:val="bullet"/>
      <w:lvlText w:val="•"/>
      <w:lvlJc w:val="left"/>
      <w:pPr>
        <w:tabs>
          <w:tab w:val="num" w:pos="2880"/>
        </w:tabs>
        <w:ind w:left="2880" w:hanging="360"/>
      </w:pPr>
      <w:rPr>
        <w:rFonts w:ascii="Arial" w:hAnsi="Arial" w:hint="default"/>
      </w:rPr>
    </w:lvl>
    <w:lvl w:ilvl="4" w:tplc="A3DA5708" w:tentative="1">
      <w:start w:val="1"/>
      <w:numFmt w:val="bullet"/>
      <w:lvlText w:val="•"/>
      <w:lvlJc w:val="left"/>
      <w:pPr>
        <w:tabs>
          <w:tab w:val="num" w:pos="3600"/>
        </w:tabs>
        <w:ind w:left="3600" w:hanging="360"/>
      </w:pPr>
      <w:rPr>
        <w:rFonts w:ascii="Arial" w:hAnsi="Arial" w:hint="default"/>
      </w:rPr>
    </w:lvl>
    <w:lvl w:ilvl="5" w:tplc="57E680E8" w:tentative="1">
      <w:start w:val="1"/>
      <w:numFmt w:val="bullet"/>
      <w:lvlText w:val="•"/>
      <w:lvlJc w:val="left"/>
      <w:pPr>
        <w:tabs>
          <w:tab w:val="num" w:pos="4320"/>
        </w:tabs>
        <w:ind w:left="4320" w:hanging="360"/>
      </w:pPr>
      <w:rPr>
        <w:rFonts w:ascii="Arial" w:hAnsi="Arial" w:hint="default"/>
      </w:rPr>
    </w:lvl>
    <w:lvl w:ilvl="6" w:tplc="C5EC8484" w:tentative="1">
      <w:start w:val="1"/>
      <w:numFmt w:val="bullet"/>
      <w:lvlText w:val="•"/>
      <w:lvlJc w:val="left"/>
      <w:pPr>
        <w:tabs>
          <w:tab w:val="num" w:pos="5040"/>
        </w:tabs>
        <w:ind w:left="5040" w:hanging="360"/>
      </w:pPr>
      <w:rPr>
        <w:rFonts w:ascii="Arial" w:hAnsi="Arial" w:hint="default"/>
      </w:rPr>
    </w:lvl>
    <w:lvl w:ilvl="7" w:tplc="39EA476A" w:tentative="1">
      <w:start w:val="1"/>
      <w:numFmt w:val="bullet"/>
      <w:lvlText w:val="•"/>
      <w:lvlJc w:val="left"/>
      <w:pPr>
        <w:tabs>
          <w:tab w:val="num" w:pos="5760"/>
        </w:tabs>
        <w:ind w:left="5760" w:hanging="360"/>
      </w:pPr>
      <w:rPr>
        <w:rFonts w:ascii="Arial" w:hAnsi="Arial" w:hint="default"/>
      </w:rPr>
    </w:lvl>
    <w:lvl w:ilvl="8" w:tplc="3724D886" w:tentative="1">
      <w:start w:val="1"/>
      <w:numFmt w:val="bullet"/>
      <w:lvlText w:val="•"/>
      <w:lvlJc w:val="left"/>
      <w:pPr>
        <w:tabs>
          <w:tab w:val="num" w:pos="6480"/>
        </w:tabs>
        <w:ind w:left="6480" w:hanging="360"/>
      </w:pPr>
      <w:rPr>
        <w:rFonts w:ascii="Arial" w:hAnsi="Arial" w:hint="default"/>
      </w:rPr>
    </w:lvl>
  </w:abstractNum>
  <w:abstractNum w:abstractNumId="23">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4">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0505F67"/>
    <w:multiLevelType w:val="hybridMultilevel"/>
    <w:tmpl w:val="D918101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34E208F"/>
    <w:multiLevelType w:val="hybridMultilevel"/>
    <w:tmpl w:val="3CAE7240"/>
    <w:lvl w:ilvl="0" w:tplc="0C0A000F">
      <w:start w:val="1"/>
      <w:numFmt w:val="decimal"/>
      <w:lvlText w:val="%1."/>
      <w:lvlJc w:val="left"/>
      <w:pPr>
        <w:tabs>
          <w:tab w:val="num" w:pos="1080"/>
        </w:tabs>
        <w:ind w:left="1080" w:hanging="360"/>
      </w:pPr>
    </w:lvl>
    <w:lvl w:ilvl="1" w:tplc="DACEBDA6">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8">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5CB1AC5"/>
    <w:multiLevelType w:val="hybridMultilevel"/>
    <w:tmpl w:val="3CAE7240"/>
    <w:lvl w:ilvl="0" w:tplc="0C0A000F">
      <w:start w:val="1"/>
      <w:numFmt w:val="decimal"/>
      <w:lvlText w:val="%1."/>
      <w:lvlJc w:val="left"/>
      <w:pPr>
        <w:tabs>
          <w:tab w:val="num" w:pos="1080"/>
        </w:tabs>
        <w:ind w:left="1080" w:hanging="360"/>
      </w:pPr>
    </w:lvl>
    <w:lvl w:ilvl="1" w:tplc="DACEBDA6">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0">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4">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FE73264"/>
    <w:multiLevelType w:val="hybridMultilevel"/>
    <w:tmpl w:val="17A6AD9A"/>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6">
    <w:nsid w:val="73380624"/>
    <w:multiLevelType w:val="hybridMultilevel"/>
    <w:tmpl w:val="E9A053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8">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40">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1">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
  </w:num>
  <w:num w:numId="4">
    <w:abstractNumId w:val="7"/>
  </w:num>
  <w:num w:numId="5">
    <w:abstractNumId w:val="11"/>
  </w:num>
  <w:num w:numId="6">
    <w:abstractNumId w:val="24"/>
  </w:num>
  <w:num w:numId="7">
    <w:abstractNumId w:val="40"/>
  </w:num>
  <w:num w:numId="8">
    <w:abstractNumId w:val="18"/>
  </w:num>
  <w:num w:numId="9">
    <w:abstractNumId w:val="31"/>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33"/>
  </w:num>
  <w:num w:numId="20">
    <w:abstractNumId w:val="23"/>
  </w:num>
  <w:num w:numId="21">
    <w:abstractNumId w:val="28"/>
  </w:num>
  <w:num w:numId="22">
    <w:abstractNumId w:val="25"/>
  </w:num>
  <w:num w:numId="23">
    <w:abstractNumId w:val="5"/>
  </w:num>
  <w:num w:numId="24">
    <w:abstractNumId w:val="16"/>
  </w:num>
  <w:num w:numId="25">
    <w:abstractNumId w:val="34"/>
  </w:num>
  <w:num w:numId="26">
    <w:abstractNumId w:val="14"/>
  </w:num>
  <w:num w:numId="27">
    <w:abstractNumId w:val="41"/>
  </w:num>
  <w:num w:numId="28">
    <w:abstractNumId w:val="13"/>
  </w:num>
  <w:num w:numId="29">
    <w:abstractNumId w:val="26"/>
  </w:num>
  <w:num w:numId="30">
    <w:abstractNumId w:val="3"/>
  </w:num>
  <w:num w:numId="31">
    <w:abstractNumId w:val="20"/>
  </w:num>
  <w:num w:numId="32">
    <w:abstractNumId w:val="15"/>
  </w:num>
  <w:num w:numId="33">
    <w:abstractNumId w:val="17"/>
  </w:num>
  <w:num w:numId="34">
    <w:abstractNumId w:val="29"/>
  </w:num>
  <w:num w:numId="35">
    <w:abstractNumId w:val="35"/>
  </w:num>
  <w:num w:numId="36">
    <w:abstractNumId w:val="36"/>
  </w:num>
  <w:num w:numId="37">
    <w:abstractNumId w:val="22"/>
  </w:num>
  <w:num w:numId="38">
    <w:abstractNumId w:val="27"/>
  </w:num>
  <w:num w:numId="39">
    <w:abstractNumId w:val="19"/>
  </w:num>
  <w:num w:numId="40">
    <w:abstractNumId w:val="10"/>
  </w:num>
  <w:num w:numId="41">
    <w:abstractNumId w:val="38"/>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F5"/>
    <w:rsid w:val="00783617"/>
    <w:rsid w:val="00A07E5E"/>
    <w:rsid w:val="00C27569"/>
    <w:rsid w:val="00C423FB"/>
    <w:rsid w:val="00CA2566"/>
    <w:rsid w:val="00DD13CE"/>
    <w:rsid w:val="00E32DF5"/>
    <w:rsid w:val="00E509BC"/>
    <w:rsid w:val="00F01833"/>
    <w:rsid w:val="00F04C7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F5"/>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E32DF5"/>
    <w:pPr>
      <w:keepNext/>
      <w:jc w:val="center"/>
      <w:outlineLvl w:val="0"/>
    </w:pPr>
    <w:rPr>
      <w:rFonts w:cs="Arial"/>
      <w:b/>
      <w:bCs/>
      <w:sz w:val="28"/>
      <w:szCs w:val="24"/>
    </w:rPr>
  </w:style>
  <w:style w:type="paragraph" w:styleId="Ttulo2">
    <w:name w:val="heading 2"/>
    <w:basedOn w:val="Normal"/>
    <w:next w:val="Normal"/>
    <w:link w:val="Ttulo2Car"/>
    <w:unhideWhenUsed/>
    <w:qFormat/>
    <w:rsid w:val="00E32DF5"/>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E32DF5"/>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E32DF5"/>
    <w:pPr>
      <w:keepNext/>
      <w:outlineLvl w:val="3"/>
    </w:pPr>
    <w:rPr>
      <w:b/>
      <w:sz w:val="22"/>
      <w:lang w:val="es-MX"/>
    </w:rPr>
  </w:style>
  <w:style w:type="paragraph" w:styleId="Ttulo5">
    <w:name w:val="heading 5"/>
    <w:basedOn w:val="Normal"/>
    <w:next w:val="Normal"/>
    <w:link w:val="Ttulo5Car"/>
    <w:unhideWhenUsed/>
    <w:qFormat/>
    <w:rsid w:val="00E32DF5"/>
    <w:pPr>
      <w:keepNext/>
      <w:outlineLvl w:val="4"/>
    </w:pPr>
    <w:rPr>
      <w:b/>
      <w:sz w:val="18"/>
      <w:lang w:val="es-MX"/>
    </w:rPr>
  </w:style>
  <w:style w:type="paragraph" w:styleId="Ttulo6">
    <w:name w:val="heading 6"/>
    <w:basedOn w:val="Normal"/>
    <w:next w:val="Normal"/>
    <w:link w:val="Ttulo6Car"/>
    <w:unhideWhenUsed/>
    <w:qFormat/>
    <w:rsid w:val="00E32DF5"/>
    <w:pPr>
      <w:keepNext/>
      <w:jc w:val="both"/>
      <w:outlineLvl w:val="5"/>
    </w:pPr>
    <w:rPr>
      <w:b/>
      <w:lang w:val="es-MX"/>
    </w:rPr>
  </w:style>
  <w:style w:type="paragraph" w:styleId="Ttulo7">
    <w:name w:val="heading 7"/>
    <w:basedOn w:val="Normal"/>
    <w:next w:val="Normal"/>
    <w:link w:val="Ttulo7Car"/>
    <w:unhideWhenUsed/>
    <w:qFormat/>
    <w:rsid w:val="00E32DF5"/>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E32DF5"/>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E32DF5"/>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32DF5"/>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E32DF5"/>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E32DF5"/>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E32DF5"/>
    <w:rPr>
      <w:rFonts w:ascii="Arial" w:eastAsia="Times New Roman" w:hAnsi="Arial" w:cs="Times New Roman"/>
      <w:b/>
      <w:szCs w:val="20"/>
      <w:lang w:eastAsia="es-ES"/>
    </w:rPr>
  </w:style>
  <w:style w:type="character" w:customStyle="1" w:styleId="Ttulo5Car">
    <w:name w:val="Título 5 Car"/>
    <w:basedOn w:val="Fuentedeprrafopredeter"/>
    <w:link w:val="Ttulo5"/>
    <w:rsid w:val="00E32DF5"/>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E32DF5"/>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E32DF5"/>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E32DF5"/>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E32DF5"/>
    <w:rPr>
      <w:rFonts w:ascii="Arial" w:eastAsia="Times New Roman" w:hAnsi="Arial" w:cs="Times New Roman"/>
      <w:b/>
      <w:sz w:val="20"/>
      <w:szCs w:val="20"/>
      <w:lang w:eastAsia="es-ES"/>
    </w:rPr>
  </w:style>
  <w:style w:type="paragraph" w:styleId="NormalWeb">
    <w:name w:val="Normal (Web)"/>
    <w:basedOn w:val="Normal"/>
    <w:unhideWhenUsed/>
    <w:rsid w:val="00E32DF5"/>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E32DF5"/>
    <w:rPr>
      <w:sz w:val="20"/>
      <w:lang w:val="es-MX"/>
    </w:rPr>
  </w:style>
  <w:style w:type="character" w:customStyle="1" w:styleId="TextocomentarioCar">
    <w:name w:val="Texto comentario Car"/>
    <w:basedOn w:val="Fuentedeprrafopredeter"/>
    <w:link w:val="Textocomentario"/>
    <w:uiPriority w:val="99"/>
    <w:rsid w:val="00E32DF5"/>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E32DF5"/>
    <w:pPr>
      <w:tabs>
        <w:tab w:val="center" w:pos="4419"/>
        <w:tab w:val="right" w:pos="8838"/>
      </w:tabs>
    </w:pPr>
  </w:style>
  <w:style w:type="character" w:customStyle="1" w:styleId="EncabezadoCar">
    <w:name w:val="Encabezado Car"/>
    <w:basedOn w:val="Fuentedeprrafopredeter"/>
    <w:link w:val="Encabezado"/>
    <w:uiPriority w:val="99"/>
    <w:rsid w:val="00E32DF5"/>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E32DF5"/>
    <w:pPr>
      <w:tabs>
        <w:tab w:val="center" w:pos="4419"/>
        <w:tab w:val="right" w:pos="8838"/>
      </w:tabs>
    </w:pPr>
  </w:style>
  <w:style w:type="character" w:customStyle="1" w:styleId="PiedepginaCar">
    <w:name w:val="Pie de página Car"/>
    <w:basedOn w:val="Fuentedeprrafopredeter"/>
    <w:link w:val="Piedepgina"/>
    <w:uiPriority w:val="99"/>
    <w:rsid w:val="00E32DF5"/>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E32DF5"/>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E32DF5"/>
    <w:pPr>
      <w:numPr>
        <w:numId w:val="1"/>
      </w:numPr>
    </w:pPr>
    <w:rPr>
      <w:rFonts w:ascii="Times New Roman" w:eastAsia="MS Mincho" w:hAnsi="Times New Roman"/>
      <w:sz w:val="20"/>
    </w:rPr>
  </w:style>
  <w:style w:type="paragraph" w:styleId="Ttulo">
    <w:name w:val="Title"/>
    <w:basedOn w:val="Normal"/>
    <w:link w:val="TtuloCar"/>
    <w:qFormat/>
    <w:rsid w:val="00E32DF5"/>
    <w:pPr>
      <w:jc w:val="center"/>
    </w:pPr>
    <w:rPr>
      <w:b/>
      <w:lang w:val="es-MX" w:eastAsia="en-US"/>
    </w:rPr>
  </w:style>
  <w:style w:type="character" w:customStyle="1" w:styleId="TtuloCar">
    <w:name w:val="Título Car"/>
    <w:basedOn w:val="Fuentedeprrafopredeter"/>
    <w:link w:val="Ttulo"/>
    <w:rsid w:val="00E32DF5"/>
    <w:rPr>
      <w:rFonts w:ascii="Arial" w:eastAsia="Times New Roman" w:hAnsi="Arial" w:cs="Times New Roman"/>
      <w:b/>
      <w:sz w:val="24"/>
      <w:szCs w:val="20"/>
    </w:rPr>
  </w:style>
  <w:style w:type="paragraph" w:styleId="Textoindependiente">
    <w:name w:val="Body Text"/>
    <w:basedOn w:val="Normal"/>
    <w:link w:val="TextoindependienteCar"/>
    <w:unhideWhenUsed/>
    <w:rsid w:val="00E32DF5"/>
    <w:pPr>
      <w:spacing w:after="120"/>
    </w:pPr>
  </w:style>
  <w:style w:type="character" w:customStyle="1" w:styleId="TextoindependienteCar">
    <w:name w:val="Texto independiente Car"/>
    <w:basedOn w:val="Fuentedeprrafopredeter"/>
    <w:link w:val="Textoindependiente"/>
    <w:rsid w:val="00E32DF5"/>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E32DF5"/>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E32DF5"/>
    <w:rPr>
      <w:rFonts w:ascii="Arial" w:eastAsia="Times New Roman" w:hAnsi="Arial" w:cs="Times New Roman"/>
      <w:sz w:val="20"/>
      <w:szCs w:val="20"/>
      <w:lang w:val="es-ES_tradnl" w:eastAsia="es-ES"/>
    </w:rPr>
  </w:style>
  <w:style w:type="paragraph" w:styleId="Textoindependienteprimerasangra2">
    <w:name w:val="Body Text First Indent 2"/>
    <w:basedOn w:val="Sangradetextonormal"/>
    <w:link w:val="Textoindependienteprimerasangra2Car"/>
    <w:unhideWhenUsed/>
    <w:rsid w:val="00E32DF5"/>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E32DF5"/>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E32DF5"/>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E32DF5"/>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E32DF5"/>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E32DF5"/>
    <w:rPr>
      <w:sz w:val="16"/>
      <w:szCs w:val="16"/>
      <w:lang w:eastAsia="es-MX"/>
    </w:rPr>
  </w:style>
  <w:style w:type="paragraph" w:styleId="Sangra2detindependiente">
    <w:name w:val="Body Text Indent 2"/>
    <w:basedOn w:val="Normal"/>
    <w:link w:val="Sangra2detindependienteCar"/>
    <w:unhideWhenUsed/>
    <w:rsid w:val="00E32DF5"/>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E32DF5"/>
    <w:rPr>
      <w:rFonts w:ascii="Arial" w:eastAsia="Times New Roman" w:hAnsi="Arial" w:cs="Times New Roman"/>
      <w:szCs w:val="20"/>
    </w:rPr>
  </w:style>
  <w:style w:type="paragraph" w:styleId="Sangra3detindependiente">
    <w:name w:val="Body Text Indent 3"/>
    <w:basedOn w:val="Normal"/>
    <w:link w:val="Sangra3detindependienteCar"/>
    <w:unhideWhenUsed/>
    <w:rsid w:val="00E32DF5"/>
    <w:pPr>
      <w:ind w:left="6372" w:hanging="6372"/>
    </w:pPr>
    <w:rPr>
      <w:sz w:val="18"/>
      <w:lang w:val="es-MX"/>
    </w:rPr>
  </w:style>
  <w:style w:type="character" w:customStyle="1" w:styleId="Sangra3detindependienteCar">
    <w:name w:val="Sangría 3 de t. independiente Car"/>
    <w:basedOn w:val="Fuentedeprrafopredeter"/>
    <w:link w:val="Sangra3detindependiente"/>
    <w:rsid w:val="00E32DF5"/>
    <w:rPr>
      <w:rFonts w:ascii="Arial" w:eastAsia="Times New Roman" w:hAnsi="Arial" w:cs="Times New Roman"/>
      <w:sz w:val="18"/>
      <w:szCs w:val="20"/>
      <w:lang w:eastAsia="es-ES"/>
    </w:rPr>
  </w:style>
  <w:style w:type="paragraph" w:styleId="Textodebloque">
    <w:name w:val="Block Text"/>
    <w:basedOn w:val="Normal"/>
    <w:unhideWhenUsed/>
    <w:rsid w:val="00E32DF5"/>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E32DF5"/>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E32DF5"/>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E32DF5"/>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E32DF5"/>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E32DF5"/>
    <w:rPr>
      <w:b/>
      <w:bCs/>
    </w:rPr>
  </w:style>
  <w:style w:type="character" w:customStyle="1" w:styleId="AsuntodelcomentarioCar">
    <w:name w:val="Asunto del comentario Car"/>
    <w:basedOn w:val="TextocomentarioCar"/>
    <w:link w:val="Asuntodelcomentario"/>
    <w:uiPriority w:val="99"/>
    <w:rsid w:val="00E32DF5"/>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E32DF5"/>
    <w:rPr>
      <w:rFonts w:ascii="Tahoma" w:hAnsi="Tahoma" w:cs="Tahoma"/>
      <w:sz w:val="16"/>
      <w:szCs w:val="16"/>
    </w:rPr>
  </w:style>
  <w:style w:type="character" w:customStyle="1" w:styleId="TextodegloboCar">
    <w:name w:val="Texto de globo Car"/>
    <w:basedOn w:val="Fuentedeprrafopredeter"/>
    <w:link w:val="Textodeglobo"/>
    <w:rsid w:val="00E32DF5"/>
    <w:rPr>
      <w:rFonts w:ascii="Tahoma" w:eastAsia="Times New Roman" w:hAnsi="Tahoma" w:cs="Tahoma"/>
      <w:sz w:val="16"/>
      <w:szCs w:val="16"/>
      <w:lang w:val="es-ES" w:eastAsia="es-ES"/>
    </w:rPr>
  </w:style>
  <w:style w:type="paragraph" w:styleId="Sinespaciado">
    <w:name w:val="No Spacing"/>
    <w:link w:val="SinespaciadoCar"/>
    <w:qFormat/>
    <w:rsid w:val="00E32DF5"/>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E32DF5"/>
    <w:pPr>
      <w:ind w:left="720"/>
      <w:contextualSpacing/>
    </w:pPr>
  </w:style>
  <w:style w:type="paragraph" w:customStyle="1" w:styleId="ecxmsonormal">
    <w:name w:val="ecxmsonormal"/>
    <w:basedOn w:val="Normal"/>
    <w:rsid w:val="00E32DF5"/>
    <w:pPr>
      <w:spacing w:after="324"/>
    </w:pPr>
    <w:rPr>
      <w:rFonts w:ascii="Times New Roman" w:hAnsi="Times New Roman"/>
      <w:szCs w:val="24"/>
    </w:rPr>
  </w:style>
  <w:style w:type="paragraph" w:customStyle="1" w:styleId="Default">
    <w:name w:val="Default"/>
    <w:rsid w:val="00E32DF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E32DF5"/>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E32DF5"/>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E32DF5"/>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E32DF5"/>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E32DF5"/>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E32DF5"/>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E32DF5"/>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E32DF5"/>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E32DF5"/>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E32DF5"/>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E32DF5"/>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E32DF5"/>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E32DF5"/>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E32DF5"/>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E32DF5"/>
    <w:rPr>
      <w:sz w:val="16"/>
      <w:szCs w:val="16"/>
    </w:rPr>
  </w:style>
  <w:style w:type="table" w:styleId="Tablaconcuadrcula">
    <w:name w:val="Table Grid"/>
    <w:basedOn w:val="Tablanormal"/>
    <w:uiPriority w:val="99"/>
    <w:rsid w:val="00E32D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99"/>
    <w:rsid w:val="00E32DF5"/>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qFormat/>
    <w:rsid w:val="00E32DF5"/>
    <w:rPr>
      <w:i/>
      <w:iCs/>
    </w:rPr>
  </w:style>
  <w:style w:type="numbering" w:customStyle="1" w:styleId="Sinlista1">
    <w:name w:val="Sin lista1"/>
    <w:next w:val="Sinlista"/>
    <w:uiPriority w:val="99"/>
    <w:semiHidden/>
    <w:unhideWhenUsed/>
    <w:rsid w:val="00E32DF5"/>
  </w:style>
  <w:style w:type="character" w:customStyle="1" w:styleId="apple-converted-space">
    <w:name w:val="apple-converted-space"/>
    <w:basedOn w:val="Fuentedeprrafopredeter"/>
    <w:rsid w:val="00E32DF5"/>
  </w:style>
  <w:style w:type="character" w:customStyle="1" w:styleId="spelle">
    <w:name w:val="spelle"/>
    <w:basedOn w:val="Fuentedeprrafopredeter"/>
    <w:rsid w:val="00E32DF5"/>
  </w:style>
  <w:style w:type="character" w:styleId="Hipervnculo">
    <w:name w:val="Hyperlink"/>
    <w:unhideWhenUsed/>
    <w:rsid w:val="00E32DF5"/>
    <w:rPr>
      <w:color w:val="0000FF"/>
      <w:u w:val="single"/>
    </w:rPr>
  </w:style>
  <w:style w:type="paragraph" w:customStyle="1" w:styleId="Marco01">
    <w:name w:val="Marco 01"/>
    <w:basedOn w:val="Normal"/>
    <w:rsid w:val="00E32DF5"/>
    <w:pPr>
      <w:ind w:left="170" w:right="170"/>
      <w:jc w:val="both"/>
    </w:pPr>
    <w:rPr>
      <w:rFonts w:ascii="Times New Roman" w:hAnsi="Times New Roman"/>
      <w:lang w:val="es-ES_tradnl"/>
    </w:rPr>
  </w:style>
  <w:style w:type="character" w:customStyle="1" w:styleId="SinespaciadoCar">
    <w:name w:val="Sin espaciado Car"/>
    <w:link w:val="Sinespaciado"/>
    <w:rsid w:val="00E32DF5"/>
    <w:rPr>
      <w:rFonts w:ascii="Calibri" w:eastAsia="Calibri" w:hAnsi="Calibri" w:cs="Times New Roman"/>
      <w:lang w:val="es-ES"/>
    </w:rPr>
  </w:style>
  <w:style w:type="table" w:styleId="Sombreadoclaro-nfasis5">
    <w:name w:val="Light Shading Accent 5"/>
    <w:basedOn w:val="Tablanormal"/>
    <w:uiPriority w:val="60"/>
    <w:rsid w:val="00E32DF5"/>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E32DF5"/>
    <w:pPr>
      <w:spacing w:after="101" w:line="216" w:lineRule="exact"/>
      <w:ind w:firstLine="288"/>
      <w:jc w:val="both"/>
    </w:pPr>
    <w:rPr>
      <w:rFonts w:cs="Arial"/>
      <w:sz w:val="18"/>
    </w:rPr>
  </w:style>
  <w:style w:type="character" w:customStyle="1" w:styleId="TextoCar">
    <w:name w:val="Texto Car"/>
    <w:basedOn w:val="Fuentedeprrafopredeter"/>
    <w:link w:val="Texto"/>
    <w:rsid w:val="00E32DF5"/>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E32DF5"/>
    <w:rPr>
      <w:b/>
      <w:bCs/>
      <w:i/>
      <w:iCs/>
      <w:color w:val="4F81BD" w:themeColor="accent1"/>
    </w:rPr>
  </w:style>
  <w:style w:type="character" w:customStyle="1" w:styleId="AsuntodelcomentarioCar1">
    <w:name w:val="Asunto del comentario Car1"/>
    <w:basedOn w:val="TextocomentarioCar"/>
    <w:uiPriority w:val="99"/>
    <w:semiHidden/>
    <w:rsid w:val="00E32DF5"/>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E32DF5"/>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E32DF5"/>
    <w:rPr>
      <w:rFonts w:ascii="Cambria" w:eastAsia="Times New Roman" w:hAnsi="Cambria" w:cs="Times New Roman"/>
      <w:sz w:val="24"/>
      <w:szCs w:val="24"/>
      <w:lang w:val="es-ES" w:eastAsia="es-ES"/>
    </w:rPr>
  </w:style>
  <w:style w:type="character" w:styleId="nfasissutil">
    <w:name w:val="Subtle Emphasis"/>
    <w:uiPriority w:val="19"/>
    <w:qFormat/>
    <w:rsid w:val="00E32DF5"/>
    <w:rPr>
      <w:i/>
      <w:iCs/>
      <w:color w:val="808080"/>
    </w:rPr>
  </w:style>
  <w:style w:type="character" w:styleId="Textoennegrita">
    <w:name w:val="Strong"/>
    <w:uiPriority w:val="22"/>
    <w:qFormat/>
    <w:rsid w:val="00E32DF5"/>
    <w:rPr>
      <w:b/>
      <w:bCs/>
    </w:rPr>
  </w:style>
  <w:style w:type="paragraph" w:styleId="Cita">
    <w:name w:val="Quote"/>
    <w:basedOn w:val="Normal"/>
    <w:next w:val="Normal"/>
    <w:link w:val="CitaCar"/>
    <w:uiPriority w:val="29"/>
    <w:qFormat/>
    <w:rsid w:val="00E32DF5"/>
    <w:rPr>
      <w:rFonts w:ascii="Times New Roman" w:hAnsi="Times New Roman"/>
      <w:i/>
      <w:iCs/>
      <w:color w:val="000000"/>
      <w:szCs w:val="24"/>
    </w:rPr>
  </w:style>
  <w:style w:type="character" w:customStyle="1" w:styleId="CitaCar">
    <w:name w:val="Cita Car"/>
    <w:basedOn w:val="Fuentedeprrafopredeter"/>
    <w:link w:val="Cita"/>
    <w:uiPriority w:val="29"/>
    <w:rsid w:val="00E32DF5"/>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E32DF5"/>
    <w:rPr>
      <w:color w:val="800080"/>
      <w:u w:val="single"/>
    </w:rPr>
  </w:style>
  <w:style w:type="paragraph" w:customStyle="1" w:styleId="font6">
    <w:name w:val="font6"/>
    <w:basedOn w:val="Normal"/>
    <w:rsid w:val="00E32DF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E32DF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E32DF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E32DF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E32DF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E32DF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E32DF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E32DF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E32DF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E32DF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E32DF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E32DF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E32DF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E32DF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E32DF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E32DF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E32DF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E32DF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E32DF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E32DF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E32DF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E32DF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E32DF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E32DF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E32DF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E32DF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E32DF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E32DF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E32DF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E32DF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E32DF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E32DF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E32DF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E32DF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E32DF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E32DF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E32DF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E32DF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E32DF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E32DF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E32DF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E32DF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E32DF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E32DF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E32DF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E32DF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E32DF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E32DF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E32DF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E32DF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E32DF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E32DF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E32DF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E32DF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E32DF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E32DF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E32DF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E32DF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E32DF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E32DF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E32DF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E32DF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E32DF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E32DF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E32DF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E32DF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E32DF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32DF5"/>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E32DF5"/>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E32DF5"/>
    <w:pPr>
      <w:spacing w:after="0" w:line="240" w:lineRule="auto"/>
    </w:pPr>
    <w:rPr>
      <w:rFonts w:ascii="Calibri" w:eastAsia="Times New Roman" w:hAnsi="Calibri" w:cs="Calibri"/>
    </w:rPr>
  </w:style>
  <w:style w:type="paragraph" w:customStyle="1" w:styleId="Sinespaciado3">
    <w:name w:val="Sin espaciado3"/>
    <w:rsid w:val="00E32DF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E32DF5"/>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E32DF5"/>
    <w:pPr>
      <w:ind w:firstLine="210"/>
    </w:pPr>
  </w:style>
  <w:style w:type="character" w:customStyle="1" w:styleId="TextoindependienteprimerasangraCar">
    <w:name w:val="Texto independiente primera sangría Car"/>
    <w:basedOn w:val="TextoindependienteCar"/>
    <w:link w:val="Textoindependienteprimerasangra"/>
    <w:rsid w:val="00E32DF5"/>
    <w:rPr>
      <w:rFonts w:ascii="Arial" w:eastAsia="Times New Roman" w:hAnsi="Arial" w:cs="Times New Roman"/>
      <w:sz w:val="24"/>
      <w:szCs w:val="20"/>
      <w:lang w:val="es-ES" w:eastAsia="es-ES"/>
    </w:rPr>
  </w:style>
  <w:style w:type="character" w:customStyle="1" w:styleId="TitleChar">
    <w:name w:val="Title Char"/>
    <w:locked/>
    <w:rsid w:val="00E32DF5"/>
    <w:rPr>
      <w:rFonts w:ascii="Arial" w:hAnsi="Arial" w:cs="Arial"/>
      <w:b/>
      <w:bCs/>
      <w:sz w:val="20"/>
      <w:szCs w:val="20"/>
    </w:rPr>
  </w:style>
  <w:style w:type="paragraph" w:customStyle="1" w:styleId="Prrafodelista2">
    <w:name w:val="Párrafo de lista2"/>
    <w:basedOn w:val="Normal"/>
    <w:rsid w:val="00E32DF5"/>
    <w:pPr>
      <w:ind w:left="708"/>
    </w:pPr>
    <w:rPr>
      <w:rFonts w:ascii="Times New Roman" w:eastAsia="Calibri" w:hAnsi="Times New Roman"/>
      <w:sz w:val="20"/>
      <w:lang w:eastAsia="es-MX"/>
    </w:rPr>
  </w:style>
  <w:style w:type="paragraph" w:styleId="Textonotapie">
    <w:name w:val="footnote text"/>
    <w:basedOn w:val="Normal"/>
    <w:link w:val="TextonotapieCar"/>
    <w:rsid w:val="00E32DF5"/>
    <w:rPr>
      <w:rFonts w:ascii="Times New Roman" w:hAnsi="Times New Roman"/>
      <w:sz w:val="20"/>
      <w:lang w:eastAsia="es-MX"/>
    </w:rPr>
  </w:style>
  <w:style w:type="character" w:customStyle="1" w:styleId="TextonotapieCar">
    <w:name w:val="Texto nota pie Car"/>
    <w:basedOn w:val="Fuentedeprrafopredeter"/>
    <w:link w:val="Textonotapie"/>
    <w:rsid w:val="00E32DF5"/>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E32DF5"/>
  </w:style>
  <w:style w:type="character" w:customStyle="1" w:styleId="CarCar17">
    <w:name w:val="Car Car17"/>
    <w:semiHidden/>
    <w:rsid w:val="00E32DF5"/>
    <w:rPr>
      <w:b/>
      <w:lang w:val="es-ES" w:eastAsia="es-ES"/>
    </w:rPr>
  </w:style>
  <w:style w:type="character" w:customStyle="1" w:styleId="CarCar16">
    <w:name w:val="Car Car16"/>
    <w:rsid w:val="00E32DF5"/>
    <w:rPr>
      <w:rFonts w:ascii="Arial" w:hAnsi="Arial"/>
      <w:b/>
      <w:sz w:val="24"/>
      <w:lang w:val="es-MX" w:eastAsia="en-US" w:bidi="ar-SA"/>
    </w:rPr>
  </w:style>
  <w:style w:type="numbering" w:customStyle="1" w:styleId="Sinlista2">
    <w:name w:val="Sin lista2"/>
    <w:next w:val="Sinlista"/>
    <w:semiHidden/>
    <w:rsid w:val="00E32DF5"/>
  </w:style>
  <w:style w:type="paragraph" w:styleId="Saludo">
    <w:name w:val="Salutation"/>
    <w:basedOn w:val="Normal"/>
    <w:next w:val="Normal"/>
    <w:link w:val="SaludoCar"/>
    <w:rsid w:val="00E32DF5"/>
    <w:rPr>
      <w:rFonts w:ascii="Times New Roman" w:hAnsi="Times New Roman"/>
      <w:szCs w:val="24"/>
    </w:rPr>
  </w:style>
  <w:style w:type="character" w:customStyle="1" w:styleId="SaludoCar">
    <w:name w:val="Saludo Car"/>
    <w:basedOn w:val="Fuentedeprrafopredeter"/>
    <w:link w:val="Saludo"/>
    <w:rsid w:val="00E32DF5"/>
    <w:rPr>
      <w:rFonts w:ascii="Times New Roman" w:eastAsia="Times New Roman" w:hAnsi="Times New Roman" w:cs="Times New Roman"/>
      <w:sz w:val="24"/>
      <w:szCs w:val="24"/>
      <w:lang w:val="es-ES" w:eastAsia="es-ES"/>
    </w:rPr>
  </w:style>
  <w:style w:type="paragraph" w:customStyle="1" w:styleId="Style1">
    <w:name w:val="Style 1"/>
    <w:basedOn w:val="Normal"/>
    <w:rsid w:val="00E32DF5"/>
    <w:pPr>
      <w:widowControl w:val="0"/>
      <w:autoSpaceDE w:val="0"/>
      <w:autoSpaceDN w:val="0"/>
      <w:adjustRightInd w:val="0"/>
    </w:pPr>
    <w:rPr>
      <w:rFonts w:ascii="Times New Roman" w:hAnsi="Times New Roman"/>
      <w:szCs w:val="24"/>
      <w:lang w:val="en-US" w:eastAsia="es-MX"/>
    </w:rPr>
  </w:style>
  <w:style w:type="character" w:styleId="Nmerodelnea">
    <w:name w:val="line number"/>
    <w:rsid w:val="00E32DF5"/>
  </w:style>
  <w:style w:type="paragraph" w:customStyle="1" w:styleId="Style2">
    <w:name w:val="Style 2"/>
    <w:basedOn w:val="Normal"/>
    <w:rsid w:val="00E32DF5"/>
    <w:pPr>
      <w:widowControl w:val="0"/>
      <w:autoSpaceDE w:val="0"/>
      <w:autoSpaceDN w:val="0"/>
      <w:ind w:left="1728"/>
    </w:pPr>
    <w:rPr>
      <w:rFonts w:ascii="Times New Roman" w:hAnsi="Times New Roman"/>
      <w:szCs w:val="24"/>
      <w:lang w:val="en-US"/>
    </w:rPr>
  </w:style>
  <w:style w:type="paragraph" w:customStyle="1" w:styleId="Normal0">
    <w:name w:val="[Normal]"/>
    <w:rsid w:val="00E32DF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E32DF5"/>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E32DF5"/>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E32DF5"/>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E32DF5"/>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E32DF5"/>
    <w:pPr>
      <w:widowControl w:val="0"/>
      <w:snapToGrid w:val="0"/>
      <w:jc w:val="both"/>
    </w:pPr>
  </w:style>
  <w:style w:type="paragraph" w:customStyle="1" w:styleId="BodyText23">
    <w:name w:val="Body Text 23"/>
    <w:basedOn w:val="Normal"/>
    <w:rsid w:val="00E32DF5"/>
    <w:pPr>
      <w:widowControl w:val="0"/>
      <w:snapToGrid w:val="0"/>
      <w:jc w:val="both"/>
    </w:pPr>
    <w:rPr>
      <w:sz w:val="22"/>
      <w:lang w:val="es-MX"/>
    </w:rPr>
  </w:style>
  <w:style w:type="character" w:customStyle="1" w:styleId="estilo1">
    <w:name w:val="estilo1"/>
    <w:rsid w:val="00E32DF5"/>
  </w:style>
  <w:style w:type="paragraph" w:customStyle="1" w:styleId="arial">
    <w:name w:val="arial"/>
    <w:basedOn w:val="Normal"/>
    <w:rsid w:val="00E32DF5"/>
    <w:pPr>
      <w:spacing w:before="100" w:beforeAutospacing="1" w:after="100" w:afterAutospacing="1"/>
    </w:pPr>
    <w:rPr>
      <w:rFonts w:cs="Arial"/>
      <w:color w:val="333333"/>
      <w:sz w:val="20"/>
    </w:rPr>
  </w:style>
  <w:style w:type="paragraph" w:customStyle="1" w:styleId="Estilo">
    <w:name w:val="Estilo"/>
    <w:rsid w:val="00E32DF5"/>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E32DF5"/>
    <w:pPr>
      <w:ind w:left="566" w:hanging="283"/>
    </w:pPr>
  </w:style>
  <w:style w:type="paragraph" w:styleId="Lista3">
    <w:name w:val="List 3"/>
    <w:basedOn w:val="Normal"/>
    <w:rsid w:val="00E32DF5"/>
    <w:pPr>
      <w:ind w:left="849" w:hanging="283"/>
    </w:pPr>
  </w:style>
  <w:style w:type="character" w:customStyle="1" w:styleId="SangradetextonormalCar1">
    <w:name w:val="Sangría de texto normal Car1"/>
    <w:basedOn w:val="Fuentedeprrafopredeter"/>
    <w:rsid w:val="00E32DF5"/>
    <w:rPr>
      <w:rFonts w:ascii="Arial" w:eastAsia="Times New Roman" w:hAnsi="Arial" w:cs="Times New Roman"/>
      <w:sz w:val="20"/>
      <w:szCs w:val="20"/>
      <w:lang w:val="es-ES_tradnl" w:eastAsia="es-ES"/>
    </w:rPr>
  </w:style>
  <w:style w:type="paragraph" w:customStyle="1" w:styleId="NormalWeb1">
    <w:name w:val="Normal (Web)1"/>
    <w:basedOn w:val="Normal"/>
    <w:rsid w:val="00E32DF5"/>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E32DF5"/>
    <w:pPr>
      <w:tabs>
        <w:tab w:val="num" w:pos="360"/>
      </w:tabs>
      <w:ind w:left="360" w:hanging="360"/>
    </w:pPr>
    <w:rPr>
      <w:rFonts w:ascii="Times New Roman" w:hAnsi="Times New Roman"/>
      <w:szCs w:val="24"/>
      <w:lang w:val="es-MX" w:eastAsia="es-MX"/>
    </w:rPr>
  </w:style>
  <w:style w:type="paragraph" w:styleId="Lista">
    <w:name w:val="List"/>
    <w:basedOn w:val="Normal"/>
    <w:rsid w:val="00E32DF5"/>
    <w:pPr>
      <w:ind w:left="283" w:hanging="283"/>
    </w:pPr>
    <w:rPr>
      <w:rFonts w:ascii="Times New Roman" w:hAnsi="Times New Roman"/>
      <w:szCs w:val="24"/>
    </w:rPr>
  </w:style>
  <w:style w:type="paragraph" w:customStyle="1" w:styleId="BodyText22">
    <w:name w:val="Body Text 22"/>
    <w:basedOn w:val="Normal"/>
    <w:rsid w:val="00E32DF5"/>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E32DF5"/>
    <w:rPr>
      <w:b/>
      <w:smallCaps/>
      <w:sz w:val="26"/>
      <w:szCs w:val="24"/>
      <w:lang w:val="es-MX" w:eastAsia="es-MX"/>
    </w:rPr>
  </w:style>
  <w:style w:type="paragraph" w:styleId="Fecha">
    <w:name w:val="Date"/>
    <w:basedOn w:val="Normal"/>
    <w:next w:val="Normal"/>
    <w:link w:val="FechaCar"/>
    <w:rsid w:val="00E32DF5"/>
    <w:rPr>
      <w:rFonts w:ascii="Times New Roman" w:hAnsi="Times New Roman"/>
      <w:szCs w:val="24"/>
      <w:lang w:val="x-none" w:eastAsia="x-none"/>
    </w:rPr>
  </w:style>
  <w:style w:type="character" w:customStyle="1" w:styleId="FechaCar">
    <w:name w:val="Fecha Car"/>
    <w:basedOn w:val="Fuentedeprrafopredeter"/>
    <w:link w:val="Fecha"/>
    <w:rsid w:val="00E32DF5"/>
    <w:rPr>
      <w:rFonts w:ascii="Times New Roman" w:eastAsia="Times New Roman" w:hAnsi="Times New Roman" w:cs="Times New Roman"/>
      <w:sz w:val="24"/>
      <w:szCs w:val="24"/>
      <w:lang w:val="x-none" w:eastAsia="x-none"/>
    </w:rPr>
  </w:style>
  <w:style w:type="paragraph" w:customStyle="1" w:styleId="anotacion">
    <w:name w:val="anotacion"/>
    <w:basedOn w:val="Normal"/>
    <w:rsid w:val="00E32DF5"/>
    <w:pPr>
      <w:spacing w:before="100" w:beforeAutospacing="1" w:after="100" w:afterAutospacing="1"/>
    </w:pPr>
    <w:rPr>
      <w:rFonts w:ascii="Times New Roman" w:hAnsi="Times New Roman"/>
      <w:szCs w:val="24"/>
    </w:rPr>
  </w:style>
  <w:style w:type="paragraph" w:customStyle="1" w:styleId="romanos0">
    <w:name w:val="romanos"/>
    <w:basedOn w:val="Normal"/>
    <w:rsid w:val="00E32DF5"/>
    <w:pPr>
      <w:spacing w:before="100" w:beforeAutospacing="1" w:after="100" w:afterAutospacing="1"/>
    </w:pPr>
    <w:rPr>
      <w:rFonts w:ascii="Times New Roman" w:hAnsi="Times New Roman"/>
      <w:szCs w:val="24"/>
    </w:rPr>
  </w:style>
  <w:style w:type="paragraph" w:customStyle="1" w:styleId="textobase">
    <w:name w:val="textobase"/>
    <w:basedOn w:val="Normal"/>
    <w:rsid w:val="00E32DF5"/>
    <w:pPr>
      <w:spacing w:before="100" w:beforeAutospacing="1" w:after="100" w:afterAutospacing="1"/>
    </w:pPr>
    <w:rPr>
      <w:rFonts w:ascii="Verdana" w:hAnsi="Verdana"/>
      <w:color w:val="000000"/>
      <w:sz w:val="18"/>
      <w:szCs w:val="18"/>
    </w:rPr>
  </w:style>
  <w:style w:type="character" w:customStyle="1" w:styleId="CarCar4">
    <w:name w:val="Car Car4"/>
    <w:rsid w:val="00E32DF5"/>
    <w:rPr>
      <w:rFonts w:ascii="Arial" w:hAnsi="Arial"/>
      <w:b/>
      <w:lang w:val="es-MX" w:eastAsia="es-ES" w:bidi="ar-SA"/>
    </w:rPr>
  </w:style>
  <w:style w:type="paragraph" w:customStyle="1" w:styleId="Ningnestilodeprrafo">
    <w:name w:val="[Ningún estilo de párrafo]"/>
    <w:rsid w:val="00E32DF5"/>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E32DF5"/>
  </w:style>
  <w:style w:type="paragraph" w:customStyle="1" w:styleId="tex">
    <w:name w:val="tex"/>
    <w:basedOn w:val="Normal"/>
    <w:rsid w:val="00E32DF5"/>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E32DF5"/>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E32DF5"/>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E32DF5"/>
    <w:pPr>
      <w:spacing w:before="100" w:beforeAutospacing="1" w:after="100" w:afterAutospacing="1"/>
    </w:pPr>
    <w:rPr>
      <w:rFonts w:ascii="Times New Roman" w:hAnsi="Times New Roman"/>
      <w:szCs w:val="24"/>
    </w:rPr>
  </w:style>
  <w:style w:type="paragraph" w:customStyle="1" w:styleId="xl36">
    <w:name w:val="xl36"/>
    <w:basedOn w:val="Normal"/>
    <w:rsid w:val="00E32DF5"/>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E32DF5"/>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E32DF5"/>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E32DF5"/>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E32DF5"/>
    <w:pPr>
      <w:spacing w:before="100" w:beforeAutospacing="1" w:after="100" w:afterAutospacing="1"/>
    </w:pPr>
    <w:rPr>
      <w:rFonts w:cs="Arial"/>
      <w:sz w:val="12"/>
      <w:szCs w:val="12"/>
    </w:rPr>
  </w:style>
  <w:style w:type="paragraph" w:customStyle="1" w:styleId="xl42">
    <w:name w:val="xl42"/>
    <w:basedOn w:val="Normal"/>
    <w:rsid w:val="00E32DF5"/>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E32DF5"/>
    <w:pPr>
      <w:spacing w:before="100" w:beforeAutospacing="1" w:after="100" w:afterAutospacing="1"/>
      <w:jc w:val="right"/>
    </w:pPr>
    <w:rPr>
      <w:rFonts w:cs="Arial"/>
      <w:sz w:val="12"/>
      <w:szCs w:val="12"/>
    </w:rPr>
  </w:style>
  <w:style w:type="paragraph" w:customStyle="1" w:styleId="xl44">
    <w:name w:val="xl44"/>
    <w:basedOn w:val="Normal"/>
    <w:rsid w:val="00E32DF5"/>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E32DF5"/>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E32DF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E32DF5"/>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E32DF5"/>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E32DF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E32DF5"/>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E32DF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E32DF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E32DF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E32DF5"/>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E32DF5"/>
    <w:pPr>
      <w:spacing w:after="0" w:line="240" w:lineRule="auto"/>
    </w:pPr>
    <w:rPr>
      <w:rFonts w:ascii="Cambria" w:eastAsia="Times New Roman" w:hAnsi="Cambria" w:cs="Cambria"/>
      <w:color w:val="000000"/>
      <w:sz w:val="20"/>
      <w:szCs w:val="20"/>
      <w:lang w:eastAsia="es-MX"/>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E32DF5"/>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DF5"/>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E32DF5"/>
    <w:pPr>
      <w:keepNext/>
      <w:jc w:val="center"/>
      <w:outlineLvl w:val="0"/>
    </w:pPr>
    <w:rPr>
      <w:rFonts w:cs="Arial"/>
      <w:b/>
      <w:bCs/>
      <w:sz w:val="28"/>
      <w:szCs w:val="24"/>
    </w:rPr>
  </w:style>
  <w:style w:type="paragraph" w:styleId="Ttulo2">
    <w:name w:val="heading 2"/>
    <w:basedOn w:val="Normal"/>
    <w:next w:val="Normal"/>
    <w:link w:val="Ttulo2Car"/>
    <w:unhideWhenUsed/>
    <w:qFormat/>
    <w:rsid w:val="00E32DF5"/>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E32DF5"/>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E32DF5"/>
    <w:pPr>
      <w:keepNext/>
      <w:outlineLvl w:val="3"/>
    </w:pPr>
    <w:rPr>
      <w:b/>
      <w:sz w:val="22"/>
      <w:lang w:val="es-MX"/>
    </w:rPr>
  </w:style>
  <w:style w:type="paragraph" w:styleId="Ttulo5">
    <w:name w:val="heading 5"/>
    <w:basedOn w:val="Normal"/>
    <w:next w:val="Normal"/>
    <w:link w:val="Ttulo5Car"/>
    <w:unhideWhenUsed/>
    <w:qFormat/>
    <w:rsid w:val="00E32DF5"/>
    <w:pPr>
      <w:keepNext/>
      <w:outlineLvl w:val="4"/>
    </w:pPr>
    <w:rPr>
      <w:b/>
      <w:sz w:val="18"/>
      <w:lang w:val="es-MX"/>
    </w:rPr>
  </w:style>
  <w:style w:type="paragraph" w:styleId="Ttulo6">
    <w:name w:val="heading 6"/>
    <w:basedOn w:val="Normal"/>
    <w:next w:val="Normal"/>
    <w:link w:val="Ttulo6Car"/>
    <w:unhideWhenUsed/>
    <w:qFormat/>
    <w:rsid w:val="00E32DF5"/>
    <w:pPr>
      <w:keepNext/>
      <w:jc w:val="both"/>
      <w:outlineLvl w:val="5"/>
    </w:pPr>
    <w:rPr>
      <w:b/>
      <w:lang w:val="es-MX"/>
    </w:rPr>
  </w:style>
  <w:style w:type="paragraph" w:styleId="Ttulo7">
    <w:name w:val="heading 7"/>
    <w:basedOn w:val="Normal"/>
    <w:next w:val="Normal"/>
    <w:link w:val="Ttulo7Car"/>
    <w:unhideWhenUsed/>
    <w:qFormat/>
    <w:rsid w:val="00E32DF5"/>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E32DF5"/>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E32DF5"/>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32DF5"/>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E32DF5"/>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E32DF5"/>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E32DF5"/>
    <w:rPr>
      <w:rFonts w:ascii="Arial" w:eastAsia="Times New Roman" w:hAnsi="Arial" w:cs="Times New Roman"/>
      <w:b/>
      <w:szCs w:val="20"/>
      <w:lang w:eastAsia="es-ES"/>
    </w:rPr>
  </w:style>
  <w:style w:type="character" w:customStyle="1" w:styleId="Ttulo5Car">
    <w:name w:val="Título 5 Car"/>
    <w:basedOn w:val="Fuentedeprrafopredeter"/>
    <w:link w:val="Ttulo5"/>
    <w:rsid w:val="00E32DF5"/>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E32DF5"/>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E32DF5"/>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E32DF5"/>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E32DF5"/>
    <w:rPr>
      <w:rFonts w:ascii="Arial" w:eastAsia="Times New Roman" w:hAnsi="Arial" w:cs="Times New Roman"/>
      <w:b/>
      <w:sz w:val="20"/>
      <w:szCs w:val="20"/>
      <w:lang w:eastAsia="es-ES"/>
    </w:rPr>
  </w:style>
  <w:style w:type="paragraph" w:styleId="NormalWeb">
    <w:name w:val="Normal (Web)"/>
    <w:basedOn w:val="Normal"/>
    <w:unhideWhenUsed/>
    <w:rsid w:val="00E32DF5"/>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E32DF5"/>
    <w:rPr>
      <w:sz w:val="20"/>
      <w:lang w:val="es-MX"/>
    </w:rPr>
  </w:style>
  <w:style w:type="character" w:customStyle="1" w:styleId="TextocomentarioCar">
    <w:name w:val="Texto comentario Car"/>
    <w:basedOn w:val="Fuentedeprrafopredeter"/>
    <w:link w:val="Textocomentario"/>
    <w:uiPriority w:val="99"/>
    <w:rsid w:val="00E32DF5"/>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E32DF5"/>
    <w:pPr>
      <w:tabs>
        <w:tab w:val="center" w:pos="4419"/>
        <w:tab w:val="right" w:pos="8838"/>
      </w:tabs>
    </w:pPr>
  </w:style>
  <w:style w:type="character" w:customStyle="1" w:styleId="EncabezadoCar">
    <w:name w:val="Encabezado Car"/>
    <w:basedOn w:val="Fuentedeprrafopredeter"/>
    <w:link w:val="Encabezado"/>
    <w:uiPriority w:val="99"/>
    <w:rsid w:val="00E32DF5"/>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E32DF5"/>
    <w:pPr>
      <w:tabs>
        <w:tab w:val="center" w:pos="4419"/>
        <w:tab w:val="right" w:pos="8838"/>
      </w:tabs>
    </w:pPr>
  </w:style>
  <w:style w:type="character" w:customStyle="1" w:styleId="PiedepginaCar">
    <w:name w:val="Pie de página Car"/>
    <w:basedOn w:val="Fuentedeprrafopredeter"/>
    <w:link w:val="Piedepgina"/>
    <w:uiPriority w:val="99"/>
    <w:rsid w:val="00E32DF5"/>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E32DF5"/>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E32DF5"/>
    <w:pPr>
      <w:numPr>
        <w:numId w:val="1"/>
      </w:numPr>
    </w:pPr>
    <w:rPr>
      <w:rFonts w:ascii="Times New Roman" w:eastAsia="MS Mincho" w:hAnsi="Times New Roman"/>
      <w:sz w:val="20"/>
    </w:rPr>
  </w:style>
  <w:style w:type="paragraph" w:styleId="Ttulo">
    <w:name w:val="Title"/>
    <w:basedOn w:val="Normal"/>
    <w:link w:val="TtuloCar"/>
    <w:qFormat/>
    <w:rsid w:val="00E32DF5"/>
    <w:pPr>
      <w:jc w:val="center"/>
    </w:pPr>
    <w:rPr>
      <w:b/>
      <w:lang w:val="es-MX" w:eastAsia="en-US"/>
    </w:rPr>
  </w:style>
  <w:style w:type="character" w:customStyle="1" w:styleId="TtuloCar">
    <w:name w:val="Título Car"/>
    <w:basedOn w:val="Fuentedeprrafopredeter"/>
    <w:link w:val="Ttulo"/>
    <w:rsid w:val="00E32DF5"/>
    <w:rPr>
      <w:rFonts w:ascii="Arial" w:eastAsia="Times New Roman" w:hAnsi="Arial" w:cs="Times New Roman"/>
      <w:b/>
      <w:sz w:val="24"/>
      <w:szCs w:val="20"/>
    </w:rPr>
  </w:style>
  <w:style w:type="paragraph" w:styleId="Textoindependiente">
    <w:name w:val="Body Text"/>
    <w:basedOn w:val="Normal"/>
    <w:link w:val="TextoindependienteCar"/>
    <w:unhideWhenUsed/>
    <w:rsid w:val="00E32DF5"/>
    <w:pPr>
      <w:spacing w:after="120"/>
    </w:pPr>
  </w:style>
  <w:style w:type="character" w:customStyle="1" w:styleId="TextoindependienteCar">
    <w:name w:val="Texto independiente Car"/>
    <w:basedOn w:val="Fuentedeprrafopredeter"/>
    <w:link w:val="Textoindependiente"/>
    <w:rsid w:val="00E32DF5"/>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E32DF5"/>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E32DF5"/>
    <w:rPr>
      <w:rFonts w:ascii="Arial" w:eastAsia="Times New Roman" w:hAnsi="Arial" w:cs="Times New Roman"/>
      <w:sz w:val="20"/>
      <w:szCs w:val="20"/>
      <w:lang w:val="es-ES_tradnl" w:eastAsia="es-ES"/>
    </w:rPr>
  </w:style>
  <w:style w:type="paragraph" w:styleId="Textoindependienteprimerasangra2">
    <w:name w:val="Body Text First Indent 2"/>
    <w:basedOn w:val="Sangradetextonormal"/>
    <w:link w:val="Textoindependienteprimerasangra2Car"/>
    <w:unhideWhenUsed/>
    <w:rsid w:val="00E32DF5"/>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E32DF5"/>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E32DF5"/>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E32DF5"/>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E32DF5"/>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E32DF5"/>
    <w:rPr>
      <w:sz w:val="16"/>
      <w:szCs w:val="16"/>
      <w:lang w:eastAsia="es-MX"/>
    </w:rPr>
  </w:style>
  <w:style w:type="paragraph" w:styleId="Sangra2detindependiente">
    <w:name w:val="Body Text Indent 2"/>
    <w:basedOn w:val="Normal"/>
    <w:link w:val="Sangra2detindependienteCar"/>
    <w:unhideWhenUsed/>
    <w:rsid w:val="00E32DF5"/>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E32DF5"/>
    <w:rPr>
      <w:rFonts w:ascii="Arial" w:eastAsia="Times New Roman" w:hAnsi="Arial" w:cs="Times New Roman"/>
      <w:szCs w:val="20"/>
    </w:rPr>
  </w:style>
  <w:style w:type="paragraph" w:styleId="Sangra3detindependiente">
    <w:name w:val="Body Text Indent 3"/>
    <w:basedOn w:val="Normal"/>
    <w:link w:val="Sangra3detindependienteCar"/>
    <w:unhideWhenUsed/>
    <w:rsid w:val="00E32DF5"/>
    <w:pPr>
      <w:ind w:left="6372" w:hanging="6372"/>
    </w:pPr>
    <w:rPr>
      <w:sz w:val="18"/>
      <w:lang w:val="es-MX"/>
    </w:rPr>
  </w:style>
  <w:style w:type="character" w:customStyle="1" w:styleId="Sangra3detindependienteCar">
    <w:name w:val="Sangría 3 de t. independiente Car"/>
    <w:basedOn w:val="Fuentedeprrafopredeter"/>
    <w:link w:val="Sangra3detindependiente"/>
    <w:rsid w:val="00E32DF5"/>
    <w:rPr>
      <w:rFonts w:ascii="Arial" w:eastAsia="Times New Roman" w:hAnsi="Arial" w:cs="Times New Roman"/>
      <w:sz w:val="18"/>
      <w:szCs w:val="20"/>
      <w:lang w:eastAsia="es-ES"/>
    </w:rPr>
  </w:style>
  <w:style w:type="paragraph" w:styleId="Textodebloque">
    <w:name w:val="Block Text"/>
    <w:basedOn w:val="Normal"/>
    <w:unhideWhenUsed/>
    <w:rsid w:val="00E32DF5"/>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E32DF5"/>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E32DF5"/>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E32DF5"/>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E32DF5"/>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E32DF5"/>
    <w:rPr>
      <w:b/>
      <w:bCs/>
    </w:rPr>
  </w:style>
  <w:style w:type="character" w:customStyle="1" w:styleId="AsuntodelcomentarioCar">
    <w:name w:val="Asunto del comentario Car"/>
    <w:basedOn w:val="TextocomentarioCar"/>
    <w:link w:val="Asuntodelcomentario"/>
    <w:uiPriority w:val="99"/>
    <w:rsid w:val="00E32DF5"/>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E32DF5"/>
    <w:rPr>
      <w:rFonts w:ascii="Tahoma" w:hAnsi="Tahoma" w:cs="Tahoma"/>
      <w:sz w:val="16"/>
      <w:szCs w:val="16"/>
    </w:rPr>
  </w:style>
  <w:style w:type="character" w:customStyle="1" w:styleId="TextodegloboCar">
    <w:name w:val="Texto de globo Car"/>
    <w:basedOn w:val="Fuentedeprrafopredeter"/>
    <w:link w:val="Textodeglobo"/>
    <w:rsid w:val="00E32DF5"/>
    <w:rPr>
      <w:rFonts w:ascii="Tahoma" w:eastAsia="Times New Roman" w:hAnsi="Tahoma" w:cs="Tahoma"/>
      <w:sz w:val="16"/>
      <w:szCs w:val="16"/>
      <w:lang w:val="es-ES" w:eastAsia="es-ES"/>
    </w:rPr>
  </w:style>
  <w:style w:type="paragraph" w:styleId="Sinespaciado">
    <w:name w:val="No Spacing"/>
    <w:link w:val="SinespaciadoCar"/>
    <w:qFormat/>
    <w:rsid w:val="00E32DF5"/>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E32DF5"/>
    <w:pPr>
      <w:ind w:left="720"/>
      <w:contextualSpacing/>
    </w:pPr>
  </w:style>
  <w:style w:type="paragraph" w:customStyle="1" w:styleId="ecxmsonormal">
    <w:name w:val="ecxmsonormal"/>
    <w:basedOn w:val="Normal"/>
    <w:rsid w:val="00E32DF5"/>
    <w:pPr>
      <w:spacing w:after="324"/>
    </w:pPr>
    <w:rPr>
      <w:rFonts w:ascii="Times New Roman" w:hAnsi="Times New Roman"/>
      <w:szCs w:val="24"/>
    </w:rPr>
  </w:style>
  <w:style w:type="paragraph" w:customStyle="1" w:styleId="Default">
    <w:name w:val="Default"/>
    <w:rsid w:val="00E32DF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E32DF5"/>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E32DF5"/>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E32DF5"/>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E32DF5"/>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E32DF5"/>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E32DF5"/>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E32DF5"/>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E32DF5"/>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E32DF5"/>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E32DF5"/>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E32DF5"/>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E32DF5"/>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E32DF5"/>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E32DF5"/>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E32DF5"/>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E32DF5"/>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E32DF5"/>
    <w:rPr>
      <w:sz w:val="16"/>
      <w:szCs w:val="16"/>
    </w:rPr>
  </w:style>
  <w:style w:type="table" w:styleId="Tablaconcuadrcula">
    <w:name w:val="Table Grid"/>
    <w:basedOn w:val="Tablanormal"/>
    <w:uiPriority w:val="99"/>
    <w:rsid w:val="00E32D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99"/>
    <w:rsid w:val="00E32DF5"/>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qFormat/>
    <w:rsid w:val="00E32DF5"/>
    <w:rPr>
      <w:i/>
      <w:iCs/>
    </w:rPr>
  </w:style>
  <w:style w:type="numbering" w:customStyle="1" w:styleId="Sinlista1">
    <w:name w:val="Sin lista1"/>
    <w:next w:val="Sinlista"/>
    <w:uiPriority w:val="99"/>
    <w:semiHidden/>
    <w:unhideWhenUsed/>
    <w:rsid w:val="00E32DF5"/>
  </w:style>
  <w:style w:type="character" w:customStyle="1" w:styleId="apple-converted-space">
    <w:name w:val="apple-converted-space"/>
    <w:basedOn w:val="Fuentedeprrafopredeter"/>
    <w:rsid w:val="00E32DF5"/>
  </w:style>
  <w:style w:type="character" w:customStyle="1" w:styleId="spelle">
    <w:name w:val="spelle"/>
    <w:basedOn w:val="Fuentedeprrafopredeter"/>
    <w:rsid w:val="00E32DF5"/>
  </w:style>
  <w:style w:type="character" w:styleId="Hipervnculo">
    <w:name w:val="Hyperlink"/>
    <w:unhideWhenUsed/>
    <w:rsid w:val="00E32DF5"/>
    <w:rPr>
      <w:color w:val="0000FF"/>
      <w:u w:val="single"/>
    </w:rPr>
  </w:style>
  <w:style w:type="paragraph" w:customStyle="1" w:styleId="Marco01">
    <w:name w:val="Marco 01"/>
    <w:basedOn w:val="Normal"/>
    <w:rsid w:val="00E32DF5"/>
    <w:pPr>
      <w:ind w:left="170" w:right="170"/>
      <w:jc w:val="both"/>
    </w:pPr>
    <w:rPr>
      <w:rFonts w:ascii="Times New Roman" w:hAnsi="Times New Roman"/>
      <w:lang w:val="es-ES_tradnl"/>
    </w:rPr>
  </w:style>
  <w:style w:type="character" w:customStyle="1" w:styleId="SinespaciadoCar">
    <w:name w:val="Sin espaciado Car"/>
    <w:link w:val="Sinespaciado"/>
    <w:rsid w:val="00E32DF5"/>
    <w:rPr>
      <w:rFonts w:ascii="Calibri" w:eastAsia="Calibri" w:hAnsi="Calibri" w:cs="Times New Roman"/>
      <w:lang w:val="es-ES"/>
    </w:rPr>
  </w:style>
  <w:style w:type="table" w:styleId="Sombreadoclaro-nfasis5">
    <w:name w:val="Light Shading Accent 5"/>
    <w:basedOn w:val="Tablanormal"/>
    <w:uiPriority w:val="60"/>
    <w:rsid w:val="00E32DF5"/>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E32DF5"/>
    <w:pPr>
      <w:spacing w:after="101" w:line="216" w:lineRule="exact"/>
      <w:ind w:firstLine="288"/>
      <w:jc w:val="both"/>
    </w:pPr>
    <w:rPr>
      <w:rFonts w:cs="Arial"/>
      <w:sz w:val="18"/>
    </w:rPr>
  </w:style>
  <w:style w:type="character" w:customStyle="1" w:styleId="TextoCar">
    <w:name w:val="Texto Car"/>
    <w:basedOn w:val="Fuentedeprrafopredeter"/>
    <w:link w:val="Texto"/>
    <w:rsid w:val="00E32DF5"/>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E32DF5"/>
    <w:rPr>
      <w:b/>
      <w:bCs/>
      <w:i/>
      <w:iCs/>
      <w:color w:val="4F81BD" w:themeColor="accent1"/>
    </w:rPr>
  </w:style>
  <w:style w:type="character" w:customStyle="1" w:styleId="AsuntodelcomentarioCar1">
    <w:name w:val="Asunto del comentario Car1"/>
    <w:basedOn w:val="TextocomentarioCar"/>
    <w:uiPriority w:val="99"/>
    <w:semiHidden/>
    <w:rsid w:val="00E32DF5"/>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E32DF5"/>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E32DF5"/>
    <w:rPr>
      <w:rFonts w:ascii="Cambria" w:eastAsia="Times New Roman" w:hAnsi="Cambria" w:cs="Times New Roman"/>
      <w:sz w:val="24"/>
      <w:szCs w:val="24"/>
      <w:lang w:val="es-ES" w:eastAsia="es-ES"/>
    </w:rPr>
  </w:style>
  <w:style w:type="character" w:styleId="nfasissutil">
    <w:name w:val="Subtle Emphasis"/>
    <w:uiPriority w:val="19"/>
    <w:qFormat/>
    <w:rsid w:val="00E32DF5"/>
    <w:rPr>
      <w:i/>
      <w:iCs/>
      <w:color w:val="808080"/>
    </w:rPr>
  </w:style>
  <w:style w:type="character" w:styleId="Textoennegrita">
    <w:name w:val="Strong"/>
    <w:uiPriority w:val="22"/>
    <w:qFormat/>
    <w:rsid w:val="00E32DF5"/>
    <w:rPr>
      <w:b/>
      <w:bCs/>
    </w:rPr>
  </w:style>
  <w:style w:type="paragraph" w:styleId="Cita">
    <w:name w:val="Quote"/>
    <w:basedOn w:val="Normal"/>
    <w:next w:val="Normal"/>
    <w:link w:val="CitaCar"/>
    <w:uiPriority w:val="29"/>
    <w:qFormat/>
    <w:rsid w:val="00E32DF5"/>
    <w:rPr>
      <w:rFonts w:ascii="Times New Roman" w:hAnsi="Times New Roman"/>
      <w:i/>
      <w:iCs/>
      <w:color w:val="000000"/>
      <w:szCs w:val="24"/>
    </w:rPr>
  </w:style>
  <w:style w:type="character" w:customStyle="1" w:styleId="CitaCar">
    <w:name w:val="Cita Car"/>
    <w:basedOn w:val="Fuentedeprrafopredeter"/>
    <w:link w:val="Cita"/>
    <w:uiPriority w:val="29"/>
    <w:rsid w:val="00E32DF5"/>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E32DF5"/>
    <w:rPr>
      <w:color w:val="800080"/>
      <w:u w:val="single"/>
    </w:rPr>
  </w:style>
  <w:style w:type="paragraph" w:customStyle="1" w:styleId="font6">
    <w:name w:val="font6"/>
    <w:basedOn w:val="Normal"/>
    <w:rsid w:val="00E32DF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E32DF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E32DF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E32DF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E32DF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E32DF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E32DF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E32DF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E32DF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E32DF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E32DF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E32DF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E32DF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E32DF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E32DF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E32DF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E32DF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E32DF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E32DF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E32DF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E32DF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E32DF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E32DF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E32DF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E32DF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E32DF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E32DF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E32DF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E32DF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E32DF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E32DF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E32DF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E32DF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E32DF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E32DF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E32DF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E32DF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E32DF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E32DF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E32DF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E32DF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E32DF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E32DF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E32DF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E32DF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E32DF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E32DF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E32DF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E32DF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E32DF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E32DF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E32DF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E32DF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E32DF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E32DF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E32DF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E32DF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E32DF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E32DF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E32DF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E32DF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E32DF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E32DF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E32DF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E32DF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E32DF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E32DF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E32DF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E32DF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E32DF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E32DF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E32D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E32DF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E32DF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E32DF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E32DF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E3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E32DF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32DF5"/>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E32DF5"/>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E32DF5"/>
    <w:pPr>
      <w:spacing w:after="0" w:line="240" w:lineRule="auto"/>
    </w:pPr>
    <w:rPr>
      <w:rFonts w:ascii="Calibri" w:eastAsia="Times New Roman" w:hAnsi="Calibri" w:cs="Calibri"/>
    </w:rPr>
  </w:style>
  <w:style w:type="paragraph" w:customStyle="1" w:styleId="Sinespaciado3">
    <w:name w:val="Sin espaciado3"/>
    <w:rsid w:val="00E32DF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E32DF5"/>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E32DF5"/>
    <w:pPr>
      <w:ind w:firstLine="210"/>
    </w:pPr>
  </w:style>
  <w:style w:type="character" w:customStyle="1" w:styleId="TextoindependienteprimerasangraCar">
    <w:name w:val="Texto independiente primera sangría Car"/>
    <w:basedOn w:val="TextoindependienteCar"/>
    <w:link w:val="Textoindependienteprimerasangra"/>
    <w:rsid w:val="00E32DF5"/>
    <w:rPr>
      <w:rFonts w:ascii="Arial" w:eastAsia="Times New Roman" w:hAnsi="Arial" w:cs="Times New Roman"/>
      <w:sz w:val="24"/>
      <w:szCs w:val="20"/>
      <w:lang w:val="es-ES" w:eastAsia="es-ES"/>
    </w:rPr>
  </w:style>
  <w:style w:type="character" w:customStyle="1" w:styleId="TitleChar">
    <w:name w:val="Title Char"/>
    <w:locked/>
    <w:rsid w:val="00E32DF5"/>
    <w:rPr>
      <w:rFonts w:ascii="Arial" w:hAnsi="Arial" w:cs="Arial"/>
      <w:b/>
      <w:bCs/>
      <w:sz w:val="20"/>
      <w:szCs w:val="20"/>
    </w:rPr>
  </w:style>
  <w:style w:type="paragraph" w:customStyle="1" w:styleId="Prrafodelista2">
    <w:name w:val="Párrafo de lista2"/>
    <w:basedOn w:val="Normal"/>
    <w:rsid w:val="00E32DF5"/>
    <w:pPr>
      <w:ind w:left="708"/>
    </w:pPr>
    <w:rPr>
      <w:rFonts w:ascii="Times New Roman" w:eastAsia="Calibri" w:hAnsi="Times New Roman"/>
      <w:sz w:val="20"/>
      <w:lang w:eastAsia="es-MX"/>
    </w:rPr>
  </w:style>
  <w:style w:type="paragraph" w:styleId="Textonotapie">
    <w:name w:val="footnote text"/>
    <w:basedOn w:val="Normal"/>
    <w:link w:val="TextonotapieCar"/>
    <w:rsid w:val="00E32DF5"/>
    <w:rPr>
      <w:rFonts w:ascii="Times New Roman" w:hAnsi="Times New Roman"/>
      <w:sz w:val="20"/>
      <w:lang w:eastAsia="es-MX"/>
    </w:rPr>
  </w:style>
  <w:style w:type="character" w:customStyle="1" w:styleId="TextonotapieCar">
    <w:name w:val="Texto nota pie Car"/>
    <w:basedOn w:val="Fuentedeprrafopredeter"/>
    <w:link w:val="Textonotapie"/>
    <w:rsid w:val="00E32DF5"/>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E32DF5"/>
  </w:style>
  <w:style w:type="character" w:customStyle="1" w:styleId="CarCar17">
    <w:name w:val="Car Car17"/>
    <w:semiHidden/>
    <w:rsid w:val="00E32DF5"/>
    <w:rPr>
      <w:b/>
      <w:lang w:val="es-ES" w:eastAsia="es-ES"/>
    </w:rPr>
  </w:style>
  <w:style w:type="character" w:customStyle="1" w:styleId="CarCar16">
    <w:name w:val="Car Car16"/>
    <w:rsid w:val="00E32DF5"/>
    <w:rPr>
      <w:rFonts w:ascii="Arial" w:hAnsi="Arial"/>
      <w:b/>
      <w:sz w:val="24"/>
      <w:lang w:val="es-MX" w:eastAsia="en-US" w:bidi="ar-SA"/>
    </w:rPr>
  </w:style>
  <w:style w:type="numbering" w:customStyle="1" w:styleId="Sinlista2">
    <w:name w:val="Sin lista2"/>
    <w:next w:val="Sinlista"/>
    <w:semiHidden/>
    <w:rsid w:val="00E32DF5"/>
  </w:style>
  <w:style w:type="paragraph" w:styleId="Saludo">
    <w:name w:val="Salutation"/>
    <w:basedOn w:val="Normal"/>
    <w:next w:val="Normal"/>
    <w:link w:val="SaludoCar"/>
    <w:rsid w:val="00E32DF5"/>
    <w:rPr>
      <w:rFonts w:ascii="Times New Roman" w:hAnsi="Times New Roman"/>
      <w:szCs w:val="24"/>
    </w:rPr>
  </w:style>
  <w:style w:type="character" w:customStyle="1" w:styleId="SaludoCar">
    <w:name w:val="Saludo Car"/>
    <w:basedOn w:val="Fuentedeprrafopredeter"/>
    <w:link w:val="Saludo"/>
    <w:rsid w:val="00E32DF5"/>
    <w:rPr>
      <w:rFonts w:ascii="Times New Roman" w:eastAsia="Times New Roman" w:hAnsi="Times New Roman" w:cs="Times New Roman"/>
      <w:sz w:val="24"/>
      <w:szCs w:val="24"/>
      <w:lang w:val="es-ES" w:eastAsia="es-ES"/>
    </w:rPr>
  </w:style>
  <w:style w:type="paragraph" w:customStyle="1" w:styleId="Style1">
    <w:name w:val="Style 1"/>
    <w:basedOn w:val="Normal"/>
    <w:rsid w:val="00E32DF5"/>
    <w:pPr>
      <w:widowControl w:val="0"/>
      <w:autoSpaceDE w:val="0"/>
      <w:autoSpaceDN w:val="0"/>
      <w:adjustRightInd w:val="0"/>
    </w:pPr>
    <w:rPr>
      <w:rFonts w:ascii="Times New Roman" w:hAnsi="Times New Roman"/>
      <w:szCs w:val="24"/>
      <w:lang w:val="en-US" w:eastAsia="es-MX"/>
    </w:rPr>
  </w:style>
  <w:style w:type="character" w:styleId="Nmerodelnea">
    <w:name w:val="line number"/>
    <w:rsid w:val="00E32DF5"/>
  </w:style>
  <w:style w:type="paragraph" w:customStyle="1" w:styleId="Style2">
    <w:name w:val="Style 2"/>
    <w:basedOn w:val="Normal"/>
    <w:rsid w:val="00E32DF5"/>
    <w:pPr>
      <w:widowControl w:val="0"/>
      <w:autoSpaceDE w:val="0"/>
      <w:autoSpaceDN w:val="0"/>
      <w:ind w:left="1728"/>
    </w:pPr>
    <w:rPr>
      <w:rFonts w:ascii="Times New Roman" w:hAnsi="Times New Roman"/>
      <w:szCs w:val="24"/>
      <w:lang w:val="en-US"/>
    </w:rPr>
  </w:style>
  <w:style w:type="paragraph" w:customStyle="1" w:styleId="Normal0">
    <w:name w:val="[Normal]"/>
    <w:rsid w:val="00E32DF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E32DF5"/>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E32DF5"/>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E32DF5"/>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E32DF5"/>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E32DF5"/>
    <w:pPr>
      <w:widowControl w:val="0"/>
      <w:snapToGrid w:val="0"/>
      <w:jc w:val="both"/>
    </w:pPr>
  </w:style>
  <w:style w:type="paragraph" w:customStyle="1" w:styleId="BodyText23">
    <w:name w:val="Body Text 23"/>
    <w:basedOn w:val="Normal"/>
    <w:rsid w:val="00E32DF5"/>
    <w:pPr>
      <w:widowControl w:val="0"/>
      <w:snapToGrid w:val="0"/>
      <w:jc w:val="both"/>
    </w:pPr>
    <w:rPr>
      <w:sz w:val="22"/>
      <w:lang w:val="es-MX"/>
    </w:rPr>
  </w:style>
  <w:style w:type="character" w:customStyle="1" w:styleId="estilo1">
    <w:name w:val="estilo1"/>
    <w:rsid w:val="00E32DF5"/>
  </w:style>
  <w:style w:type="paragraph" w:customStyle="1" w:styleId="arial">
    <w:name w:val="arial"/>
    <w:basedOn w:val="Normal"/>
    <w:rsid w:val="00E32DF5"/>
    <w:pPr>
      <w:spacing w:before="100" w:beforeAutospacing="1" w:after="100" w:afterAutospacing="1"/>
    </w:pPr>
    <w:rPr>
      <w:rFonts w:cs="Arial"/>
      <w:color w:val="333333"/>
      <w:sz w:val="20"/>
    </w:rPr>
  </w:style>
  <w:style w:type="paragraph" w:customStyle="1" w:styleId="Estilo">
    <w:name w:val="Estilo"/>
    <w:rsid w:val="00E32DF5"/>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E32DF5"/>
    <w:pPr>
      <w:ind w:left="566" w:hanging="283"/>
    </w:pPr>
  </w:style>
  <w:style w:type="paragraph" w:styleId="Lista3">
    <w:name w:val="List 3"/>
    <w:basedOn w:val="Normal"/>
    <w:rsid w:val="00E32DF5"/>
    <w:pPr>
      <w:ind w:left="849" w:hanging="283"/>
    </w:pPr>
  </w:style>
  <w:style w:type="character" w:customStyle="1" w:styleId="SangradetextonormalCar1">
    <w:name w:val="Sangría de texto normal Car1"/>
    <w:basedOn w:val="Fuentedeprrafopredeter"/>
    <w:rsid w:val="00E32DF5"/>
    <w:rPr>
      <w:rFonts w:ascii="Arial" w:eastAsia="Times New Roman" w:hAnsi="Arial" w:cs="Times New Roman"/>
      <w:sz w:val="20"/>
      <w:szCs w:val="20"/>
      <w:lang w:val="es-ES_tradnl" w:eastAsia="es-ES"/>
    </w:rPr>
  </w:style>
  <w:style w:type="paragraph" w:customStyle="1" w:styleId="NormalWeb1">
    <w:name w:val="Normal (Web)1"/>
    <w:basedOn w:val="Normal"/>
    <w:rsid w:val="00E32DF5"/>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E32DF5"/>
    <w:pPr>
      <w:tabs>
        <w:tab w:val="num" w:pos="360"/>
      </w:tabs>
      <w:ind w:left="360" w:hanging="360"/>
    </w:pPr>
    <w:rPr>
      <w:rFonts w:ascii="Times New Roman" w:hAnsi="Times New Roman"/>
      <w:szCs w:val="24"/>
      <w:lang w:val="es-MX" w:eastAsia="es-MX"/>
    </w:rPr>
  </w:style>
  <w:style w:type="paragraph" w:styleId="Lista">
    <w:name w:val="List"/>
    <w:basedOn w:val="Normal"/>
    <w:rsid w:val="00E32DF5"/>
    <w:pPr>
      <w:ind w:left="283" w:hanging="283"/>
    </w:pPr>
    <w:rPr>
      <w:rFonts w:ascii="Times New Roman" w:hAnsi="Times New Roman"/>
      <w:szCs w:val="24"/>
    </w:rPr>
  </w:style>
  <w:style w:type="paragraph" w:customStyle="1" w:styleId="BodyText22">
    <w:name w:val="Body Text 22"/>
    <w:basedOn w:val="Normal"/>
    <w:rsid w:val="00E32DF5"/>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E32DF5"/>
    <w:rPr>
      <w:b/>
      <w:smallCaps/>
      <w:sz w:val="26"/>
      <w:szCs w:val="24"/>
      <w:lang w:val="es-MX" w:eastAsia="es-MX"/>
    </w:rPr>
  </w:style>
  <w:style w:type="paragraph" w:styleId="Fecha">
    <w:name w:val="Date"/>
    <w:basedOn w:val="Normal"/>
    <w:next w:val="Normal"/>
    <w:link w:val="FechaCar"/>
    <w:rsid w:val="00E32DF5"/>
    <w:rPr>
      <w:rFonts w:ascii="Times New Roman" w:hAnsi="Times New Roman"/>
      <w:szCs w:val="24"/>
      <w:lang w:val="x-none" w:eastAsia="x-none"/>
    </w:rPr>
  </w:style>
  <w:style w:type="character" w:customStyle="1" w:styleId="FechaCar">
    <w:name w:val="Fecha Car"/>
    <w:basedOn w:val="Fuentedeprrafopredeter"/>
    <w:link w:val="Fecha"/>
    <w:rsid w:val="00E32DF5"/>
    <w:rPr>
      <w:rFonts w:ascii="Times New Roman" w:eastAsia="Times New Roman" w:hAnsi="Times New Roman" w:cs="Times New Roman"/>
      <w:sz w:val="24"/>
      <w:szCs w:val="24"/>
      <w:lang w:val="x-none" w:eastAsia="x-none"/>
    </w:rPr>
  </w:style>
  <w:style w:type="paragraph" w:customStyle="1" w:styleId="anotacion">
    <w:name w:val="anotacion"/>
    <w:basedOn w:val="Normal"/>
    <w:rsid w:val="00E32DF5"/>
    <w:pPr>
      <w:spacing w:before="100" w:beforeAutospacing="1" w:after="100" w:afterAutospacing="1"/>
    </w:pPr>
    <w:rPr>
      <w:rFonts w:ascii="Times New Roman" w:hAnsi="Times New Roman"/>
      <w:szCs w:val="24"/>
    </w:rPr>
  </w:style>
  <w:style w:type="paragraph" w:customStyle="1" w:styleId="romanos0">
    <w:name w:val="romanos"/>
    <w:basedOn w:val="Normal"/>
    <w:rsid w:val="00E32DF5"/>
    <w:pPr>
      <w:spacing w:before="100" w:beforeAutospacing="1" w:after="100" w:afterAutospacing="1"/>
    </w:pPr>
    <w:rPr>
      <w:rFonts w:ascii="Times New Roman" w:hAnsi="Times New Roman"/>
      <w:szCs w:val="24"/>
    </w:rPr>
  </w:style>
  <w:style w:type="paragraph" w:customStyle="1" w:styleId="textobase">
    <w:name w:val="textobase"/>
    <w:basedOn w:val="Normal"/>
    <w:rsid w:val="00E32DF5"/>
    <w:pPr>
      <w:spacing w:before="100" w:beforeAutospacing="1" w:after="100" w:afterAutospacing="1"/>
    </w:pPr>
    <w:rPr>
      <w:rFonts w:ascii="Verdana" w:hAnsi="Verdana"/>
      <w:color w:val="000000"/>
      <w:sz w:val="18"/>
      <w:szCs w:val="18"/>
    </w:rPr>
  </w:style>
  <w:style w:type="character" w:customStyle="1" w:styleId="CarCar4">
    <w:name w:val="Car Car4"/>
    <w:rsid w:val="00E32DF5"/>
    <w:rPr>
      <w:rFonts w:ascii="Arial" w:hAnsi="Arial"/>
      <w:b/>
      <w:lang w:val="es-MX" w:eastAsia="es-ES" w:bidi="ar-SA"/>
    </w:rPr>
  </w:style>
  <w:style w:type="paragraph" w:customStyle="1" w:styleId="Ningnestilodeprrafo">
    <w:name w:val="[Ningún estilo de párrafo]"/>
    <w:rsid w:val="00E32DF5"/>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E32DF5"/>
  </w:style>
  <w:style w:type="paragraph" w:customStyle="1" w:styleId="tex">
    <w:name w:val="tex"/>
    <w:basedOn w:val="Normal"/>
    <w:rsid w:val="00E32DF5"/>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E32DF5"/>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E32DF5"/>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E32DF5"/>
    <w:pPr>
      <w:spacing w:before="100" w:beforeAutospacing="1" w:after="100" w:afterAutospacing="1"/>
    </w:pPr>
    <w:rPr>
      <w:rFonts w:ascii="Times New Roman" w:hAnsi="Times New Roman"/>
      <w:szCs w:val="24"/>
    </w:rPr>
  </w:style>
  <w:style w:type="paragraph" w:customStyle="1" w:styleId="xl36">
    <w:name w:val="xl36"/>
    <w:basedOn w:val="Normal"/>
    <w:rsid w:val="00E32DF5"/>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E32DF5"/>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E32DF5"/>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E32DF5"/>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E32DF5"/>
    <w:pPr>
      <w:spacing w:before="100" w:beforeAutospacing="1" w:after="100" w:afterAutospacing="1"/>
    </w:pPr>
    <w:rPr>
      <w:rFonts w:cs="Arial"/>
      <w:sz w:val="12"/>
      <w:szCs w:val="12"/>
    </w:rPr>
  </w:style>
  <w:style w:type="paragraph" w:customStyle="1" w:styleId="xl42">
    <w:name w:val="xl42"/>
    <w:basedOn w:val="Normal"/>
    <w:rsid w:val="00E32DF5"/>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E32DF5"/>
    <w:pPr>
      <w:spacing w:before="100" w:beforeAutospacing="1" w:after="100" w:afterAutospacing="1"/>
      <w:jc w:val="right"/>
    </w:pPr>
    <w:rPr>
      <w:rFonts w:cs="Arial"/>
      <w:sz w:val="12"/>
      <w:szCs w:val="12"/>
    </w:rPr>
  </w:style>
  <w:style w:type="paragraph" w:customStyle="1" w:styleId="xl44">
    <w:name w:val="xl44"/>
    <w:basedOn w:val="Normal"/>
    <w:rsid w:val="00E32DF5"/>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E32DF5"/>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E32DF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E32DF5"/>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E32DF5"/>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E32DF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E32DF5"/>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E32DF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E32DF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E32DF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E32D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E32DF5"/>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E32DF5"/>
    <w:pPr>
      <w:spacing w:after="0" w:line="240" w:lineRule="auto"/>
    </w:pPr>
    <w:rPr>
      <w:rFonts w:ascii="Cambria" w:eastAsia="Times New Roman" w:hAnsi="Cambria" w:cs="Cambria"/>
      <w:color w:val="000000"/>
      <w:sz w:val="20"/>
      <w:szCs w:val="20"/>
      <w:lang w:eastAsia="es-MX"/>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E32DF5"/>
    <w:pPr>
      <w:ind w:left="708"/>
    </w:pPr>
    <w:rPr>
      <w:rFonts w:ascii="Times New Roman" w:eastAsia="Calibri" w:hAnsi="Times New Roman"/>
      <w:sz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97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94</Pages>
  <Words>29413</Words>
  <Characters>161776</Characters>
  <Application>Microsoft Office Word</Application>
  <DocSecurity>0</DocSecurity>
  <Lines>1348</Lines>
  <Paragraphs>381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2015-11-20T17:28:00Z</dcterms:created>
  <dcterms:modified xsi:type="dcterms:W3CDTF">2015-11-25T20:39:00Z</dcterms:modified>
</cp:coreProperties>
</file>